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54548656"/>
        <w:docPartObj>
          <w:docPartGallery w:val="Cover Pages"/>
          <w:docPartUnique/>
        </w:docPartObj>
      </w:sdtPr>
      <w:sdtEndPr/>
      <w:sdtContent>
        <w:commentRangeStart w:id="0" w:displacedByCustomXml="prev"/>
        <w:p w14:paraId="621B64F1" w14:textId="77777777" w:rsidR="00E34F35" w:rsidRDefault="00CE7EB2">
          <w:pPr>
            <w:rPr>
              <w:lang w:val="en-GB"/>
            </w:rPr>
          </w:pPr>
          <w:r>
            <w:rPr>
              <w:noProof/>
            </w:rPr>
            <mc:AlternateContent>
              <mc:Choice Requires="wps">
                <w:drawing>
                  <wp:anchor distT="0" distB="0" distL="114300" distR="114300" simplePos="0" relativeHeight="251659264" behindDoc="1" locked="0" layoutInCell="1" allowOverlap="1" wp14:anchorId="704964F8" wp14:editId="5DE17A35">
                    <wp:simplePos x="0" y="0"/>
                    <wp:positionH relativeFrom="column">
                      <wp:posOffset>-450850</wp:posOffset>
                    </wp:positionH>
                    <wp:positionV relativeFrom="paragraph">
                      <wp:posOffset>-476885</wp:posOffset>
                    </wp:positionV>
                    <wp:extent cx="6858000" cy="5459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45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DE818" w14:textId="76D06AF3" w:rsidR="00E34F35" w:rsidRPr="00F4729E" w:rsidRDefault="0076777D">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fr-FR"/>
                                  </w:rPr>
                                </w:pPr>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F4729E" w:rsidRPr="00F4729E">
                                      <w:rPr>
                                        <w:rFonts w:eastAsiaTheme="majorEastAsia" w:cstheme="majorBidi"/>
                                        <w:color w:val="808080" w:themeColor="text1" w:themeTint="A6"/>
                                        <w:sz w:val="72"/>
                                        <w:szCs w:val="72"/>
                                        <w:lang w:val="fr-FR"/>
                                      </w:rPr>
                                      <w:t>Modèle</w:t>
                                    </w:r>
                                    <w:r w:rsidR="00CE7EB2" w:rsidRPr="00F4729E">
                                      <w:rPr>
                                        <w:rFonts w:eastAsiaTheme="majorEastAsia" w:cstheme="majorBidi"/>
                                        <w:color w:val="808080" w:themeColor="text1" w:themeTint="A6"/>
                                        <w:sz w:val="72"/>
                                        <w:szCs w:val="72"/>
                                        <w:lang w:val="fr-FR"/>
                                      </w:rPr>
                                      <w:t xml:space="preserve">: </w:t>
                                    </w:r>
                                    <w:r w:rsidR="00F4729E" w:rsidRPr="00F4729E">
                                      <w:rPr>
                                        <w:rFonts w:eastAsiaTheme="majorEastAsia" w:cstheme="majorBidi"/>
                                        <w:color w:val="808080" w:themeColor="text1" w:themeTint="A6"/>
                                        <w:sz w:val="72"/>
                                        <w:szCs w:val="72"/>
                                        <w:lang w:val="fr-FR"/>
                                      </w:rPr>
                                      <w:t>Rapport d’évaluation d</w:t>
                                    </w:r>
                                    <w:r w:rsidR="00F4729E">
                                      <w:rPr>
                                        <w:rFonts w:eastAsiaTheme="majorEastAsia" w:cstheme="majorBidi"/>
                                        <w:color w:val="808080" w:themeColor="text1" w:themeTint="A6"/>
                                        <w:sz w:val="72"/>
                                        <w:szCs w:val="72"/>
                                        <w:lang w:val="fr-FR"/>
                                      </w:rPr>
                                      <w:t>ans le cadre du module MAPS APD</w:t>
                                    </w:r>
                                  </w:sdtContent>
                                </w:sdt>
                              </w:p>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8FDB35E" w14:textId="234848E2" w:rsidR="00E34F35" w:rsidRPr="00F4729E" w:rsidRDefault="003929F5">
                                    <w:pPr>
                                      <w:pStyle w:val="NoSpacing"/>
                                      <w:spacing w:before="240"/>
                                      <w:rPr>
                                        <w:caps/>
                                        <w:color w:val="3C3C3C" w:themeColor="text2"/>
                                        <w:sz w:val="36"/>
                                        <w:szCs w:val="36"/>
                                        <w:lang w:val="fr-FR"/>
                                      </w:rPr>
                                    </w:pPr>
                                    <w:r>
                                      <w:rPr>
                                        <w:caps/>
                                        <w:color w:val="3C3C3C" w:themeColor="text2"/>
                                        <w:sz w:val="36"/>
                                        <w:szCs w:val="36"/>
                                        <w:lang w:val="fr-FR"/>
                                      </w:rPr>
                                      <w:t>OCTOBRE</w:t>
                                    </w:r>
                                    <w:r w:rsidR="001A741D">
                                      <w:rPr>
                                        <w:caps/>
                                        <w:color w:val="3C3C3C" w:themeColor="text2"/>
                                        <w:sz w:val="36"/>
                                        <w:szCs w:val="36"/>
                                        <w:lang w:val="fr-FR"/>
                                      </w:rPr>
                                      <w:t xml:space="preserv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4964F8" id="_x0000_t202" coordsize="21600,21600" o:spt="202" path="m,l,21600r21600,l21600,xe">
                    <v:stroke joinstyle="miter"/>
                    <v:path gradientshapeok="t" o:connecttype="rect"/>
                  </v:shapetype>
                  <v:shape id="Text Box 5" o:spid="_x0000_s1026" type="#_x0000_t202" style="position:absolute;left:0;text-align:left;margin-left:-35.5pt;margin-top:-37.55pt;width:540pt;height:4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" filled="f" stroked="f" strokeweight=".5pt">
                    <v:textbox inset="36pt,36pt,36pt,36pt">
                      <w:txbxContent>
                        <w:p w14:paraId="233DE818" w14:textId="76D06AF3" w:rsidR="00E34F35" w:rsidRPr="00F4729E" w:rsidRDefault="0022092E">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fr-FR"/>
                            </w:rPr>
                          </w:pPr>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F4729E" w:rsidRPr="00F4729E">
                                <w:rPr>
                                  <w:rFonts w:eastAsiaTheme="majorEastAsia" w:cstheme="majorBidi"/>
                                  <w:color w:val="808080" w:themeColor="text1" w:themeTint="A6"/>
                                  <w:sz w:val="72"/>
                                  <w:szCs w:val="72"/>
                                  <w:lang w:val="fr-FR"/>
                                </w:rPr>
                                <w:t>Modèle</w:t>
                              </w:r>
                              <w:r w:rsidR="00CE7EB2" w:rsidRPr="00F4729E">
                                <w:rPr>
                                  <w:rFonts w:eastAsiaTheme="majorEastAsia" w:cstheme="majorBidi"/>
                                  <w:color w:val="808080" w:themeColor="text1" w:themeTint="A6"/>
                                  <w:sz w:val="72"/>
                                  <w:szCs w:val="72"/>
                                  <w:lang w:val="fr-FR"/>
                                </w:rPr>
                                <w:t>:</w:t>
                              </w:r>
                              <w:proofErr w:type="gramEnd"/>
                              <w:r w:rsidR="00CE7EB2" w:rsidRPr="00F4729E">
                                <w:rPr>
                                  <w:rFonts w:eastAsiaTheme="majorEastAsia" w:cstheme="majorBidi"/>
                                  <w:color w:val="808080" w:themeColor="text1" w:themeTint="A6"/>
                                  <w:sz w:val="72"/>
                                  <w:szCs w:val="72"/>
                                  <w:lang w:val="fr-FR"/>
                                </w:rPr>
                                <w:t xml:space="preserve"> </w:t>
                              </w:r>
                              <w:r w:rsidR="00F4729E" w:rsidRPr="00F4729E">
                                <w:rPr>
                                  <w:rFonts w:eastAsiaTheme="majorEastAsia" w:cstheme="majorBidi"/>
                                  <w:color w:val="808080" w:themeColor="text1" w:themeTint="A6"/>
                                  <w:sz w:val="72"/>
                                  <w:szCs w:val="72"/>
                                  <w:lang w:val="fr-FR"/>
                                </w:rPr>
                                <w:t>Rapport d’évaluation d</w:t>
                              </w:r>
                              <w:r w:rsidR="00F4729E">
                                <w:rPr>
                                  <w:rFonts w:eastAsiaTheme="majorEastAsia" w:cstheme="majorBidi"/>
                                  <w:color w:val="808080" w:themeColor="text1" w:themeTint="A6"/>
                                  <w:sz w:val="72"/>
                                  <w:szCs w:val="72"/>
                                  <w:lang w:val="fr-FR"/>
                                </w:rPr>
                                <w:t>ans le cadre du module MAPS APD</w:t>
                              </w:r>
                            </w:sdtContent>
                          </w:sdt>
                        </w:p>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8FDB35E" w14:textId="234848E2" w:rsidR="00E34F35" w:rsidRPr="00F4729E" w:rsidRDefault="003929F5">
                              <w:pPr>
                                <w:pStyle w:val="NoSpacing"/>
                                <w:spacing w:before="240"/>
                                <w:rPr>
                                  <w:caps/>
                                  <w:color w:val="3C3C3C" w:themeColor="text2"/>
                                  <w:sz w:val="36"/>
                                  <w:szCs w:val="36"/>
                                  <w:lang w:val="fr-FR"/>
                                </w:rPr>
                              </w:pPr>
                              <w:r>
                                <w:rPr>
                                  <w:caps/>
                                  <w:color w:val="3C3C3C" w:themeColor="text2"/>
                                  <w:sz w:val="36"/>
                                  <w:szCs w:val="36"/>
                                  <w:lang w:val="fr-FR"/>
                                </w:rPr>
                                <w:t>OCTOBRE</w:t>
                              </w:r>
                              <w:r w:rsidR="001A741D">
                                <w:rPr>
                                  <w:caps/>
                                  <w:color w:val="3C3C3C" w:themeColor="text2"/>
                                  <w:sz w:val="36"/>
                                  <w:szCs w:val="36"/>
                                  <w:lang w:val="fr-FR"/>
                                </w:rPr>
                                <w:t xml:space="preserve"> 2025</w:t>
                              </w:r>
                            </w:p>
                          </w:sdtContent>
                        </w:sdt>
                      </w:txbxContent>
                    </v:textbox>
                  </v:shape>
                </w:pict>
              </mc:Fallback>
            </mc:AlternateContent>
          </w:r>
          <w:r w:rsidR="009C20D9" w:rsidRPr="00115061">
            <w:rPr>
              <w:noProof/>
              <w:lang w:val="en-GB" w:eastAsia="en-GB"/>
            </w:rPr>
            <w:drawing>
              <wp:anchor distT="0" distB="0" distL="114300" distR="114300" simplePos="0" relativeHeight="251657216" behindDoc="0" locked="0" layoutInCell="1" allowOverlap="1" wp14:anchorId="0C74BB2C" wp14:editId="0C74BB2D">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commentRangeEnd w:id="0"/>
          <w:r w:rsidR="007C767F">
            <w:rPr>
              <w:rStyle w:val="CommentReference"/>
            </w:rPr>
            <w:commentReference w:id="0"/>
          </w:r>
        </w:p>
        <w:p w14:paraId="482084ED" w14:textId="77777777" w:rsidR="00E34F35" w:rsidRDefault="00CE7EB2">
          <w:pPr>
            <w:rPr>
              <w:lang w:val="en-GB"/>
            </w:rPr>
          </w:pPr>
          <w:r w:rsidRPr="00115061">
            <w:rPr>
              <w:noProof/>
              <w:lang w:val="en-GB" w:eastAsia="en-GB"/>
            </w:rPr>
            <w:drawing>
              <wp:anchor distT="0" distB="0" distL="114300" distR="114300" simplePos="0" relativeHeight="251656192" behindDoc="0" locked="0" layoutInCell="1" allowOverlap="1" wp14:anchorId="0C74BB2E" wp14:editId="0C74BB2F">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anchor>
            </w:drawing>
          </w:r>
          <w:r w:rsidR="0041703E" w:rsidRPr="00115061">
            <w:rPr>
              <w:lang w:val="en-GB"/>
            </w:rPr>
            <w:br w:type="page"/>
          </w:r>
        </w:p>
      </w:sdtContent>
    </w:sdt>
    <w:p w14:paraId="0C74BA10" w14:textId="77777777" w:rsidR="005C3221" w:rsidRPr="00115061" w:rsidRDefault="005C3221">
      <w:pPr>
        <w:rPr>
          <w:lang w:val="en-GB"/>
        </w:rPr>
      </w:pPr>
    </w:p>
    <w:p w14:paraId="0C74BA11" w14:textId="77777777" w:rsidR="005C3221" w:rsidRPr="00115061" w:rsidRDefault="005C3221">
      <w:pPr>
        <w:rPr>
          <w:lang w:val="en-GB"/>
        </w:rPr>
      </w:pPr>
    </w:p>
    <w:p w14:paraId="0C74BA12" w14:textId="77777777" w:rsidR="005C3221" w:rsidRPr="00115061" w:rsidRDefault="005C3221">
      <w:pPr>
        <w:rPr>
          <w:lang w:val="en-GB"/>
        </w:rPr>
      </w:pPr>
    </w:p>
    <w:p w14:paraId="22986306" w14:textId="77777777" w:rsidR="00E34F35" w:rsidRDefault="00CE7EB2">
      <w:pPr>
        <w:rPr>
          <w:lang w:val="en-GB"/>
        </w:rPr>
      </w:pPr>
      <w:r w:rsidRPr="00115061">
        <w:rPr>
          <w:noProof/>
          <w:lang w:val="en-GB" w:eastAsia="en-GB"/>
        </w:rPr>
        <w:drawing>
          <wp:anchor distT="0" distB="0" distL="114300" distR="114300" simplePos="0" relativeHeight="251658240" behindDoc="0" locked="0" layoutInCell="1" allowOverlap="1" wp14:anchorId="0C74BB30" wp14:editId="0C74BB31">
            <wp:simplePos x="0" y="0"/>
            <wp:positionH relativeFrom="margin">
              <wp:posOffset>-5080</wp:posOffset>
            </wp:positionH>
            <wp:positionV relativeFrom="paragraph">
              <wp:posOffset>-1109345</wp:posOffset>
            </wp:positionV>
            <wp:extent cx="6101372" cy="1285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p>
    <w:p w14:paraId="0C74BA14" w14:textId="77777777" w:rsidR="005C3221" w:rsidRPr="00115061" w:rsidRDefault="005C3221" w:rsidP="00E0323D">
      <w:pPr>
        <w:pStyle w:val="Title"/>
        <w:rPr>
          <w:lang w:val="en-GB"/>
        </w:rPr>
      </w:pPr>
    </w:p>
    <w:p w14:paraId="4B1B985F" w14:textId="77777777" w:rsidR="00E34F35" w:rsidRPr="00CE7EB2" w:rsidRDefault="00CE7EB2">
      <w:pPr>
        <w:pStyle w:val="Title"/>
        <w:pBdr>
          <w:bottom w:val="single" w:sz="6" w:space="1" w:color="auto"/>
        </w:pBdr>
        <w:jc w:val="center"/>
        <w:rPr>
          <w:lang w:val="fr-FR"/>
        </w:rPr>
      </w:pPr>
      <w:r w:rsidRPr="00CE7EB2">
        <w:rPr>
          <w:lang w:val="fr-FR"/>
        </w:rPr>
        <w:t>[Nom du pays]</w:t>
      </w:r>
    </w:p>
    <w:p w14:paraId="0C74BA16" w14:textId="77777777" w:rsidR="00E0323D" w:rsidRPr="00CE7EB2" w:rsidRDefault="00E0323D" w:rsidP="00E0323D">
      <w:pPr>
        <w:pStyle w:val="Title"/>
        <w:rPr>
          <w:lang w:val="fr-FR"/>
        </w:rPr>
      </w:pPr>
    </w:p>
    <w:p w14:paraId="7CB16161" w14:textId="77777777" w:rsidR="00E34F35" w:rsidRPr="00CE7EB2" w:rsidRDefault="00CE7EB2">
      <w:pPr>
        <w:pStyle w:val="Title"/>
        <w:jc w:val="center"/>
        <w:rPr>
          <w:lang w:val="fr-FR"/>
        </w:rPr>
      </w:pPr>
      <w:commentRangeStart w:id="1"/>
      <w:commentRangeStart w:id="2"/>
      <w:r w:rsidRPr="00CE7EB2">
        <w:rPr>
          <w:lang w:val="fr-FR"/>
        </w:rPr>
        <w:t>Évaluation</w:t>
      </w:r>
      <w:commentRangeEnd w:id="1"/>
      <w:r w:rsidR="007C5D94" w:rsidRPr="00115061">
        <w:rPr>
          <w:rStyle w:val="CommentReference"/>
          <w:rFonts w:eastAsiaTheme="minorEastAsia" w:cstheme="minorBidi"/>
          <w:lang w:val="en-GB"/>
        </w:rPr>
        <w:commentReference w:id="1"/>
      </w:r>
      <w:r w:rsidRPr="00CE7EB2">
        <w:rPr>
          <w:lang w:val="fr-FR"/>
        </w:rPr>
        <w:t xml:space="preserve"> du système de marchés publics</w:t>
      </w:r>
      <w:commentRangeEnd w:id="2"/>
      <w:r w:rsidR="006A026C">
        <w:rPr>
          <w:rStyle w:val="CommentReference"/>
          <w:rFonts w:eastAsiaTheme="minorEastAsia" w:cstheme="minorBidi"/>
        </w:rPr>
        <w:commentReference w:id="2"/>
      </w:r>
    </w:p>
    <w:p w14:paraId="5CBFA6DC" w14:textId="77777777" w:rsidR="00E34F35" w:rsidRPr="00CE7EB2" w:rsidRDefault="00CE7EB2">
      <w:pPr>
        <w:spacing w:line="360" w:lineRule="auto"/>
        <w:jc w:val="center"/>
        <w:rPr>
          <w:rFonts w:eastAsiaTheme="majorEastAsia" w:cstheme="majorBidi"/>
          <w:color w:val="auto"/>
          <w:sz w:val="36"/>
          <w:szCs w:val="36"/>
          <w:lang w:val="fr-FR"/>
        </w:rPr>
      </w:pPr>
      <w:r w:rsidRPr="00CE7EB2">
        <w:rPr>
          <w:rFonts w:eastAsiaTheme="majorEastAsia" w:cstheme="majorBidi"/>
          <w:color w:val="auto"/>
          <w:sz w:val="36"/>
          <w:szCs w:val="36"/>
          <w:lang w:val="fr-FR"/>
        </w:rPr>
        <w:t>[Date]</w:t>
      </w:r>
    </w:p>
    <w:p w14:paraId="0C74BA19" w14:textId="77777777" w:rsidR="00D41792" w:rsidRPr="00CE7EB2" w:rsidRDefault="00D41792" w:rsidP="00D41792">
      <w:pPr>
        <w:spacing w:line="360" w:lineRule="auto"/>
        <w:jc w:val="center"/>
        <w:rPr>
          <w:rFonts w:eastAsiaTheme="majorEastAsia" w:cstheme="majorBidi"/>
          <w:color w:val="auto"/>
          <w:sz w:val="36"/>
          <w:szCs w:val="36"/>
          <w:lang w:val="fr-FR"/>
        </w:rPr>
      </w:pPr>
    </w:p>
    <w:p w14:paraId="0C74BA1A" w14:textId="77777777" w:rsidR="00D41792" w:rsidRPr="00CE7EB2" w:rsidRDefault="00D41792" w:rsidP="00D41792">
      <w:pPr>
        <w:spacing w:line="360" w:lineRule="auto"/>
        <w:jc w:val="center"/>
        <w:rPr>
          <w:rFonts w:eastAsiaTheme="majorEastAsia" w:cstheme="majorBidi"/>
          <w:color w:val="auto"/>
          <w:sz w:val="36"/>
          <w:szCs w:val="36"/>
          <w:lang w:val="fr-FR"/>
        </w:rPr>
      </w:pPr>
    </w:p>
    <w:p w14:paraId="0C74BA1B" w14:textId="77777777" w:rsidR="00D41792" w:rsidRPr="00CE7EB2" w:rsidRDefault="00D41792" w:rsidP="00D41792">
      <w:pPr>
        <w:spacing w:line="360" w:lineRule="auto"/>
        <w:jc w:val="center"/>
        <w:rPr>
          <w:rFonts w:eastAsiaTheme="majorEastAsia" w:cstheme="majorBidi"/>
          <w:color w:val="auto"/>
          <w:sz w:val="36"/>
          <w:szCs w:val="36"/>
          <w:lang w:val="fr-FR"/>
        </w:rPr>
      </w:pPr>
    </w:p>
    <w:p w14:paraId="0C74BA1C" w14:textId="77777777" w:rsidR="00D41792" w:rsidRPr="00CE7EB2" w:rsidRDefault="00D41792" w:rsidP="00D41792">
      <w:pPr>
        <w:spacing w:line="360" w:lineRule="auto"/>
        <w:jc w:val="center"/>
        <w:rPr>
          <w:rFonts w:eastAsiaTheme="majorEastAsia" w:cstheme="majorBidi"/>
          <w:color w:val="auto"/>
          <w:sz w:val="36"/>
          <w:szCs w:val="36"/>
          <w:lang w:val="fr-FR"/>
        </w:rPr>
      </w:pPr>
    </w:p>
    <w:p w14:paraId="3F712BE6" w14:textId="77777777" w:rsidR="00E34F35" w:rsidRPr="00CE7EB2" w:rsidRDefault="00CE7EB2">
      <w:pPr>
        <w:spacing w:line="360" w:lineRule="auto"/>
        <w:jc w:val="center"/>
        <w:rPr>
          <w:rFonts w:eastAsiaTheme="majorEastAsia" w:cstheme="majorBidi"/>
          <w:color w:val="auto"/>
          <w:sz w:val="36"/>
          <w:szCs w:val="36"/>
          <w:lang w:val="fr-FR"/>
        </w:rPr>
      </w:pPr>
      <w:r w:rsidRPr="00CE7EB2">
        <w:rPr>
          <w:rFonts w:eastAsiaTheme="majorEastAsia" w:cstheme="majorBidi"/>
          <w:color w:val="auto"/>
          <w:sz w:val="36"/>
          <w:szCs w:val="36"/>
          <w:lang w:val="fr-FR"/>
        </w:rPr>
        <w:t>[Logos des principales institutions]</w:t>
      </w:r>
    </w:p>
    <w:p w14:paraId="0C74BA1E" w14:textId="77777777" w:rsidR="00E0323D" w:rsidRPr="00CE7EB2" w:rsidRDefault="00E0323D" w:rsidP="00D41792">
      <w:pPr>
        <w:spacing w:line="360" w:lineRule="auto"/>
        <w:jc w:val="center"/>
        <w:rPr>
          <w:rFonts w:eastAsiaTheme="majorEastAsia" w:cstheme="majorBidi"/>
          <w:color w:val="auto"/>
          <w:sz w:val="36"/>
          <w:szCs w:val="36"/>
          <w:lang w:val="fr-FR"/>
        </w:rPr>
      </w:pPr>
    </w:p>
    <w:p w14:paraId="0C74BA1F" w14:textId="77777777" w:rsidR="00DD78E5" w:rsidRPr="00CE7EB2" w:rsidRDefault="00DD78E5" w:rsidP="00DD78E5">
      <w:pPr>
        <w:pStyle w:val="TOCHeading"/>
        <w:rPr>
          <w:rFonts w:eastAsiaTheme="minorEastAsia" w:cstheme="minorBidi"/>
          <w:bCs w:val="0"/>
          <w:sz w:val="22"/>
          <w:szCs w:val="22"/>
          <w:lang w:val="fr-FR"/>
        </w:rPr>
      </w:pPr>
    </w:p>
    <w:p w14:paraId="73ADF88F" w14:textId="77777777" w:rsidR="00E34F35" w:rsidRPr="00CE7EB2" w:rsidRDefault="00CE7EB2">
      <w:pPr>
        <w:pStyle w:val="Heading1"/>
        <w:rPr>
          <w:lang w:val="fr-FR"/>
        </w:rPr>
      </w:pPr>
      <w:r w:rsidRPr="00CE7EB2">
        <w:rPr>
          <w:lang w:val="fr-FR"/>
        </w:rPr>
        <w:br w:type="page"/>
      </w:r>
      <w:bookmarkStart w:id="3" w:name="_Toc213155297"/>
      <w:r w:rsidR="00020CCC" w:rsidRPr="00CE7EB2">
        <w:rPr>
          <w:lang w:val="fr-FR"/>
        </w:rPr>
        <w:lastRenderedPageBreak/>
        <w:t>Clause de non-responsabilité en matière de propriété intellectuelle</w:t>
      </w:r>
      <w:bookmarkEnd w:id="3"/>
    </w:p>
    <w:p w14:paraId="0C74BA20" w14:textId="70B21FBB" w:rsidR="00020CCC" w:rsidRPr="00CE7EB2" w:rsidRDefault="00020CCC">
      <w:pPr>
        <w:jc w:val="left"/>
        <w:rPr>
          <w:bCs/>
          <w:lang w:val="fr-FR"/>
        </w:rPr>
      </w:pPr>
      <w:r w:rsidRPr="00CE7EB2">
        <w:rPr>
          <w:bCs/>
          <w:lang w:val="fr-FR"/>
        </w:rPr>
        <w:br w:type="page"/>
      </w:r>
    </w:p>
    <w:p w14:paraId="2E3BF7A4" w14:textId="77777777" w:rsidR="00DD78E5" w:rsidRPr="00CE7EB2" w:rsidRDefault="00DD78E5">
      <w:pPr>
        <w:jc w:val="left"/>
        <w:rPr>
          <w:lang w:val="fr-FR"/>
        </w:rPr>
      </w:pPr>
    </w:p>
    <w:sdt>
      <w:sdtPr>
        <w:rPr>
          <w:rFonts w:eastAsiaTheme="minorEastAsia" w:cstheme="minorBidi"/>
          <w:bCs w:val="0"/>
          <w:sz w:val="22"/>
          <w:szCs w:val="22"/>
          <w:lang w:val="en-GB"/>
        </w:rPr>
        <w:id w:val="-1426259669"/>
        <w:docPartObj>
          <w:docPartGallery w:val="Table of Contents"/>
          <w:docPartUnique/>
        </w:docPartObj>
      </w:sdtPr>
      <w:sdtEndPr>
        <w:rPr>
          <w:b/>
          <w:noProof/>
        </w:rPr>
      </w:sdtEndPr>
      <w:sdtContent>
        <w:p w14:paraId="163794A3" w14:textId="77777777" w:rsidR="000A0C59" w:rsidRDefault="00CE7EB2">
          <w:pPr>
            <w:pStyle w:val="TOCHeading"/>
            <w:rPr>
              <w:noProof/>
            </w:rPr>
          </w:pPr>
          <w:r w:rsidRPr="00115061">
            <w:rPr>
              <w:lang w:val="en-GB"/>
            </w:rPr>
            <w:t xml:space="preserve">Table des </w:t>
          </w:r>
          <w:r w:rsidR="00E0323D" w:rsidRPr="00115061">
            <w:rPr>
              <w:lang w:val="en-GB"/>
            </w:rPr>
            <w:t>matières</w:t>
          </w:r>
          <w:r w:rsidR="00132AC2" w:rsidRPr="00115061">
            <w:rPr>
              <w:bCs w:val="0"/>
              <w:lang w:val="en-GB"/>
            </w:rPr>
            <w:fldChar w:fldCharType="begin"/>
          </w:r>
          <w:r w:rsidR="00E0323D" w:rsidRPr="00115061">
            <w:rPr>
              <w:lang w:val="en-GB"/>
            </w:rPr>
            <w:instrText xml:space="preserve"> TOC \o "1-3" \h \z \u </w:instrText>
          </w:r>
          <w:r w:rsidR="00132AC2" w:rsidRPr="00115061">
            <w:rPr>
              <w:bCs w:val="0"/>
              <w:lang w:val="en-GB"/>
            </w:rPr>
            <w:fldChar w:fldCharType="separate"/>
          </w:r>
        </w:p>
        <w:p w14:paraId="6D4DE344" w14:textId="21E4F604" w:rsidR="000A0C59" w:rsidRDefault="000A0C59">
          <w:pPr>
            <w:pStyle w:val="TOC1"/>
            <w:tabs>
              <w:tab w:val="right" w:leader="dot" w:pos="9350"/>
            </w:tabs>
            <w:rPr>
              <w:noProof/>
              <w:color w:val="auto"/>
              <w:kern w:val="2"/>
              <w:sz w:val="24"/>
              <w:szCs w:val="24"/>
              <w:lang w:eastAsia="en-US"/>
              <w14:ligatures w14:val="standardContextual"/>
            </w:rPr>
          </w:pPr>
          <w:hyperlink w:anchor="_Toc213155297" w:history="1">
            <w:r w:rsidRPr="004A5C65">
              <w:rPr>
                <w:rStyle w:val="Hyperlink"/>
                <w:noProof/>
                <w:lang w:val="fr-FR"/>
              </w:rPr>
              <w:t>Clause de non-responsabilité en matière de propriété intellectuelle</w:t>
            </w:r>
            <w:r>
              <w:rPr>
                <w:noProof/>
                <w:webHidden/>
              </w:rPr>
              <w:tab/>
            </w:r>
            <w:r>
              <w:rPr>
                <w:noProof/>
                <w:webHidden/>
              </w:rPr>
              <w:fldChar w:fldCharType="begin"/>
            </w:r>
            <w:r>
              <w:rPr>
                <w:noProof/>
                <w:webHidden/>
              </w:rPr>
              <w:instrText xml:space="preserve"> PAGEREF _Toc213155297 \h </w:instrText>
            </w:r>
            <w:r>
              <w:rPr>
                <w:noProof/>
                <w:webHidden/>
              </w:rPr>
            </w:r>
            <w:r>
              <w:rPr>
                <w:noProof/>
                <w:webHidden/>
              </w:rPr>
              <w:fldChar w:fldCharType="separate"/>
            </w:r>
            <w:r>
              <w:rPr>
                <w:noProof/>
                <w:webHidden/>
              </w:rPr>
              <w:t>2</w:t>
            </w:r>
            <w:r>
              <w:rPr>
                <w:noProof/>
                <w:webHidden/>
              </w:rPr>
              <w:fldChar w:fldCharType="end"/>
            </w:r>
          </w:hyperlink>
        </w:p>
        <w:p w14:paraId="60148E6E" w14:textId="31D11A91" w:rsidR="000A0C59" w:rsidRDefault="000A0C59">
          <w:pPr>
            <w:pStyle w:val="TOC1"/>
            <w:tabs>
              <w:tab w:val="right" w:leader="dot" w:pos="9350"/>
            </w:tabs>
            <w:rPr>
              <w:noProof/>
              <w:color w:val="auto"/>
              <w:kern w:val="2"/>
              <w:sz w:val="24"/>
              <w:szCs w:val="24"/>
              <w:lang w:eastAsia="en-US"/>
              <w14:ligatures w14:val="standardContextual"/>
            </w:rPr>
          </w:pPr>
          <w:hyperlink w:anchor="_Toc213155298" w:history="1">
            <w:r w:rsidRPr="004A5C65">
              <w:rPr>
                <w:rStyle w:val="Hyperlink"/>
                <w:noProof/>
              </w:rPr>
              <w:t>Données de l’évaluation</w:t>
            </w:r>
            <w:r>
              <w:rPr>
                <w:noProof/>
                <w:webHidden/>
              </w:rPr>
              <w:tab/>
            </w:r>
            <w:r>
              <w:rPr>
                <w:noProof/>
                <w:webHidden/>
              </w:rPr>
              <w:fldChar w:fldCharType="begin"/>
            </w:r>
            <w:r>
              <w:rPr>
                <w:noProof/>
                <w:webHidden/>
              </w:rPr>
              <w:instrText xml:space="preserve"> PAGEREF _Toc213155298 \h </w:instrText>
            </w:r>
            <w:r>
              <w:rPr>
                <w:noProof/>
                <w:webHidden/>
              </w:rPr>
            </w:r>
            <w:r>
              <w:rPr>
                <w:noProof/>
                <w:webHidden/>
              </w:rPr>
              <w:fldChar w:fldCharType="separate"/>
            </w:r>
            <w:r>
              <w:rPr>
                <w:noProof/>
                <w:webHidden/>
              </w:rPr>
              <w:t>5</w:t>
            </w:r>
            <w:r>
              <w:rPr>
                <w:noProof/>
                <w:webHidden/>
              </w:rPr>
              <w:fldChar w:fldCharType="end"/>
            </w:r>
          </w:hyperlink>
        </w:p>
        <w:p w14:paraId="0FA8ED01" w14:textId="31FBD788" w:rsidR="000A0C59" w:rsidRDefault="000A0C59">
          <w:pPr>
            <w:pStyle w:val="TOC1"/>
            <w:tabs>
              <w:tab w:val="right" w:leader="dot" w:pos="9350"/>
            </w:tabs>
            <w:rPr>
              <w:noProof/>
              <w:color w:val="auto"/>
              <w:kern w:val="2"/>
              <w:sz w:val="24"/>
              <w:szCs w:val="24"/>
              <w:lang w:eastAsia="en-US"/>
              <w14:ligatures w14:val="standardContextual"/>
            </w:rPr>
          </w:pPr>
          <w:hyperlink w:anchor="_Toc213155299" w:history="1">
            <w:r w:rsidRPr="004A5C65">
              <w:rPr>
                <w:rStyle w:val="Hyperlink"/>
                <w:noProof/>
                <w:lang w:val="fr-FR"/>
              </w:rPr>
              <w:t>Acronymes</w:t>
            </w:r>
            <w:r>
              <w:rPr>
                <w:noProof/>
                <w:webHidden/>
              </w:rPr>
              <w:tab/>
            </w:r>
            <w:r>
              <w:rPr>
                <w:noProof/>
                <w:webHidden/>
              </w:rPr>
              <w:fldChar w:fldCharType="begin"/>
            </w:r>
            <w:r>
              <w:rPr>
                <w:noProof/>
                <w:webHidden/>
              </w:rPr>
              <w:instrText xml:space="preserve"> PAGEREF _Toc213155299 \h </w:instrText>
            </w:r>
            <w:r>
              <w:rPr>
                <w:noProof/>
                <w:webHidden/>
              </w:rPr>
            </w:r>
            <w:r>
              <w:rPr>
                <w:noProof/>
                <w:webHidden/>
              </w:rPr>
              <w:fldChar w:fldCharType="separate"/>
            </w:r>
            <w:r>
              <w:rPr>
                <w:noProof/>
                <w:webHidden/>
              </w:rPr>
              <w:t>6</w:t>
            </w:r>
            <w:r>
              <w:rPr>
                <w:noProof/>
                <w:webHidden/>
              </w:rPr>
              <w:fldChar w:fldCharType="end"/>
            </w:r>
          </w:hyperlink>
        </w:p>
        <w:p w14:paraId="5E98E713" w14:textId="03D91B27" w:rsidR="000A0C59" w:rsidRDefault="000A0C59">
          <w:pPr>
            <w:pStyle w:val="TOC1"/>
            <w:tabs>
              <w:tab w:val="right" w:leader="dot" w:pos="9350"/>
            </w:tabs>
            <w:rPr>
              <w:noProof/>
              <w:color w:val="auto"/>
              <w:kern w:val="2"/>
              <w:sz w:val="24"/>
              <w:szCs w:val="24"/>
              <w:lang w:eastAsia="en-US"/>
              <w14:ligatures w14:val="standardContextual"/>
            </w:rPr>
          </w:pPr>
          <w:hyperlink w:anchor="_Toc213155300" w:history="1">
            <w:r w:rsidRPr="004A5C65">
              <w:rPr>
                <w:rStyle w:val="Hyperlink"/>
                <w:noProof/>
                <w:lang w:val="fr-FR"/>
              </w:rPr>
              <w:t>Résumé</w:t>
            </w:r>
            <w:r>
              <w:rPr>
                <w:noProof/>
                <w:webHidden/>
              </w:rPr>
              <w:tab/>
            </w:r>
            <w:r>
              <w:rPr>
                <w:noProof/>
                <w:webHidden/>
              </w:rPr>
              <w:fldChar w:fldCharType="begin"/>
            </w:r>
            <w:r>
              <w:rPr>
                <w:noProof/>
                <w:webHidden/>
              </w:rPr>
              <w:instrText xml:space="preserve"> PAGEREF _Toc213155300 \h </w:instrText>
            </w:r>
            <w:r>
              <w:rPr>
                <w:noProof/>
                <w:webHidden/>
              </w:rPr>
            </w:r>
            <w:r>
              <w:rPr>
                <w:noProof/>
                <w:webHidden/>
              </w:rPr>
              <w:fldChar w:fldCharType="separate"/>
            </w:r>
            <w:r>
              <w:rPr>
                <w:noProof/>
                <w:webHidden/>
              </w:rPr>
              <w:t>7</w:t>
            </w:r>
            <w:r>
              <w:rPr>
                <w:noProof/>
                <w:webHidden/>
              </w:rPr>
              <w:fldChar w:fldCharType="end"/>
            </w:r>
          </w:hyperlink>
        </w:p>
        <w:p w14:paraId="2AE5A815" w14:textId="3CDE4153" w:rsidR="000A0C59" w:rsidRDefault="000A0C59">
          <w:pPr>
            <w:pStyle w:val="TOC3"/>
            <w:tabs>
              <w:tab w:val="right" w:leader="dot" w:pos="9350"/>
            </w:tabs>
            <w:rPr>
              <w:noProof/>
              <w:color w:val="auto"/>
              <w:kern w:val="2"/>
              <w:sz w:val="24"/>
              <w:szCs w:val="24"/>
              <w:lang w:eastAsia="en-US"/>
              <w14:ligatures w14:val="standardContextual"/>
            </w:rPr>
          </w:pPr>
          <w:hyperlink w:anchor="_Toc213155301" w:history="1">
            <w:r w:rsidRPr="004A5C65">
              <w:rPr>
                <w:rStyle w:val="Hyperlink"/>
                <w:noProof/>
                <w:lang w:val="fr-FR"/>
              </w:rPr>
              <w:t>Aperçu de la conformité</w:t>
            </w:r>
            <w:r>
              <w:rPr>
                <w:noProof/>
                <w:webHidden/>
              </w:rPr>
              <w:tab/>
            </w:r>
            <w:r>
              <w:rPr>
                <w:noProof/>
                <w:webHidden/>
              </w:rPr>
              <w:fldChar w:fldCharType="begin"/>
            </w:r>
            <w:r>
              <w:rPr>
                <w:noProof/>
                <w:webHidden/>
              </w:rPr>
              <w:instrText xml:space="preserve"> PAGEREF _Toc213155301 \h </w:instrText>
            </w:r>
            <w:r>
              <w:rPr>
                <w:noProof/>
                <w:webHidden/>
              </w:rPr>
            </w:r>
            <w:r>
              <w:rPr>
                <w:noProof/>
                <w:webHidden/>
              </w:rPr>
              <w:fldChar w:fldCharType="separate"/>
            </w:r>
            <w:r>
              <w:rPr>
                <w:noProof/>
                <w:webHidden/>
              </w:rPr>
              <w:t>7</w:t>
            </w:r>
            <w:r>
              <w:rPr>
                <w:noProof/>
                <w:webHidden/>
              </w:rPr>
              <w:fldChar w:fldCharType="end"/>
            </w:r>
          </w:hyperlink>
        </w:p>
        <w:p w14:paraId="476E01D9" w14:textId="2FAA7ACA" w:rsidR="000A0C59" w:rsidRDefault="000A0C59">
          <w:pPr>
            <w:pStyle w:val="TOC1"/>
            <w:tabs>
              <w:tab w:val="right" w:leader="dot" w:pos="9350"/>
            </w:tabs>
            <w:rPr>
              <w:noProof/>
              <w:color w:val="auto"/>
              <w:kern w:val="2"/>
              <w:sz w:val="24"/>
              <w:szCs w:val="24"/>
              <w:lang w:eastAsia="en-US"/>
              <w14:ligatures w14:val="standardContextual"/>
            </w:rPr>
          </w:pPr>
          <w:hyperlink w:anchor="_Toc213155302" w:history="1">
            <w:r w:rsidRPr="004A5C65">
              <w:rPr>
                <w:rStyle w:val="Hyperlink"/>
                <w:noProof/>
                <w:lang w:val="fr-FR"/>
              </w:rPr>
              <w:t>1.  Introduction</w:t>
            </w:r>
            <w:r>
              <w:rPr>
                <w:noProof/>
                <w:webHidden/>
              </w:rPr>
              <w:tab/>
            </w:r>
            <w:r>
              <w:rPr>
                <w:noProof/>
                <w:webHidden/>
              </w:rPr>
              <w:fldChar w:fldCharType="begin"/>
            </w:r>
            <w:r>
              <w:rPr>
                <w:noProof/>
                <w:webHidden/>
              </w:rPr>
              <w:instrText xml:space="preserve"> PAGEREF _Toc213155302 \h </w:instrText>
            </w:r>
            <w:r>
              <w:rPr>
                <w:noProof/>
                <w:webHidden/>
              </w:rPr>
            </w:r>
            <w:r>
              <w:rPr>
                <w:noProof/>
                <w:webHidden/>
              </w:rPr>
              <w:fldChar w:fldCharType="separate"/>
            </w:r>
            <w:r>
              <w:rPr>
                <w:noProof/>
                <w:webHidden/>
              </w:rPr>
              <w:t>10</w:t>
            </w:r>
            <w:r>
              <w:rPr>
                <w:noProof/>
                <w:webHidden/>
              </w:rPr>
              <w:fldChar w:fldCharType="end"/>
            </w:r>
          </w:hyperlink>
        </w:p>
        <w:p w14:paraId="6249C1F7" w14:textId="01E39EFE" w:rsidR="000A0C59" w:rsidRDefault="000A0C59">
          <w:pPr>
            <w:pStyle w:val="TOC1"/>
            <w:tabs>
              <w:tab w:val="right" w:leader="dot" w:pos="9350"/>
            </w:tabs>
            <w:rPr>
              <w:noProof/>
              <w:color w:val="auto"/>
              <w:kern w:val="2"/>
              <w:sz w:val="24"/>
              <w:szCs w:val="24"/>
              <w:lang w:eastAsia="en-US"/>
              <w14:ligatures w14:val="standardContextual"/>
            </w:rPr>
          </w:pPr>
          <w:hyperlink w:anchor="_Toc213155303" w:history="1">
            <w:r w:rsidRPr="004A5C65">
              <w:rPr>
                <w:rStyle w:val="Hyperlink"/>
                <w:noProof/>
                <w:lang w:val="fr-FR"/>
              </w:rPr>
              <w:t xml:space="preserve">2. Analyse contextuelle </w:t>
            </w:r>
            <w:r>
              <w:rPr>
                <w:noProof/>
                <w:webHidden/>
              </w:rPr>
              <w:tab/>
            </w:r>
            <w:r>
              <w:rPr>
                <w:noProof/>
                <w:webHidden/>
              </w:rPr>
              <w:fldChar w:fldCharType="begin"/>
            </w:r>
            <w:r>
              <w:rPr>
                <w:noProof/>
                <w:webHidden/>
              </w:rPr>
              <w:instrText xml:space="preserve"> PAGEREF _Toc213155303 \h </w:instrText>
            </w:r>
            <w:r>
              <w:rPr>
                <w:noProof/>
                <w:webHidden/>
              </w:rPr>
            </w:r>
            <w:r>
              <w:rPr>
                <w:noProof/>
                <w:webHidden/>
              </w:rPr>
              <w:fldChar w:fldCharType="separate"/>
            </w:r>
            <w:r>
              <w:rPr>
                <w:noProof/>
                <w:webHidden/>
              </w:rPr>
              <w:t>10</w:t>
            </w:r>
            <w:r>
              <w:rPr>
                <w:noProof/>
                <w:webHidden/>
              </w:rPr>
              <w:fldChar w:fldCharType="end"/>
            </w:r>
          </w:hyperlink>
        </w:p>
        <w:p w14:paraId="42A2FC4B" w14:textId="1DEBA376" w:rsidR="000A0C59" w:rsidRDefault="000A0C59">
          <w:pPr>
            <w:pStyle w:val="TOC2"/>
            <w:tabs>
              <w:tab w:val="right" w:leader="dot" w:pos="9350"/>
            </w:tabs>
            <w:rPr>
              <w:noProof/>
              <w:color w:val="auto"/>
              <w:kern w:val="2"/>
              <w:sz w:val="24"/>
              <w:szCs w:val="24"/>
              <w:lang w:eastAsia="en-US"/>
              <w14:ligatures w14:val="standardContextual"/>
            </w:rPr>
          </w:pPr>
          <w:hyperlink w:anchor="_Toc213155304" w:history="1">
            <w:r w:rsidRPr="004A5C65">
              <w:rPr>
                <w:rStyle w:val="Hyperlink"/>
                <w:noProof/>
                <w:lang w:val="fr-FR"/>
              </w:rPr>
              <w:t>2.1. Situation politique, économique et géostratégique du pays</w:t>
            </w:r>
            <w:r>
              <w:rPr>
                <w:noProof/>
                <w:webHidden/>
              </w:rPr>
              <w:tab/>
            </w:r>
            <w:r>
              <w:rPr>
                <w:noProof/>
                <w:webHidden/>
              </w:rPr>
              <w:fldChar w:fldCharType="begin"/>
            </w:r>
            <w:r>
              <w:rPr>
                <w:noProof/>
                <w:webHidden/>
              </w:rPr>
              <w:instrText xml:space="preserve"> PAGEREF _Toc213155304 \h </w:instrText>
            </w:r>
            <w:r>
              <w:rPr>
                <w:noProof/>
                <w:webHidden/>
              </w:rPr>
            </w:r>
            <w:r>
              <w:rPr>
                <w:noProof/>
                <w:webHidden/>
              </w:rPr>
              <w:fldChar w:fldCharType="separate"/>
            </w:r>
            <w:r>
              <w:rPr>
                <w:noProof/>
                <w:webHidden/>
              </w:rPr>
              <w:t>10</w:t>
            </w:r>
            <w:r>
              <w:rPr>
                <w:noProof/>
                <w:webHidden/>
              </w:rPr>
              <w:fldChar w:fldCharType="end"/>
            </w:r>
          </w:hyperlink>
        </w:p>
        <w:p w14:paraId="01B5A1BE" w14:textId="05278233" w:rsidR="000A0C59" w:rsidRDefault="000A0C59">
          <w:pPr>
            <w:pStyle w:val="TOC2"/>
            <w:tabs>
              <w:tab w:val="right" w:leader="dot" w:pos="9350"/>
            </w:tabs>
            <w:rPr>
              <w:noProof/>
              <w:color w:val="auto"/>
              <w:kern w:val="2"/>
              <w:sz w:val="24"/>
              <w:szCs w:val="24"/>
              <w:lang w:eastAsia="en-US"/>
              <w14:ligatures w14:val="standardContextual"/>
            </w:rPr>
          </w:pPr>
          <w:hyperlink w:anchor="_Toc213155305" w:history="1">
            <w:r w:rsidRPr="004A5C65">
              <w:rPr>
                <w:rStyle w:val="Hyperlink"/>
                <w:noProof/>
                <w:lang w:val="fr-FR"/>
              </w:rPr>
              <w:t>2.2. Le système des marchés publics et ses liens avec les systèmes de gestion des finances publiques et de gouvernance publique</w:t>
            </w:r>
            <w:r>
              <w:rPr>
                <w:noProof/>
                <w:webHidden/>
              </w:rPr>
              <w:tab/>
            </w:r>
            <w:r>
              <w:rPr>
                <w:noProof/>
                <w:webHidden/>
              </w:rPr>
              <w:fldChar w:fldCharType="begin"/>
            </w:r>
            <w:r>
              <w:rPr>
                <w:noProof/>
                <w:webHidden/>
              </w:rPr>
              <w:instrText xml:space="preserve"> PAGEREF _Toc213155305 \h </w:instrText>
            </w:r>
            <w:r>
              <w:rPr>
                <w:noProof/>
                <w:webHidden/>
              </w:rPr>
            </w:r>
            <w:r>
              <w:rPr>
                <w:noProof/>
                <w:webHidden/>
              </w:rPr>
              <w:fldChar w:fldCharType="separate"/>
            </w:r>
            <w:r>
              <w:rPr>
                <w:noProof/>
                <w:webHidden/>
              </w:rPr>
              <w:t>10</w:t>
            </w:r>
            <w:r>
              <w:rPr>
                <w:noProof/>
                <w:webHidden/>
              </w:rPr>
              <w:fldChar w:fldCharType="end"/>
            </w:r>
          </w:hyperlink>
        </w:p>
        <w:p w14:paraId="300A96FE" w14:textId="43DE33B2" w:rsidR="000A0C59" w:rsidRDefault="000A0C59">
          <w:pPr>
            <w:pStyle w:val="TOC2"/>
            <w:tabs>
              <w:tab w:val="right" w:leader="dot" w:pos="9350"/>
            </w:tabs>
            <w:rPr>
              <w:noProof/>
              <w:color w:val="auto"/>
              <w:kern w:val="2"/>
              <w:sz w:val="24"/>
              <w:szCs w:val="24"/>
              <w:lang w:eastAsia="en-US"/>
              <w14:ligatures w14:val="standardContextual"/>
            </w:rPr>
          </w:pPr>
          <w:hyperlink w:anchor="_Toc213155306" w:history="1">
            <w:r w:rsidRPr="004A5C65">
              <w:rPr>
                <w:rStyle w:val="Hyperlink"/>
                <w:noProof/>
                <w:lang w:val="fr-FR"/>
              </w:rPr>
              <w:t>2.3. Objectifs politiques nationaux et objectifs de développement durable</w:t>
            </w:r>
            <w:r>
              <w:rPr>
                <w:noProof/>
                <w:webHidden/>
              </w:rPr>
              <w:tab/>
            </w:r>
            <w:r>
              <w:rPr>
                <w:noProof/>
                <w:webHidden/>
              </w:rPr>
              <w:fldChar w:fldCharType="begin"/>
            </w:r>
            <w:r>
              <w:rPr>
                <w:noProof/>
                <w:webHidden/>
              </w:rPr>
              <w:instrText xml:space="preserve"> PAGEREF _Toc213155306 \h </w:instrText>
            </w:r>
            <w:r>
              <w:rPr>
                <w:noProof/>
                <w:webHidden/>
              </w:rPr>
            </w:r>
            <w:r>
              <w:rPr>
                <w:noProof/>
                <w:webHidden/>
              </w:rPr>
              <w:fldChar w:fldCharType="separate"/>
            </w:r>
            <w:r>
              <w:rPr>
                <w:noProof/>
                <w:webHidden/>
              </w:rPr>
              <w:t>10</w:t>
            </w:r>
            <w:r>
              <w:rPr>
                <w:noProof/>
                <w:webHidden/>
              </w:rPr>
              <w:fldChar w:fldCharType="end"/>
            </w:r>
          </w:hyperlink>
        </w:p>
        <w:p w14:paraId="214F651F" w14:textId="5282025B" w:rsidR="000A0C59" w:rsidRDefault="000A0C59">
          <w:pPr>
            <w:pStyle w:val="TOC2"/>
            <w:tabs>
              <w:tab w:val="right" w:leader="dot" w:pos="9350"/>
            </w:tabs>
            <w:rPr>
              <w:noProof/>
              <w:color w:val="auto"/>
              <w:kern w:val="2"/>
              <w:sz w:val="24"/>
              <w:szCs w:val="24"/>
              <w:lang w:eastAsia="en-US"/>
              <w14:ligatures w14:val="standardContextual"/>
            </w:rPr>
          </w:pPr>
          <w:hyperlink w:anchor="_Toc213155307" w:history="1">
            <w:r w:rsidRPr="004A5C65">
              <w:rPr>
                <w:rStyle w:val="Hyperlink"/>
                <w:noProof/>
                <w:lang w:val="fr-FR"/>
              </w:rPr>
              <w:t>2.4. Réforme des marchés publics</w:t>
            </w:r>
            <w:r>
              <w:rPr>
                <w:noProof/>
                <w:webHidden/>
              </w:rPr>
              <w:tab/>
            </w:r>
            <w:r>
              <w:rPr>
                <w:noProof/>
                <w:webHidden/>
              </w:rPr>
              <w:fldChar w:fldCharType="begin"/>
            </w:r>
            <w:r>
              <w:rPr>
                <w:noProof/>
                <w:webHidden/>
              </w:rPr>
              <w:instrText xml:space="preserve"> PAGEREF _Toc213155307 \h </w:instrText>
            </w:r>
            <w:r>
              <w:rPr>
                <w:noProof/>
                <w:webHidden/>
              </w:rPr>
            </w:r>
            <w:r>
              <w:rPr>
                <w:noProof/>
                <w:webHidden/>
              </w:rPr>
              <w:fldChar w:fldCharType="separate"/>
            </w:r>
            <w:r>
              <w:rPr>
                <w:noProof/>
                <w:webHidden/>
              </w:rPr>
              <w:t>10</w:t>
            </w:r>
            <w:r>
              <w:rPr>
                <w:noProof/>
                <w:webHidden/>
              </w:rPr>
              <w:fldChar w:fldCharType="end"/>
            </w:r>
          </w:hyperlink>
        </w:p>
        <w:p w14:paraId="7DE70E61" w14:textId="1BD0DF5A" w:rsidR="000A0C59" w:rsidRDefault="000A0C59">
          <w:pPr>
            <w:pStyle w:val="TOC1"/>
            <w:tabs>
              <w:tab w:val="right" w:leader="dot" w:pos="9350"/>
            </w:tabs>
            <w:rPr>
              <w:noProof/>
              <w:color w:val="auto"/>
              <w:kern w:val="2"/>
              <w:sz w:val="24"/>
              <w:szCs w:val="24"/>
              <w:lang w:eastAsia="en-US"/>
              <w14:ligatures w14:val="standardContextual"/>
            </w:rPr>
          </w:pPr>
          <w:hyperlink w:anchor="_Toc213155308" w:history="1">
            <w:r w:rsidRPr="004A5C65">
              <w:rPr>
                <w:rStyle w:val="Hyperlink"/>
                <w:noProof/>
                <w:lang w:val="fr-FR"/>
              </w:rPr>
              <w:t>3. L'évaluation</w:t>
            </w:r>
            <w:r>
              <w:rPr>
                <w:noProof/>
                <w:webHidden/>
              </w:rPr>
              <w:tab/>
            </w:r>
            <w:r>
              <w:rPr>
                <w:noProof/>
                <w:webHidden/>
              </w:rPr>
              <w:fldChar w:fldCharType="begin"/>
            </w:r>
            <w:r>
              <w:rPr>
                <w:noProof/>
                <w:webHidden/>
              </w:rPr>
              <w:instrText xml:space="preserve"> PAGEREF _Toc213155308 \h </w:instrText>
            </w:r>
            <w:r>
              <w:rPr>
                <w:noProof/>
                <w:webHidden/>
              </w:rPr>
            </w:r>
            <w:r>
              <w:rPr>
                <w:noProof/>
                <w:webHidden/>
              </w:rPr>
              <w:fldChar w:fldCharType="separate"/>
            </w:r>
            <w:r>
              <w:rPr>
                <w:noProof/>
                <w:webHidden/>
              </w:rPr>
              <w:t>10</w:t>
            </w:r>
            <w:r>
              <w:rPr>
                <w:noProof/>
                <w:webHidden/>
              </w:rPr>
              <w:fldChar w:fldCharType="end"/>
            </w:r>
          </w:hyperlink>
        </w:p>
        <w:p w14:paraId="241FA151" w14:textId="35A6F2D7" w:rsidR="000A0C59" w:rsidRDefault="000A0C59">
          <w:pPr>
            <w:pStyle w:val="TOC2"/>
            <w:tabs>
              <w:tab w:val="right" w:leader="dot" w:pos="9350"/>
            </w:tabs>
            <w:rPr>
              <w:noProof/>
              <w:color w:val="auto"/>
              <w:kern w:val="2"/>
              <w:sz w:val="24"/>
              <w:szCs w:val="24"/>
              <w:lang w:eastAsia="en-US"/>
              <w14:ligatures w14:val="standardContextual"/>
            </w:rPr>
          </w:pPr>
          <w:hyperlink w:anchor="_Toc213155309" w:history="1">
            <w:r w:rsidRPr="004A5C65">
              <w:rPr>
                <w:rStyle w:val="Hyperlink"/>
                <w:noProof/>
                <w:lang w:val="fr-FR"/>
              </w:rPr>
              <w:t>3.1. Pilier I - Cadre juridique, réglementaire et politique</w:t>
            </w:r>
            <w:r>
              <w:rPr>
                <w:noProof/>
                <w:webHidden/>
              </w:rPr>
              <w:tab/>
            </w:r>
            <w:r>
              <w:rPr>
                <w:noProof/>
                <w:webHidden/>
              </w:rPr>
              <w:fldChar w:fldCharType="begin"/>
            </w:r>
            <w:r>
              <w:rPr>
                <w:noProof/>
                <w:webHidden/>
              </w:rPr>
              <w:instrText xml:space="preserve"> PAGEREF _Toc213155309 \h </w:instrText>
            </w:r>
            <w:r>
              <w:rPr>
                <w:noProof/>
                <w:webHidden/>
              </w:rPr>
            </w:r>
            <w:r>
              <w:rPr>
                <w:noProof/>
                <w:webHidden/>
              </w:rPr>
              <w:fldChar w:fldCharType="separate"/>
            </w:r>
            <w:r>
              <w:rPr>
                <w:noProof/>
                <w:webHidden/>
              </w:rPr>
              <w:t>10</w:t>
            </w:r>
            <w:r>
              <w:rPr>
                <w:noProof/>
                <w:webHidden/>
              </w:rPr>
              <w:fldChar w:fldCharType="end"/>
            </w:r>
          </w:hyperlink>
        </w:p>
        <w:p w14:paraId="6C7C607D" w14:textId="421340DF" w:rsidR="000A0C59" w:rsidRDefault="000A0C59">
          <w:pPr>
            <w:pStyle w:val="TOC3"/>
            <w:tabs>
              <w:tab w:val="right" w:leader="dot" w:pos="9350"/>
            </w:tabs>
            <w:rPr>
              <w:noProof/>
              <w:color w:val="auto"/>
              <w:kern w:val="2"/>
              <w:sz w:val="24"/>
              <w:szCs w:val="24"/>
              <w:lang w:eastAsia="en-US"/>
              <w14:ligatures w14:val="standardContextual"/>
            </w:rPr>
          </w:pPr>
          <w:hyperlink w:anchor="_Toc213155310" w:history="1">
            <w:r w:rsidRPr="004A5C65">
              <w:rPr>
                <w:rStyle w:val="Hyperlink"/>
                <w:noProof/>
                <w:lang w:val="fr-FR"/>
              </w:rPr>
              <w:t>APD indicateur 1. Le cadre juridique de la passation des marchés publics englobe les principes des achats publics durables</w:t>
            </w:r>
            <w:r>
              <w:rPr>
                <w:noProof/>
                <w:webHidden/>
              </w:rPr>
              <w:tab/>
            </w:r>
            <w:r>
              <w:rPr>
                <w:noProof/>
                <w:webHidden/>
              </w:rPr>
              <w:fldChar w:fldCharType="begin"/>
            </w:r>
            <w:r>
              <w:rPr>
                <w:noProof/>
                <w:webHidden/>
              </w:rPr>
              <w:instrText xml:space="preserve"> PAGEREF _Toc213155310 \h </w:instrText>
            </w:r>
            <w:r>
              <w:rPr>
                <w:noProof/>
                <w:webHidden/>
              </w:rPr>
            </w:r>
            <w:r>
              <w:rPr>
                <w:noProof/>
                <w:webHidden/>
              </w:rPr>
              <w:fldChar w:fldCharType="separate"/>
            </w:r>
            <w:r>
              <w:rPr>
                <w:noProof/>
                <w:webHidden/>
              </w:rPr>
              <w:t>11</w:t>
            </w:r>
            <w:r>
              <w:rPr>
                <w:noProof/>
                <w:webHidden/>
              </w:rPr>
              <w:fldChar w:fldCharType="end"/>
            </w:r>
          </w:hyperlink>
        </w:p>
        <w:p w14:paraId="7A8E80DC" w14:textId="07360610" w:rsidR="000A0C59" w:rsidRDefault="000A0C59">
          <w:pPr>
            <w:pStyle w:val="TOC3"/>
            <w:tabs>
              <w:tab w:val="right" w:leader="dot" w:pos="9350"/>
            </w:tabs>
            <w:rPr>
              <w:noProof/>
              <w:color w:val="auto"/>
              <w:kern w:val="2"/>
              <w:sz w:val="24"/>
              <w:szCs w:val="24"/>
              <w:lang w:eastAsia="en-US"/>
              <w14:ligatures w14:val="standardContextual"/>
            </w:rPr>
          </w:pPr>
          <w:hyperlink w:anchor="_Toc213155311" w:history="1">
            <w:r w:rsidRPr="004A5C65">
              <w:rPr>
                <w:rStyle w:val="Hyperlink"/>
                <w:noProof/>
                <w:lang w:val="fr-FR"/>
              </w:rPr>
              <w:t>APD indicateur 2. Les réglementations et les outils d’application soutiennent les APD.</w:t>
            </w:r>
            <w:r>
              <w:rPr>
                <w:noProof/>
                <w:webHidden/>
              </w:rPr>
              <w:tab/>
            </w:r>
            <w:r>
              <w:rPr>
                <w:noProof/>
                <w:webHidden/>
              </w:rPr>
              <w:fldChar w:fldCharType="begin"/>
            </w:r>
            <w:r>
              <w:rPr>
                <w:noProof/>
                <w:webHidden/>
              </w:rPr>
              <w:instrText xml:space="preserve"> PAGEREF _Toc213155311 \h </w:instrText>
            </w:r>
            <w:r>
              <w:rPr>
                <w:noProof/>
                <w:webHidden/>
              </w:rPr>
            </w:r>
            <w:r>
              <w:rPr>
                <w:noProof/>
                <w:webHidden/>
              </w:rPr>
              <w:fldChar w:fldCharType="separate"/>
            </w:r>
            <w:r>
              <w:rPr>
                <w:noProof/>
                <w:webHidden/>
              </w:rPr>
              <w:t>11</w:t>
            </w:r>
            <w:r>
              <w:rPr>
                <w:noProof/>
                <w:webHidden/>
              </w:rPr>
              <w:fldChar w:fldCharType="end"/>
            </w:r>
          </w:hyperlink>
        </w:p>
        <w:p w14:paraId="47F27607" w14:textId="29A4D9F8" w:rsidR="000A0C59" w:rsidRDefault="000A0C59">
          <w:pPr>
            <w:pStyle w:val="TOC3"/>
            <w:tabs>
              <w:tab w:val="right" w:leader="dot" w:pos="9350"/>
            </w:tabs>
            <w:rPr>
              <w:noProof/>
              <w:color w:val="auto"/>
              <w:kern w:val="2"/>
              <w:sz w:val="24"/>
              <w:szCs w:val="24"/>
              <w:lang w:eastAsia="en-US"/>
              <w14:ligatures w14:val="standardContextual"/>
            </w:rPr>
          </w:pPr>
          <w:hyperlink w:anchor="_Toc213155312" w:history="1">
            <w:r w:rsidRPr="004A5C65">
              <w:rPr>
                <w:rStyle w:val="Hyperlink"/>
                <w:noProof/>
                <w:lang w:val="fr-FR"/>
              </w:rPr>
              <w:t>APD indicateur 3. Les politiques et la stratégie habilitant la mise en œuvre des achats publics durables.</w:t>
            </w:r>
            <w:r>
              <w:rPr>
                <w:noProof/>
                <w:webHidden/>
              </w:rPr>
              <w:tab/>
            </w:r>
            <w:r>
              <w:rPr>
                <w:noProof/>
                <w:webHidden/>
              </w:rPr>
              <w:fldChar w:fldCharType="begin"/>
            </w:r>
            <w:r>
              <w:rPr>
                <w:noProof/>
                <w:webHidden/>
              </w:rPr>
              <w:instrText xml:space="preserve"> PAGEREF _Toc213155312 \h </w:instrText>
            </w:r>
            <w:r>
              <w:rPr>
                <w:noProof/>
                <w:webHidden/>
              </w:rPr>
            </w:r>
            <w:r>
              <w:rPr>
                <w:noProof/>
                <w:webHidden/>
              </w:rPr>
              <w:fldChar w:fldCharType="separate"/>
            </w:r>
            <w:r>
              <w:rPr>
                <w:noProof/>
                <w:webHidden/>
              </w:rPr>
              <w:t>12</w:t>
            </w:r>
            <w:r>
              <w:rPr>
                <w:noProof/>
                <w:webHidden/>
              </w:rPr>
              <w:fldChar w:fldCharType="end"/>
            </w:r>
          </w:hyperlink>
        </w:p>
        <w:p w14:paraId="3BA6B8FE" w14:textId="73752063" w:rsidR="000A0C59" w:rsidRDefault="000A0C59">
          <w:pPr>
            <w:pStyle w:val="TOC2"/>
            <w:tabs>
              <w:tab w:val="right" w:leader="dot" w:pos="9350"/>
            </w:tabs>
            <w:rPr>
              <w:noProof/>
              <w:color w:val="auto"/>
              <w:kern w:val="2"/>
              <w:sz w:val="24"/>
              <w:szCs w:val="24"/>
              <w:lang w:eastAsia="en-US"/>
              <w14:ligatures w14:val="standardContextual"/>
            </w:rPr>
          </w:pPr>
          <w:hyperlink w:anchor="_Toc213155313" w:history="1">
            <w:r w:rsidRPr="004A5C65">
              <w:rPr>
                <w:rStyle w:val="Hyperlink"/>
                <w:noProof/>
                <w:lang w:val="fr-FR"/>
              </w:rPr>
              <w:t>3.2. Pilier II - Cadre institutionnel et capacité de gestion</w:t>
            </w:r>
            <w:r>
              <w:rPr>
                <w:noProof/>
                <w:webHidden/>
              </w:rPr>
              <w:tab/>
            </w:r>
            <w:r>
              <w:rPr>
                <w:noProof/>
                <w:webHidden/>
              </w:rPr>
              <w:fldChar w:fldCharType="begin"/>
            </w:r>
            <w:r>
              <w:rPr>
                <w:noProof/>
                <w:webHidden/>
              </w:rPr>
              <w:instrText xml:space="preserve"> PAGEREF _Toc213155313 \h </w:instrText>
            </w:r>
            <w:r>
              <w:rPr>
                <w:noProof/>
                <w:webHidden/>
              </w:rPr>
            </w:r>
            <w:r>
              <w:rPr>
                <w:noProof/>
                <w:webHidden/>
              </w:rPr>
              <w:fldChar w:fldCharType="separate"/>
            </w:r>
            <w:r>
              <w:rPr>
                <w:noProof/>
                <w:webHidden/>
              </w:rPr>
              <w:t>12</w:t>
            </w:r>
            <w:r>
              <w:rPr>
                <w:noProof/>
                <w:webHidden/>
              </w:rPr>
              <w:fldChar w:fldCharType="end"/>
            </w:r>
          </w:hyperlink>
        </w:p>
        <w:p w14:paraId="0613C8EF" w14:textId="35F34F0B" w:rsidR="000A0C59" w:rsidRDefault="000A0C59">
          <w:pPr>
            <w:pStyle w:val="TOC3"/>
            <w:tabs>
              <w:tab w:val="right" w:leader="dot" w:pos="9350"/>
            </w:tabs>
            <w:rPr>
              <w:noProof/>
              <w:color w:val="auto"/>
              <w:kern w:val="2"/>
              <w:sz w:val="24"/>
              <w:szCs w:val="24"/>
              <w:lang w:eastAsia="en-US"/>
              <w14:ligatures w14:val="standardContextual"/>
            </w:rPr>
          </w:pPr>
          <w:hyperlink w:anchor="_Toc213155314" w:history="1">
            <w:r w:rsidRPr="004A5C65">
              <w:rPr>
                <w:rStyle w:val="Hyperlink"/>
                <w:noProof/>
                <w:lang w:val="fr-FR"/>
              </w:rPr>
              <w:t>APD indicateur 4. Les achats publics durables sont incorporés dans le système de gestion des finances publiques.</w:t>
            </w:r>
            <w:r>
              <w:rPr>
                <w:noProof/>
                <w:webHidden/>
              </w:rPr>
              <w:tab/>
            </w:r>
            <w:r>
              <w:rPr>
                <w:noProof/>
                <w:webHidden/>
              </w:rPr>
              <w:fldChar w:fldCharType="begin"/>
            </w:r>
            <w:r>
              <w:rPr>
                <w:noProof/>
                <w:webHidden/>
              </w:rPr>
              <w:instrText xml:space="preserve"> PAGEREF _Toc213155314 \h </w:instrText>
            </w:r>
            <w:r>
              <w:rPr>
                <w:noProof/>
                <w:webHidden/>
              </w:rPr>
            </w:r>
            <w:r>
              <w:rPr>
                <w:noProof/>
                <w:webHidden/>
              </w:rPr>
              <w:fldChar w:fldCharType="separate"/>
            </w:r>
            <w:r>
              <w:rPr>
                <w:noProof/>
                <w:webHidden/>
              </w:rPr>
              <w:t>12</w:t>
            </w:r>
            <w:r>
              <w:rPr>
                <w:noProof/>
                <w:webHidden/>
              </w:rPr>
              <w:fldChar w:fldCharType="end"/>
            </w:r>
          </w:hyperlink>
        </w:p>
        <w:p w14:paraId="40103870" w14:textId="37BD304F" w:rsidR="000A0C59" w:rsidRDefault="000A0C59">
          <w:pPr>
            <w:pStyle w:val="TOC3"/>
            <w:tabs>
              <w:tab w:val="right" w:leader="dot" w:pos="9350"/>
            </w:tabs>
            <w:rPr>
              <w:noProof/>
              <w:color w:val="auto"/>
              <w:kern w:val="2"/>
              <w:sz w:val="24"/>
              <w:szCs w:val="24"/>
              <w:lang w:eastAsia="en-US"/>
              <w14:ligatures w14:val="standardContextual"/>
            </w:rPr>
          </w:pPr>
          <w:hyperlink w:anchor="_Toc213155315" w:history="1">
            <w:r w:rsidRPr="004A5C65">
              <w:rPr>
                <w:rStyle w:val="Hyperlink"/>
                <w:noProof/>
                <w:lang w:val="fr-FR"/>
              </w:rPr>
              <w:t>APD indicateur 5. Le pays est doté d’institutions responsables des APD</w:t>
            </w:r>
            <w:r>
              <w:rPr>
                <w:noProof/>
                <w:webHidden/>
              </w:rPr>
              <w:tab/>
            </w:r>
            <w:r>
              <w:rPr>
                <w:noProof/>
                <w:webHidden/>
              </w:rPr>
              <w:fldChar w:fldCharType="begin"/>
            </w:r>
            <w:r>
              <w:rPr>
                <w:noProof/>
                <w:webHidden/>
              </w:rPr>
              <w:instrText xml:space="preserve"> PAGEREF _Toc213155315 \h </w:instrText>
            </w:r>
            <w:r>
              <w:rPr>
                <w:noProof/>
                <w:webHidden/>
              </w:rPr>
            </w:r>
            <w:r>
              <w:rPr>
                <w:noProof/>
                <w:webHidden/>
              </w:rPr>
              <w:fldChar w:fldCharType="separate"/>
            </w:r>
            <w:r>
              <w:rPr>
                <w:noProof/>
                <w:webHidden/>
              </w:rPr>
              <w:t>13</w:t>
            </w:r>
            <w:r>
              <w:rPr>
                <w:noProof/>
                <w:webHidden/>
              </w:rPr>
              <w:fldChar w:fldCharType="end"/>
            </w:r>
          </w:hyperlink>
        </w:p>
        <w:p w14:paraId="495202B2" w14:textId="3753AB94" w:rsidR="000A0C59" w:rsidRDefault="000A0C59">
          <w:pPr>
            <w:pStyle w:val="TOC3"/>
            <w:tabs>
              <w:tab w:val="right" w:leader="dot" w:pos="9350"/>
            </w:tabs>
            <w:rPr>
              <w:noProof/>
              <w:color w:val="auto"/>
              <w:kern w:val="2"/>
              <w:sz w:val="24"/>
              <w:szCs w:val="24"/>
              <w:lang w:eastAsia="en-US"/>
              <w14:ligatures w14:val="standardContextual"/>
            </w:rPr>
          </w:pPr>
          <w:hyperlink w:anchor="_Toc213155316" w:history="1">
            <w:r w:rsidRPr="004A5C65">
              <w:rPr>
                <w:rStyle w:val="Hyperlink"/>
                <w:noProof/>
                <w:lang w:val="fr-FR"/>
              </w:rPr>
              <w:t>APD indicateur 6. Les politiques et stratégies des entités adjudicatrices englobent les APD.</w:t>
            </w:r>
            <w:r>
              <w:rPr>
                <w:noProof/>
                <w:webHidden/>
              </w:rPr>
              <w:tab/>
            </w:r>
            <w:r>
              <w:rPr>
                <w:noProof/>
                <w:webHidden/>
              </w:rPr>
              <w:fldChar w:fldCharType="begin"/>
            </w:r>
            <w:r>
              <w:rPr>
                <w:noProof/>
                <w:webHidden/>
              </w:rPr>
              <w:instrText xml:space="preserve"> PAGEREF _Toc213155316 \h </w:instrText>
            </w:r>
            <w:r>
              <w:rPr>
                <w:noProof/>
                <w:webHidden/>
              </w:rPr>
            </w:r>
            <w:r>
              <w:rPr>
                <w:noProof/>
                <w:webHidden/>
              </w:rPr>
              <w:fldChar w:fldCharType="separate"/>
            </w:r>
            <w:r>
              <w:rPr>
                <w:noProof/>
                <w:webHidden/>
              </w:rPr>
              <w:t>13</w:t>
            </w:r>
            <w:r>
              <w:rPr>
                <w:noProof/>
                <w:webHidden/>
              </w:rPr>
              <w:fldChar w:fldCharType="end"/>
            </w:r>
          </w:hyperlink>
        </w:p>
        <w:p w14:paraId="6A3E309E" w14:textId="5CF0DD0D" w:rsidR="000A0C59" w:rsidRDefault="000A0C59">
          <w:pPr>
            <w:pStyle w:val="TOC3"/>
            <w:tabs>
              <w:tab w:val="right" w:leader="dot" w:pos="9350"/>
            </w:tabs>
            <w:rPr>
              <w:noProof/>
              <w:color w:val="auto"/>
              <w:kern w:val="2"/>
              <w:sz w:val="24"/>
              <w:szCs w:val="24"/>
              <w:lang w:eastAsia="en-US"/>
              <w14:ligatures w14:val="standardContextual"/>
            </w:rPr>
          </w:pPr>
          <w:hyperlink w:anchor="_Toc213155317" w:history="1">
            <w:r w:rsidRPr="004A5C65">
              <w:rPr>
                <w:rStyle w:val="Hyperlink"/>
                <w:noProof/>
                <w:lang w:val="fr-FR"/>
              </w:rPr>
              <w:t>APD indicateur 7. Les achats publics durables sont intégrés dans un système d'information efficace</w:t>
            </w:r>
            <w:r>
              <w:rPr>
                <w:noProof/>
                <w:webHidden/>
              </w:rPr>
              <w:tab/>
            </w:r>
            <w:r>
              <w:rPr>
                <w:noProof/>
                <w:webHidden/>
              </w:rPr>
              <w:fldChar w:fldCharType="begin"/>
            </w:r>
            <w:r>
              <w:rPr>
                <w:noProof/>
                <w:webHidden/>
              </w:rPr>
              <w:instrText xml:space="preserve"> PAGEREF _Toc213155317 \h </w:instrText>
            </w:r>
            <w:r>
              <w:rPr>
                <w:noProof/>
                <w:webHidden/>
              </w:rPr>
            </w:r>
            <w:r>
              <w:rPr>
                <w:noProof/>
                <w:webHidden/>
              </w:rPr>
              <w:fldChar w:fldCharType="separate"/>
            </w:r>
            <w:r>
              <w:rPr>
                <w:noProof/>
                <w:webHidden/>
              </w:rPr>
              <w:t>13</w:t>
            </w:r>
            <w:r>
              <w:rPr>
                <w:noProof/>
                <w:webHidden/>
              </w:rPr>
              <w:fldChar w:fldCharType="end"/>
            </w:r>
          </w:hyperlink>
        </w:p>
        <w:p w14:paraId="6EDC01F3" w14:textId="43E41553" w:rsidR="000A0C59" w:rsidRDefault="000A0C59">
          <w:pPr>
            <w:pStyle w:val="TOC3"/>
            <w:tabs>
              <w:tab w:val="right" w:leader="dot" w:pos="9350"/>
            </w:tabs>
            <w:rPr>
              <w:noProof/>
              <w:color w:val="auto"/>
              <w:kern w:val="2"/>
              <w:sz w:val="24"/>
              <w:szCs w:val="24"/>
              <w:lang w:eastAsia="en-US"/>
              <w14:ligatures w14:val="standardContextual"/>
            </w:rPr>
          </w:pPr>
          <w:hyperlink w:anchor="_Toc213155318" w:history="1">
            <w:r w:rsidRPr="004A5C65">
              <w:rPr>
                <w:rStyle w:val="Hyperlink"/>
                <w:noProof/>
                <w:lang w:val="fr-FR"/>
              </w:rPr>
              <w:t>APD indicateur 8. Le système de passation des marchés publics a un fort potentiel de développement et d’accélération du virage vers une passation des marchés plus durables.</w:t>
            </w:r>
            <w:r>
              <w:rPr>
                <w:noProof/>
                <w:webHidden/>
              </w:rPr>
              <w:tab/>
            </w:r>
            <w:r>
              <w:rPr>
                <w:noProof/>
                <w:webHidden/>
              </w:rPr>
              <w:fldChar w:fldCharType="begin"/>
            </w:r>
            <w:r>
              <w:rPr>
                <w:noProof/>
                <w:webHidden/>
              </w:rPr>
              <w:instrText xml:space="preserve"> PAGEREF _Toc213155318 \h </w:instrText>
            </w:r>
            <w:r>
              <w:rPr>
                <w:noProof/>
                <w:webHidden/>
              </w:rPr>
            </w:r>
            <w:r>
              <w:rPr>
                <w:noProof/>
                <w:webHidden/>
              </w:rPr>
              <w:fldChar w:fldCharType="separate"/>
            </w:r>
            <w:r>
              <w:rPr>
                <w:noProof/>
                <w:webHidden/>
              </w:rPr>
              <w:t>14</w:t>
            </w:r>
            <w:r>
              <w:rPr>
                <w:noProof/>
                <w:webHidden/>
              </w:rPr>
              <w:fldChar w:fldCharType="end"/>
            </w:r>
          </w:hyperlink>
        </w:p>
        <w:p w14:paraId="0943BE58" w14:textId="43A89322" w:rsidR="000A0C59" w:rsidRDefault="000A0C59">
          <w:pPr>
            <w:pStyle w:val="TOC2"/>
            <w:tabs>
              <w:tab w:val="right" w:leader="dot" w:pos="9350"/>
            </w:tabs>
            <w:rPr>
              <w:noProof/>
              <w:color w:val="auto"/>
              <w:kern w:val="2"/>
              <w:sz w:val="24"/>
              <w:szCs w:val="24"/>
              <w:lang w:eastAsia="en-US"/>
              <w14:ligatures w14:val="standardContextual"/>
            </w:rPr>
          </w:pPr>
          <w:hyperlink w:anchor="_Toc213155319" w:history="1">
            <w:r w:rsidRPr="004A5C65">
              <w:rPr>
                <w:rStyle w:val="Hyperlink"/>
                <w:noProof/>
                <w:lang w:val="fr-FR"/>
              </w:rPr>
              <w:t>3.3. Pilier III - Opérations de marchés publics et pratiques de marché</w:t>
            </w:r>
            <w:r>
              <w:rPr>
                <w:noProof/>
                <w:webHidden/>
              </w:rPr>
              <w:tab/>
            </w:r>
            <w:r>
              <w:rPr>
                <w:noProof/>
                <w:webHidden/>
              </w:rPr>
              <w:fldChar w:fldCharType="begin"/>
            </w:r>
            <w:r>
              <w:rPr>
                <w:noProof/>
                <w:webHidden/>
              </w:rPr>
              <w:instrText xml:space="preserve"> PAGEREF _Toc213155319 \h </w:instrText>
            </w:r>
            <w:r>
              <w:rPr>
                <w:noProof/>
                <w:webHidden/>
              </w:rPr>
            </w:r>
            <w:r>
              <w:rPr>
                <w:noProof/>
                <w:webHidden/>
              </w:rPr>
              <w:fldChar w:fldCharType="separate"/>
            </w:r>
            <w:r>
              <w:rPr>
                <w:noProof/>
                <w:webHidden/>
              </w:rPr>
              <w:t>14</w:t>
            </w:r>
            <w:r>
              <w:rPr>
                <w:noProof/>
                <w:webHidden/>
              </w:rPr>
              <w:fldChar w:fldCharType="end"/>
            </w:r>
          </w:hyperlink>
        </w:p>
        <w:p w14:paraId="06E9DB36" w14:textId="5DAB9E70" w:rsidR="000A0C59" w:rsidRDefault="000A0C59">
          <w:pPr>
            <w:pStyle w:val="TOC3"/>
            <w:tabs>
              <w:tab w:val="right" w:leader="dot" w:pos="9350"/>
            </w:tabs>
            <w:rPr>
              <w:noProof/>
              <w:color w:val="auto"/>
              <w:kern w:val="2"/>
              <w:sz w:val="24"/>
              <w:szCs w:val="24"/>
              <w:lang w:eastAsia="en-US"/>
              <w14:ligatures w14:val="standardContextual"/>
            </w:rPr>
          </w:pPr>
          <w:hyperlink w:anchor="_Toc213155320" w:history="1">
            <w:r w:rsidRPr="004A5C65">
              <w:rPr>
                <w:rStyle w:val="Hyperlink"/>
                <w:noProof/>
                <w:lang w:val="fr-FR"/>
              </w:rPr>
              <w:t>APD indicateur 9. Les pratiques en matière des achats publics durables sont conformes aux objectifs définis.</w:t>
            </w:r>
            <w:r>
              <w:rPr>
                <w:noProof/>
                <w:webHidden/>
              </w:rPr>
              <w:tab/>
            </w:r>
            <w:r>
              <w:rPr>
                <w:noProof/>
                <w:webHidden/>
              </w:rPr>
              <w:fldChar w:fldCharType="begin"/>
            </w:r>
            <w:r>
              <w:rPr>
                <w:noProof/>
                <w:webHidden/>
              </w:rPr>
              <w:instrText xml:space="preserve"> PAGEREF _Toc213155320 \h </w:instrText>
            </w:r>
            <w:r>
              <w:rPr>
                <w:noProof/>
                <w:webHidden/>
              </w:rPr>
            </w:r>
            <w:r>
              <w:rPr>
                <w:noProof/>
                <w:webHidden/>
              </w:rPr>
              <w:fldChar w:fldCharType="separate"/>
            </w:r>
            <w:r>
              <w:rPr>
                <w:noProof/>
                <w:webHidden/>
              </w:rPr>
              <w:t>14</w:t>
            </w:r>
            <w:r>
              <w:rPr>
                <w:noProof/>
                <w:webHidden/>
              </w:rPr>
              <w:fldChar w:fldCharType="end"/>
            </w:r>
          </w:hyperlink>
        </w:p>
        <w:p w14:paraId="548B64A8" w14:textId="470AE64E" w:rsidR="000A0C59" w:rsidRDefault="000A0C59">
          <w:pPr>
            <w:pStyle w:val="TOC3"/>
            <w:tabs>
              <w:tab w:val="right" w:leader="dot" w:pos="9350"/>
            </w:tabs>
            <w:rPr>
              <w:noProof/>
              <w:color w:val="auto"/>
              <w:kern w:val="2"/>
              <w:sz w:val="24"/>
              <w:szCs w:val="24"/>
              <w:lang w:eastAsia="en-US"/>
              <w14:ligatures w14:val="standardContextual"/>
            </w:rPr>
          </w:pPr>
          <w:hyperlink w:anchor="_Toc213155321" w:history="1">
            <w:r w:rsidRPr="004A5C65">
              <w:rPr>
                <w:rStyle w:val="Hyperlink"/>
                <w:noProof/>
                <w:lang w:val="fr-FR"/>
              </w:rPr>
              <w:t>APD indicateur 10. Le secteur privé contribue à un marché des acquisitions plus durable</w:t>
            </w:r>
            <w:r>
              <w:rPr>
                <w:noProof/>
                <w:webHidden/>
              </w:rPr>
              <w:tab/>
            </w:r>
            <w:r>
              <w:rPr>
                <w:noProof/>
                <w:webHidden/>
              </w:rPr>
              <w:fldChar w:fldCharType="begin"/>
            </w:r>
            <w:r>
              <w:rPr>
                <w:noProof/>
                <w:webHidden/>
              </w:rPr>
              <w:instrText xml:space="preserve"> PAGEREF _Toc213155321 \h </w:instrText>
            </w:r>
            <w:r>
              <w:rPr>
                <w:noProof/>
                <w:webHidden/>
              </w:rPr>
            </w:r>
            <w:r>
              <w:rPr>
                <w:noProof/>
                <w:webHidden/>
              </w:rPr>
              <w:fldChar w:fldCharType="separate"/>
            </w:r>
            <w:r>
              <w:rPr>
                <w:noProof/>
                <w:webHidden/>
              </w:rPr>
              <w:t>15</w:t>
            </w:r>
            <w:r>
              <w:rPr>
                <w:noProof/>
                <w:webHidden/>
              </w:rPr>
              <w:fldChar w:fldCharType="end"/>
            </w:r>
          </w:hyperlink>
        </w:p>
        <w:p w14:paraId="02A16A29" w14:textId="78AD3A42" w:rsidR="000A0C59" w:rsidRDefault="000A0C59">
          <w:pPr>
            <w:pStyle w:val="TOC2"/>
            <w:tabs>
              <w:tab w:val="right" w:leader="dot" w:pos="9350"/>
            </w:tabs>
            <w:rPr>
              <w:noProof/>
              <w:color w:val="auto"/>
              <w:kern w:val="2"/>
              <w:sz w:val="24"/>
              <w:szCs w:val="24"/>
              <w:lang w:eastAsia="en-US"/>
              <w14:ligatures w14:val="standardContextual"/>
            </w:rPr>
          </w:pPr>
          <w:hyperlink w:anchor="_Toc213155322" w:history="1">
            <w:r w:rsidRPr="004A5C65">
              <w:rPr>
                <w:rStyle w:val="Hyperlink"/>
                <w:noProof/>
                <w:lang w:val="fr-FR"/>
              </w:rPr>
              <w:t>3.4. Pilier IV - Responsabilité, intégrité et transparence du système de passation des marchés publics</w:t>
            </w:r>
            <w:r>
              <w:rPr>
                <w:noProof/>
                <w:webHidden/>
              </w:rPr>
              <w:tab/>
            </w:r>
            <w:r>
              <w:rPr>
                <w:noProof/>
                <w:webHidden/>
              </w:rPr>
              <w:fldChar w:fldCharType="begin"/>
            </w:r>
            <w:r>
              <w:rPr>
                <w:noProof/>
                <w:webHidden/>
              </w:rPr>
              <w:instrText xml:space="preserve"> PAGEREF _Toc213155322 \h </w:instrText>
            </w:r>
            <w:r>
              <w:rPr>
                <w:noProof/>
                <w:webHidden/>
              </w:rPr>
            </w:r>
            <w:r>
              <w:rPr>
                <w:noProof/>
                <w:webHidden/>
              </w:rPr>
              <w:fldChar w:fldCharType="separate"/>
            </w:r>
            <w:r>
              <w:rPr>
                <w:noProof/>
                <w:webHidden/>
              </w:rPr>
              <w:t>16</w:t>
            </w:r>
            <w:r>
              <w:rPr>
                <w:noProof/>
                <w:webHidden/>
              </w:rPr>
              <w:fldChar w:fldCharType="end"/>
            </w:r>
          </w:hyperlink>
        </w:p>
        <w:p w14:paraId="0572544E" w14:textId="7E37F56D" w:rsidR="000A0C59" w:rsidRDefault="000A0C59">
          <w:pPr>
            <w:pStyle w:val="TOC3"/>
            <w:tabs>
              <w:tab w:val="right" w:leader="dot" w:pos="9350"/>
            </w:tabs>
            <w:rPr>
              <w:noProof/>
              <w:color w:val="auto"/>
              <w:kern w:val="2"/>
              <w:sz w:val="24"/>
              <w:szCs w:val="24"/>
              <w:lang w:eastAsia="en-US"/>
              <w14:ligatures w14:val="standardContextual"/>
            </w:rPr>
          </w:pPr>
          <w:hyperlink w:anchor="_Toc213155323" w:history="1">
            <w:r w:rsidRPr="004A5C65">
              <w:rPr>
                <w:rStyle w:val="Hyperlink"/>
                <w:noProof/>
                <w:lang w:val="fr-FR"/>
              </w:rPr>
              <w:t>APD indicateur 11. La transparence et la participation de la société civile renforcent la durabilité dans la passation des marchés.</w:t>
            </w:r>
            <w:r>
              <w:rPr>
                <w:noProof/>
                <w:webHidden/>
              </w:rPr>
              <w:tab/>
            </w:r>
            <w:r>
              <w:rPr>
                <w:noProof/>
                <w:webHidden/>
              </w:rPr>
              <w:fldChar w:fldCharType="begin"/>
            </w:r>
            <w:r>
              <w:rPr>
                <w:noProof/>
                <w:webHidden/>
              </w:rPr>
              <w:instrText xml:space="preserve"> PAGEREF _Toc213155323 \h </w:instrText>
            </w:r>
            <w:r>
              <w:rPr>
                <w:noProof/>
                <w:webHidden/>
              </w:rPr>
            </w:r>
            <w:r>
              <w:rPr>
                <w:noProof/>
                <w:webHidden/>
              </w:rPr>
              <w:fldChar w:fldCharType="separate"/>
            </w:r>
            <w:r>
              <w:rPr>
                <w:noProof/>
                <w:webHidden/>
              </w:rPr>
              <w:t>16</w:t>
            </w:r>
            <w:r>
              <w:rPr>
                <w:noProof/>
                <w:webHidden/>
              </w:rPr>
              <w:fldChar w:fldCharType="end"/>
            </w:r>
          </w:hyperlink>
        </w:p>
        <w:p w14:paraId="0E18EAAA" w14:textId="5580E5C9" w:rsidR="000A0C59" w:rsidRDefault="000A0C59">
          <w:pPr>
            <w:pStyle w:val="TOC3"/>
            <w:tabs>
              <w:tab w:val="right" w:leader="dot" w:pos="9350"/>
            </w:tabs>
            <w:rPr>
              <w:noProof/>
              <w:color w:val="auto"/>
              <w:kern w:val="2"/>
              <w:sz w:val="24"/>
              <w:szCs w:val="24"/>
              <w:lang w:eastAsia="en-US"/>
              <w14:ligatures w14:val="standardContextual"/>
            </w:rPr>
          </w:pPr>
          <w:hyperlink w:anchor="_Toc213155324" w:history="1">
            <w:r w:rsidRPr="004A5C65">
              <w:rPr>
                <w:rStyle w:val="Hyperlink"/>
                <w:noProof/>
                <w:lang w:val="fr-FR"/>
              </w:rPr>
              <w:t>APD indicateur 12. Le pays est doté de mécanismes de contrôle et d'audit efficaces qui portent sur la durabilité dans la passation des marchés.</w:t>
            </w:r>
            <w:r>
              <w:rPr>
                <w:noProof/>
                <w:webHidden/>
              </w:rPr>
              <w:tab/>
            </w:r>
            <w:r>
              <w:rPr>
                <w:noProof/>
                <w:webHidden/>
              </w:rPr>
              <w:fldChar w:fldCharType="begin"/>
            </w:r>
            <w:r>
              <w:rPr>
                <w:noProof/>
                <w:webHidden/>
              </w:rPr>
              <w:instrText xml:space="preserve"> PAGEREF _Toc213155324 \h </w:instrText>
            </w:r>
            <w:r>
              <w:rPr>
                <w:noProof/>
                <w:webHidden/>
              </w:rPr>
            </w:r>
            <w:r>
              <w:rPr>
                <w:noProof/>
                <w:webHidden/>
              </w:rPr>
              <w:fldChar w:fldCharType="separate"/>
            </w:r>
            <w:r>
              <w:rPr>
                <w:noProof/>
                <w:webHidden/>
              </w:rPr>
              <w:t>16</w:t>
            </w:r>
            <w:r>
              <w:rPr>
                <w:noProof/>
                <w:webHidden/>
              </w:rPr>
              <w:fldChar w:fldCharType="end"/>
            </w:r>
          </w:hyperlink>
        </w:p>
        <w:p w14:paraId="6CEF3A50" w14:textId="427AFB42" w:rsidR="000A0C59" w:rsidRDefault="000A0C59">
          <w:pPr>
            <w:pStyle w:val="TOC1"/>
            <w:tabs>
              <w:tab w:val="right" w:leader="dot" w:pos="9350"/>
            </w:tabs>
            <w:rPr>
              <w:noProof/>
              <w:color w:val="auto"/>
              <w:kern w:val="2"/>
              <w:sz w:val="24"/>
              <w:szCs w:val="24"/>
              <w:lang w:eastAsia="en-US"/>
              <w14:ligatures w14:val="standardContextual"/>
            </w:rPr>
          </w:pPr>
          <w:hyperlink w:anchor="_Toc213155325" w:history="1">
            <w:r w:rsidRPr="004A5C65">
              <w:rPr>
                <w:rStyle w:val="Hyperlink"/>
                <w:noProof/>
                <w:lang w:val="en-GB"/>
              </w:rPr>
              <w:t>4. Plan d’action stratégique</w:t>
            </w:r>
            <w:r>
              <w:rPr>
                <w:noProof/>
                <w:webHidden/>
              </w:rPr>
              <w:tab/>
            </w:r>
            <w:r>
              <w:rPr>
                <w:noProof/>
                <w:webHidden/>
              </w:rPr>
              <w:fldChar w:fldCharType="begin"/>
            </w:r>
            <w:r>
              <w:rPr>
                <w:noProof/>
                <w:webHidden/>
              </w:rPr>
              <w:instrText xml:space="preserve"> PAGEREF _Toc213155325 \h </w:instrText>
            </w:r>
            <w:r>
              <w:rPr>
                <w:noProof/>
                <w:webHidden/>
              </w:rPr>
            </w:r>
            <w:r>
              <w:rPr>
                <w:noProof/>
                <w:webHidden/>
              </w:rPr>
              <w:fldChar w:fldCharType="separate"/>
            </w:r>
            <w:r>
              <w:rPr>
                <w:noProof/>
                <w:webHidden/>
              </w:rPr>
              <w:t>17</w:t>
            </w:r>
            <w:r>
              <w:rPr>
                <w:noProof/>
                <w:webHidden/>
              </w:rPr>
              <w:fldChar w:fldCharType="end"/>
            </w:r>
          </w:hyperlink>
        </w:p>
        <w:p w14:paraId="309CF35B" w14:textId="7753BDB8" w:rsidR="000A0C59" w:rsidRDefault="000A0C59">
          <w:pPr>
            <w:pStyle w:val="TOC1"/>
            <w:tabs>
              <w:tab w:val="right" w:leader="dot" w:pos="9350"/>
            </w:tabs>
            <w:rPr>
              <w:noProof/>
              <w:color w:val="auto"/>
              <w:kern w:val="2"/>
              <w:sz w:val="24"/>
              <w:szCs w:val="24"/>
              <w:lang w:eastAsia="en-US"/>
              <w14:ligatures w14:val="standardContextual"/>
            </w:rPr>
          </w:pPr>
          <w:hyperlink w:anchor="_Toc213155326" w:history="1">
            <w:r w:rsidRPr="004A5C65">
              <w:rPr>
                <w:rStyle w:val="Hyperlink"/>
                <w:noProof/>
                <w:lang w:val="en-GB"/>
              </w:rPr>
              <w:t>5.  Validation et assurance qualité</w:t>
            </w:r>
            <w:r>
              <w:rPr>
                <w:noProof/>
                <w:webHidden/>
              </w:rPr>
              <w:tab/>
            </w:r>
            <w:r>
              <w:rPr>
                <w:noProof/>
                <w:webHidden/>
              </w:rPr>
              <w:fldChar w:fldCharType="begin"/>
            </w:r>
            <w:r>
              <w:rPr>
                <w:noProof/>
                <w:webHidden/>
              </w:rPr>
              <w:instrText xml:space="preserve"> PAGEREF _Toc213155326 \h </w:instrText>
            </w:r>
            <w:r>
              <w:rPr>
                <w:noProof/>
                <w:webHidden/>
              </w:rPr>
            </w:r>
            <w:r>
              <w:rPr>
                <w:noProof/>
                <w:webHidden/>
              </w:rPr>
              <w:fldChar w:fldCharType="separate"/>
            </w:r>
            <w:r>
              <w:rPr>
                <w:noProof/>
                <w:webHidden/>
              </w:rPr>
              <w:t>17</w:t>
            </w:r>
            <w:r>
              <w:rPr>
                <w:noProof/>
                <w:webHidden/>
              </w:rPr>
              <w:fldChar w:fldCharType="end"/>
            </w:r>
          </w:hyperlink>
        </w:p>
        <w:p w14:paraId="1030B5AA" w14:textId="7CF0ED74" w:rsidR="000A0C59" w:rsidRDefault="000A0C59">
          <w:pPr>
            <w:pStyle w:val="TOC1"/>
            <w:tabs>
              <w:tab w:val="right" w:leader="dot" w:pos="9350"/>
            </w:tabs>
            <w:rPr>
              <w:noProof/>
              <w:color w:val="auto"/>
              <w:kern w:val="2"/>
              <w:sz w:val="24"/>
              <w:szCs w:val="24"/>
              <w:lang w:eastAsia="en-US"/>
              <w14:ligatures w14:val="standardContextual"/>
            </w:rPr>
          </w:pPr>
          <w:hyperlink w:anchor="_Toc213155327" w:history="1">
            <w:r w:rsidRPr="004A5C65">
              <w:rPr>
                <w:rStyle w:val="Hyperlink"/>
                <w:noProof/>
                <w:lang w:val="fr-FR"/>
              </w:rPr>
              <w:t>Matrice des indicateurs</w:t>
            </w:r>
            <w:r>
              <w:rPr>
                <w:noProof/>
                <w:webHidden/>
              </w:rPr>
              <w:tab/>
            </w:r>
            <w:r>
              <w:rPr>
                <w:noProof/>
                <w:webHidden/>
              </w:rPr>
              <w:fldChar w:fldCharType="begin"/>
            </w:r>
            <w:r>
              <w:rPr>
                <w:noProof/>
                <w:webHidden/>
              </w:rPr>
              <w:instrText xml:space="preserve"> PAGEREF _Toc213155327 \h </w:instrText>
            </w:r>
            <w:r>
              <w:rPr>
                <w:noProof/>
                <w:webHidden/>
              </w:rPr>
            </w:r>
            <w:r>
              <w:rPr>
                <w:noProof/>
                <w:webHidden/>
              </w:rPr>
              <w:fldChar w:fldCharType="separate"/>
            </w:r>
            <w:r>
              <w:rPr>
                <w:noProof/>
                <w:webHidden/>
              </w:rPr>
              <w:t>17</w:t>
            </w:r>
            <w:r>
              <w:rPr>
                <w:noProof/>
                <w:webHidden/>
              </w:rPr>
              <w:fldChar w:fldCharType="end"/>
            </w:r>
          </w:hyperlink>
        </w:p>
        <w:p w14:paraId="37B5F8CD" w14:textId="0DE184F1" w:rsidR="000A0C59" w:rsidRDefault="000A0C59">
          <w:pPr>
            <w:pStyle w:val="TOC1"/>
            <w:tabs>
              <w:tab w:val="right" w:leader="dot" w:pos="9350"/>
            </w:tabs>
            <w:rPr>
              <w:noProof/>
              <w:color w:val="auto"/>
              <w:kern w:val="2"/>
              <w:sz w:val="24"/>
              <w:szCs w:val="24"/>
              <w:lang w:eastAsia="en-US"/>
              <w14:ligatures w14:val="standardContextual"/>
            </w:rPr>
          </w:pPr>
          <w:hyperlink w:anchor="_Toc213155328" w:history="1">
            <w:r w:rsidRPr="004A5C65">
              <w:rPr>
                <w:rStyle w:val="Hyperlink"/>
                <w:noProof/>
                <w:lang w:val="en-GB"/>
              </w:rPr>
              <w:t>Annexes/Appendices</w:t>
            </w:r>
            <w:r>
              <w:rPr>
                <w:noProof/>
                <w:webHidden/>
              </w:rPr>
              <w:tab/>
            </w:r>
            <w:r>
              <w:rPr>
                <w:noProof/>
                <w:webHidden/>
              </w:rPr>
              <w:fldChar w:fldCharType="begin"/>
            </w:r>
            <w:r>
              <w:rPr>
                <w:noProof/>
                <w:webHidden/>
              </w:rPr>
              <w:instrText xml:space="preserve"> PAGEREF _Toc213155328 \h </w:instrText>
            </w:r>
            <w:r>
              <w:rPr>
                <w:noProof/>
                <w:webHidden/>
              </w:rPr>
            </w:r>
            <w:r>
              <w:rPr>
                <w:noProof/>
                <w:webHidden/>
              </w:rPr>
              <w:fldChar w:fldCharType="separate"/>
            </w:r>
            <w:r>
              <w:rPr>
                <w:noProof/>
                <w:webHidden/>
              </w:rPr>
              <w:t>17</w:t>
            </w:r>
            <w:r>
              <w:rPr>
                <w:noProof/>
                <w:webHidden/>
              </w:rPr>
              <w:fldChar w:fldCharType="end"/>
            </w:r>
          </w:hyperlink>
        </w:p>
        <w:p w14:paraId="0C74BA41" w14:textId="1F31626D" w:rsidR="00E0323D" w:rsidRPr="00115061" w:rsidRDefault="00132AC2">
          <w:pPr>
            <w:rPr>
              <w:lang w:val="en-GB"/>
            </w:rPr>
          </w:pPr>
          <w:r w:rsidRPr="00115061">
            <w:rPr>
              <w:b/>
              <w:bCs/>
              <w:noProof/>
              <w:lang w:val="en-GB"/>
            </w:rPr>
            <w:fldChar w:fldCharType="end"/>
          </w:r>
        </w:p>
      </w:sdtContent>
    </w:sdt>
    <w:p w14:paraId="0C74BA42" w14:textId="77777777" w:rsidR="005C3221" w:rsidRPr="00115061" w:rsidRDefault="005C3221" w:rsidP="005C3221">
      <w:pPr>
        <w:pStyle w:val="Title"/>
        <w:rPr>
          <w:lang w:val="en-GB"/>
        </w:rPr>
      </w:pPr>
    </w:p>
    <w:p w14:paraId="0C74BA44" w14:textId="77777777" w:rsidR="00F2762B" w:rsidRDefault="00F2762B">
      <w:pPr>
        <w:jc w:val="left"/>
        <w:rPr>
          <w:lang w:val="en-GB"/>
        </w:rPr>
      </w:pPr>
      <w:r w:rsidRPr="00115061">
        <w:rPr>
          <w:lang w:val="en-GB"/>
        </w:rPr>
        <w:br w:type="page"/>
      </w:r>
    </w:p>
    <w:p w14:paraId="23829C3B" w14:textId="77777777" w:rsidR="001A741D" w:rsidRDefault="001A741D" w:rsidP="001A741D">
      <w:pPr>
        <w:pStyle w:val="Heading1"/>
      </w:pPr>
      <w:bookmarkStart w:id="4" w:name="_Toc189489272"/>
      <w:bookmarkStart w:id="5" w:name="_Toc213155298"/>
      <w:r>
        <w:lastRenderedPageBreak/>
        <w:t>Données de l’évaluation</w:t>
      </w:r>
      <w:bookmarkEnd w:id="4"/>
      <w:bookmarkEnd w:id="5"/>
    </w:p>
    <w:tbl>
      <w:tblPr>
        <w:tblStyle w:val="TableGrid"/>
        <w:tblW w:w="9351" w:type="dxa"/>
        <w:tblLook w:val="04A0" w:firstRow="1" w:lastRow="0" w:firstColumn="1" w:lastColumn="0" w:noHBand="0" w:noVBand="1"/>
      </w:tblPr>
      <w:tblGrid>
        <w:gridCol w:w="4541"/>
        <w:gridCol w:w="2405"/>
        <w:gridCol w:w="2405"/>
      </w:tblGrid>
      <w:tr w:rsidR="001A741D" w14:paraId="6B6DBF0B" w14:textId="77777777" w:rsidTr="00722509">
        <w:tc>
          <w:tcPr>
            <w:tcW w:w="4541" w:type="dxa"/>
          </w:tcPr>
          <w:p w14:paraId="64B049F0" w14:textId="77777777" w:rsidR="001A741D" w:rsidRPr="001F34D2" w:rsidRDefault="001A741D" w:rsidP="00722509">
            <w:pPr>
              <w:jc w:val="left"/>
              <w:rPr>
                <w:b/>
                <w:bCs/>
                <w:lang w:val="en-GB"/>
              </w:rPr>
            </w:pPr>
            <w:r>
              <w:rPr>
                <w:b/>
                <w:bCs/>
                <w:lang w:val="en-GB"/>
              </w:rPr>
              <w:t>JURIDICTION ÉVALUÉE</w:t>
            </w:r>
          </w:p>
        </w:tc>
        <w:tc>
          <w:tcPr>
            <w:tcW w:w="4810" w:type="dxa"/>
            <w:gridSpan w:val="2"/>
          </w:tcPr>
          <w:p w14:paraId="5A117977" w14:textId="77777777" w:rsidR="001A741D" w:rsidRDefault="001A741D" w:rsidP="00722509">
            <w:pPr>
              <w:jc w:val="left"/>
              <w:rPr>
                <w:lang w:val="en-GB"/>
              </w:rPr>
            </w:pPr>
          </w:p>
        </w:tc>
      </w:tr>
      <w:tr w:rsidR="001A741D" w14:paraId="5BD90FF5" w14:textId="77777777" w:rsidTr="00722509">
        <w:tc>
          <w:tcPr>
            <w:tcW w:w="4541" w:type="dxa"/>
          </w:tcPr>
          <w:p w14:paraId="6C46E9A7" w14:textId="77777777" w:rsidR="001A741D" w:rsidRPr="001F34D2" w:rsidRDefault="001A741D" w:rsidP="00722509">
            <w:pPr>
              <w:jc w:val="left"/>
              <w:rPr>
                <w:b/>
                <w:bCs/>
                <w:lang w:val="en-GB"/>
              </w:rPr>
            </w:pPr>
            <w:r>
              <w:rPr>
                <w:b/>
                <w:bCs/>
                <w:lang w:val="en-GB"/>
              </w:rPr>
              <w:t>CADRE APPLIQUÉ</w:t>
            </w:r>
          </w:p>
        </w:tc>
        <w:sdt>
          <w:sdtPr>
            <w:rPr>
              <w:lang w:val="en-GB"/>
            </w:rPr>
            <w:id w:val="-306785446"/>
            <w:placeholder>
              <w:docPart w:val="C56F541274ED42DDB8D987FC332AF417"/>
            </w:placeholder>
            <w:showingPlcHdr/>
            <w:dropDownList>
              <w:listItem w:value="Choose an item."/>
              <w:listItem w:displayText="MAPS MAIN" w:value="MAPS MAIN"/>
              <w:listItem w:displayText="N/A" w:value="N/A"/>
            </w:dropDownList>
          </w:sdtPr>
          <w:sdtEndPr/>
          <w:sdtContent>
            <w:tc>
              <w:tcPr>
                <w:tcW w:w="2405" w:type="dxa"/>
              </w:tcPr>
              <w:p w14:paraId="777E91CB" w14:textId="77777777" w:rsidR="001A741D" w:rsidRPr="009B39FB" w:rsidRDefault="001A741D" w:rsidP="00722509">
                <w:pPr>
                  <w:jc w:val="left"/>
                  <w:rPr>
                    <w:lang w:val="en-GB"/>
                  </w:rPr>
                </w:pPr>
                <w:r w:rsidRPr="008E099F">
                  <w:rPr>
                    <w:rStyle w:val="PlaceholderText"/>
                  </w:rPr>
                  <w:t>Choose an item.</w:t>
                </w:r>
              </w:p>
            </w:tc>
          </w:sdtContent>
        </w:sdt>
        <w:sdt>
          <w:sdtPr>
            <w:rPr>
              <w:lang w:val="en-GB"/>
            </w:rPr>
            <w:id w:val="-1737005059"/>
            <w:placeholder>
              <w:docPart w:val="8D5DB3C2F96B455B9E4B2DF69D28050E"/>
            </w:placeholder>
            <w:showingPlcHdr/>
            <w:dropDownList>
              <w:listItem w:value="Choose an item."/>
              <w:listItem w:displayText="MAPS SPP" w:value="MAPS SPP"/>
              <w:listItem w:displayText="MAPS PROF" w:value="MAPS PROF"/>
              <w:listItem w:displayText="MAPS E-PROC" w:value="MAPS E-PROC"/>
              <w:listItem w:displayText="MAPS PPP" w:value="MAPS PPP"/>
              <w:listItem w:displayText="N/A" w:value="N/A"/>
            </w:dropDownList>
          </w:sdtPr>
          <w:sdtEndPr/>
          <w:sdtContent>
            <w:tc>
              <w:tcPr>
                <w:tcW w:w="2405" w:type="dxa"/>
              </w:tcPr>
              <w:p w14:paraId="4DAC08C3" w14:textId="77777777" w:rsidR="001A741D" w:rsidRDefault="001A741D" w:rsidP="00722509">
                <w:pPr>
                  <w:jc w:val="left"/>
                  <w:rPr>
                    <w:lang w:val="en-GB"/>
                  </w:rPr>
                </w:pPr>
                <w:r w:rsidRPr="008E099F">
                  <w:rPr>
                    <w:rStyle w:val="PlaceholderText"/>
                  </w:rPr>
                  <w:t>Choose an item.</w:t>
                </w:r>
              </w:p>
            </w:tc>
          </w:sdtContent>
        </w:sdt>
      </w:tr>
      <w:tr w:rsidR="001A741D" w14:paraId="13550A96" w14:textId="77777777" w:rsidTr="00722509">
        <w:tc>
          <w:tcPr>
            <w:tcW w:w="4541" w:type="dxa"/>
          </w:tcPr>
          <w:p w14:paraId="31461228" w14:textId="77777777" w:rsidR="001A741D" w:rsidRPr="001F34D2" w:rsidRDefault="001A741D" w:rsidP="00722509">
            <w:pPr>
              <w:jc w:val="left"/>
              <w:rPr>
                <w:b/>
                <w:bCs/>
                <w:lang w:val="en-GB"/>
              </w:rPr>
            </w:pPr>
            <w:r>
              <w:rPr>
                <w:b/>
                <w:bCs/>
                <w:lang w:val="en-GB"/>
              </w:rPr>
              <w:t>NIVEAU D’ÉVALUATION</w:t>
            </w:r>
          </w:p>
        </w:tc>
        <w:sdt>
          <w:sdtPr>
            <w:rPr>
              <w:lang w:val="en-GB"/>
            </w:rPr>
            <w:id w:val="2073078918"/>
            <w:placeholder>
              <w:docPart w:val="1F62DFDDBDFC48498FAD97ACE4C63628"/>
            </w:placeholder>
            <w:showingPlcHdr/>
            <w:dropDownList>
              <w:listItem w:value="Choose an item."/>
              <w:listItem w:displayText="Supra-national" w:value="Supra-national"/>
              <w:listItem w:displayText="National" w:value="National"/>
              <w:listItem w:displayText="Sub-national (state/municipality)" w:value="Sub-national (state/municipality)"/>
              <w:listItem w:displayText="Sector" w:value="Sector"/>
              <w:listItem w:displayText="Entity" w:value="Entity"/>
            </w:dropDownList>
          </w:sdtPr>
          <w:sdtEndPr/>
          <w:sdtContent>
            <w:tc>
              <w:tcPr>
                <w:tcW w:w="4810" w:type="dxa"/>
                <w:gridSpan w:val="2"/>
              </w:tcPr>
              <w:p w14:paraId="68334E70" w14:textId="77777777" w:rsidR="001A741D" w:rsidRDefault="001A741D" w:rsidP="00722509">
                <w:pPr>
                  <w:jc w:val="left"/>
                  <w:rPr>
                    <w:lang w:val="en-GB"/>
                  </w:rPr>
                </w:pPr>
                <w:r w:rsidRPr="008E099F">
                  <w:rPr>
                    <w:rStyle w:val="PlaceholderText"/>
                  </w:rPr>
                  <w:t>Choose an item.</w:t>
                </w:r>
              </w:p>
            </w:tc>
          </w:sdtContent>
        </w:sdt>
      </w:tr>
      <w:tr w:rsidR="001A741D" w14:paraId="5F1C0F1A" w14:textId="77777777" w:rsidTr="00722509">
        <w:tc>
          <w:tcPr>
            <w:tcW w:w="4541" w:type="dxa"/>
          </w:tcPr>
          <w:p w14:paraId="4083E58C" w14:textId="77777777" w:rsidR="001A741D" w:rsidRPr="001F34D2" w:rsidRDefault="001A741D" w:rsidP="00722509">
            <w:pPr>
              <w:jc w:val="left"/>
              <w:rPr>
                <w:b/>
                <w:bCs/>
                <w:lang w:val="en-GB"/>
              </w:rPr>
            </w:pPr>
            <w:r>
              <w:rPr>
                <w:b/>
                <w:bCs/>
                <w:lang w:val="en-GB"/>
              </w:rPr>
              <w:t>PÉRIODE DE L’ÉVALUATION</w:t>
            </w:r>
          </w:p>
        </w:tc>
        <w:tc>
          <w:tcPr>
            <w:tcW w:w="4810" w:type="dxa"/>
            <w:gridSpan w:val="2"/>
          </w:tcPr>
          <w:p w14:paraId="1F0A0986" w14:textId="77777777" w:rsidR="001A741D" w:rsidRDefault="001A741D" w:rsidP="00722509">
            <w:pPr>
              <w:jc w:val="left"/>
              <w:rPr>
                <w:lang w:val="en-GB"/>
              </w:rPr>
            </w:pPr>
            <w:r>
              <w:rPr>
                <w:lang w:val="en-GB"/>
              </w:rPr>
              <w:t>MM/AAAA-MM/AAAA</w:t>
            </w:r>
          </w:p>
        </w:tc>
      </w:tr>
      <w:tr w:rsidR="001A741D" w14:paraId="29B8E2A8" w14:textId="77777777" w:rsidTr="00722509">
        <w:tc>
          <w:tcPr>
            <w:tcW w:w="4541" w:type="dxa"/>
          </w:tcPr>
          <w:p w14:paraId="527C45D7" w14:textId="77777777" w:rsidR="001A741D" w:rsidRPr="001F34D2" w:rsidRDefault="001A741D" w:rsidP="00722509">
            <w:pPr>
              <w:jc w:val="left"/>
              <w:rPr>
                <w:b/>
                <w:bCs/>
                <w:lang w:val="en-GB"/>
              </w:rPr>
            </w:pPr>
            <w:commentRangeStart w:id="6"/>
            <w:r>
              <w:rPr>
                <w:b/>
                <w:bCs/>
                <w:lang w:val="en-GB"/>
              </w:rPr>
              <w:t>ÉVALUATEUR PRINCIPAL</w:t>
            </w:r>
            <w:commentRangeEnd w:id="6"/>
            <w:r>
              <w:rPr>
                <w:rStyle w:val="CommentReference"/>
              </w:rPr>
              <w:commentReference w:id="6"/>
            </w:r>
          </w:p>
        </w:tc>
        <w:tc>
          <w:tcPr>
            <w:tcW w:w="4810" w:type="dxa"/>
            <w:gridSpan w:val="2"/>
          </w:tcPr>
          <w:p w14:paraId="04902A71" w14:textId="77777777" w:rsidR="001A741D" w:rsidRDefault="001A741D" w:rsidP="00722509">
            <w:pPr>
              <w:jc w:val="left"/>
              <w:rPr>
                <w:lang w:val="en-GB"/>
              </w:rPr>
            </w:pPr>
          </w:p>
        </w:tc>
      </w:tr>
      <w:tr w:rsidR="001A741D" w14:paraId="7624552A" w14:textId="77777777" w:rsidTr="00722509">
        <w:tc>
          <w:tcPr>
            <w:tcW w:w="4541" w:type="dxa"/>
          </w:tcPr>
          <w:p w14:paraId="34DC03F3" w14:textId="77777777" w:rsidR="001A741D" w:rsidRPr="001F34D2" w:rsidRDefault="001A741D" w:rsidP="00722509">
            <w:pPr>
              <w:jc w:val="left"/>
              <w:rPr>
                <w:b/>
                <w:bCs/>
                <w:lang w:val="en-GB"/>
              </w:rPr>
            </w:pPr>
            <w:commentRangeStart w:id="7"/>
            <w:r w:rsidRPr="001F34D2">
              <w:rPr>
                <w:b/>
                <w:bCs/>
                <w:lang w:val="en-GB"/>
              </w:rPr>
              <w:t>ASSESS</w:t>
            </w:r>
            <w:r>
              <w:rPr>
                <w:b/>
                <w:bCs/>
                <w:lang w:val="en-GB"/>
              </w:rPr>
              <w:t>EURS</w:t>
            </w:r>
            <w:commentRangeEnd w:id="7"/>
            <w:r>
              <w:rPr>
                <w:rStyle w:val="CommentReference"/>
              </w:rPr>
              <w:commentReference w:id="7"/>
            </w:r>
          </w:p>
        </w:tc>
        <w:tc>
          <w:tcPr>
            <w:tcW w:w="4810" w:type="dxa"/>
            <w:gridSpan w:val="2"/>
          </w:tcPr>
          <w:p w14:paraId="77904E9A" w14:textId="77777777" w:rsidR="001A741D" w:rsidRDefault="001A741D" w:rsidP="00722509">
            <w:pPr>
              <w:jc w:val="left"/>
              <w:rPr>
                <w:lang w:val="en-GB"/>
              </w:rPr>
            </w:pPr>
          </w:p>
        </w:tc>
      </w:tr>
    </w:tbl>
    <w:p w14:paraId="28656346" w14:textId="430F0649" w:rsidR="001A741D" w:rsidRDefault="001A741D">
      <w:pPr>
        <w:jc w:val="left"/>
        <w:rPr>
          <w:rFonts w:eastAsiaTheme="majorEastAsia" w:cstheme="majorBidi"/>
          <w:bCs/>
          <w:sz w:val="40"/>
          <w:szCs w:val="36"/>
          <w:lang w:val="en-GB"/>
        </w:rPr>
      </w:pPr>
    </w:p>
    <w:p w14:paraId="7F4988B8" w14:textId="539B990C" w:rsidR="001A741D" w:rsidRPr="00115061" w:rsidRDefault="001A741D">
      <w:pPr>
        <w:jc w:val="left"/>
        <w:rPr>
          <w:rFonts w:eastAsiaTheme="majorEastAsia" w:cstheme="majorBidi"/>
          <w:bCs/>
          <w:sz w:val="40"/>
          <w:szCs w:val="36"/>
          <w:lang w:val="en-GB"/>
        </w:rPr>
      </w:pPr>
      <w:r>
        <w:rPr>
          <w:rFonts w:eastAsiaTheme="majorEastAsia" w:cstheme="majorBidi"/>
          <w:bCs/>
          <w:sz w:val="40"/>
          <w:szCs w:val="36"/>
          <w:lang w:val="en-GB"/>
        </w:rPr>
        <w:br w:type="page"/>
      </w:r>
    </w:p>
    <w:p w14:paraId="2308AF62" w14:textId="77777777" w:rsidR="00E34F35" w:rsidRPr="00CE7EB2" w:rsidRDefault="00CE7EB2">
      <w:pPr>
        <w:pStyle w:val="Heading1"/>
        <w:rPr>
          <w:lang w:val="fr-FR"/>
        </w:rPr>
      </w:pPr>
      <w:bookmarkStart w:id="8" w:name="_Toc213155299"/>
      <w:commentRangeStart w:id="9"/>
      <w:r w:rsidRPr="00CE7EB2">
        <w:rPr>
          <w:lang w:val="fr-FR"/>
        </w:rPr>
        <w:lastRenderedPageBreak/>
        <w:t>Acronymes</w:t>
      </w:r>
      <w:commentRangeEnd w:id="9"/>
      <w:r w:rsidR="00FE79EF" w:rsidRPr="00115061">
        <w:rPr>
          <w:rStyle w:val="CommentReference"/>
          <w:rFonts w:eastAsiaTheme="minorEastAsia" w:cstheme="minorBidi"/>
          <w:bCs w:val="0"/>
          <w:lang w:val="en-GB"/>
        </w:rPr>
        <w:commentReference w:id="9"/>
      </w:r>
      <w:bookmarkEnd w:id="8"/>
    </w:p>
    <w:p w14:paraId="0C74BA46" w14:textId="77777777" w:rsidR="00751E36" w:rsidRPr="00CE7EB2" w:rsidRDefault="00751E36" w:rsidP="005C3221">
      <w:pPr>
        <w:pStyle w:val="Title"/>
        <w:rPr>
          <w:lang w:val="fr-FR"/>
        </w:rPr>
      </w:pPr>
    </w:p>
    <w:p w14:paraId="0C74BA47" w14:textId="77777777" w:rsidR="005C3221" w:rsidRPr="00CE7EB2" w:rsidRDefault="005C3221" w:rsidP="005C3221">
      <w:pPr>
        <w:shd w:val="clear" w:color="auto" w:fill="FFFFFF"/>
        <w:spacing w:after="225"/>
        <w:rPr>
          <w:rFonts w:ascii="Open Sans" w:hAnsi="Open Sans" w:cs="Open Sans"/>
          <w:color w:val="000000"/>
          <w:sz w:val="21"/>
          <w:szCs w:val="21"/>
          <w:lang w:val="fr-FR"/>
        </w:rPr>
      </w:pPr>
    </w:p>
    <w:p w14:paraId="0C74BA48"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9"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A"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B"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C"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D"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E"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F"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0"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1"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2"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3"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4"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5" w14:textId="77777777" w:rsidR="005C3221" w:rsidRPr="00CE7EB2" w:rsidRDefault="005C3221" w:rsidP="005C3221">
      <w:pPr>
        <w:rPr>
          <w:lang w:val="fr-FR"/>
        </w:rPr>
      </w:pPr>
    </w:p>
    <w:p w14:paraId="0C74BA56" w14:textId="77777777" w:rsidR="005C3221" w:rsidRPr="00CE7EB2" w:rsidRDefault="005C3221"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7"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8"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9"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A"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B"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C"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D"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E"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F"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60"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15A27B3" w14:textId="77777777" w:rsidR="00E34F35" w:rsidRPr="00CE7EB2" w:rsidRDefault="00CE7EB2">
      <w:pPr>
        <w:pStyle w:val="Heading1"/>
        <w:rPr>
          <w:lang w:val="fr-FR"/>
        </w:rPr>
      </w:pPr>
      <w:bookmarkStart w:id="10" w:name="_Toc213155300"/>
      <w:r w:rsidRPr="00CE7EB2">
        <w:rPr>
          <w:lang w:val="fr-FR"/>
        </w:rPr>
        <w:lastRenderedPageBreak/>
        <w:t>Résumé</w:t>
      </w:r>
      <w:bookmarkEnd w:id="10"/>
    </w:p>
    <w:p w14:paraId="7AB1B073" w14:textId="77777777" w:rsidR="00E34F35" w:rsidRPr="00CE7EB2" w:rsidRDefault="00CE7EB2">
      <w:pPr>
        <w:rPr>
          <w:lang w:val="fr-FR"/>
        </w:rPr>
      </w:pPr>
      <w:commentRangeStart w:id="11"/>
      <w:r w:rsidRPr="00CE7EB2">
        <w:rPr>
          <w:lang w:val="fr-FR"/>
        </w:rPr>
        <w:t xml:space="preserve">... </w:t>
      </w:r>
      <w:commentRangeEnd w:id="11"/>
      <w:r>
        <w:rPr>
          <w:rStyle w:val="CommentReference"/>
        </w:rPr>
        <w:commentReference w:id="11"/>
      </w:r>
    </w:p>
    <w:p w14:paraId="47CA693A" w14:textId="77777777" w:rsidR="00E34F35" w:rsidRPr="00CE7EB2" w:rsidRDefault="00CE7EB2">
      <w:pPr>
        <w:pStyle w:val="Heading3"/>
        <w:rPr>
          <w:lang w:val="fr-FR"/>
        </w:rPr>
      </w:pPr>
      <w:bookmarkStart w:id="12" w:name="_Toc213155301"/>
      <w:r w:rsidRPr="00CE7EB2">
        <w:rPr>
          <w:lang w:val="fr-FR"/>
        </w:rPr>
        <w:t xml:space="preserve">Aperçu de </w:t>
      </w:r>
      <w:r w:rsidR="00570B37" w:rsidRPr="00CE7EB2">
        <w:rPr>
          <w:lang w:val="fr-FR"/>
        </w:rPr>
        <w:t>la conformité</w:t>
      </w:r>
      <w:bookmarkEnd w:id="12"/>
    </w:p>
    <w:p w14:paraId="3B33C45E" w14:textId="77777777" w:rsidR="00E34F35" w:rsidRDefault="00CE7EB2">
      <w:pPr>
        <w:rPr>
          <w:lang w:val="en-GB"/>
        </w:rPr>
      </w:pPr>
      <w:r w:rsidRPr="00CE7EB2">
        <w:rPr>
          <w:lang w:val="fr-FR"/>
        </w:rPr>
        <w:t xml:space="preserve">Le tableau </w:t>
      </w:r>
      <w:r w:rsidR="00591568" w:rsidRPr="00CE7EB2">
        <w:rPr>
          <w:lang w:val="fr-FR"/>
        </w:rPr>
        <w:t xml:space="preserve">suivant donne un </w:t>
      </w:r>
      <w:r w:rsidRPr="00CE7EB2">
        <w:rPr>
          <w:lang w:val="fr-FR"/>
        </w:rPr>
        <w:t xml:space="preserve">aperçu des résultats de l'évaluation au niveau des sous-indicateurs. Chaque sous-indicateur </w:t>
      </w:r>
      <w:r w:rsidR="00591568" w:rsidRPr="00CE7EB2">
        <w:rPr>
          <w:lang w:val="fr-FR"/>
        </w:rPr>
        <w:t xml:space="preserve">est identifié en fonction des résultats (conformité totale / lacunes identifiées / lacunes importantes identifiées). </w:t>
      </w:r>
      <w:r w:rsidR="00020CCC" w:rsidRPr="00115061">
        <w:rPr>
          <w:lang w:val="en-GB"/>
        </w:rPr>
        <w:t xml:space="preserve">Ce tableau indique également les </w:t>
      </w:r>
      <w:r w:rsidRPr="00115061">
        <w:rPr>
          <w:lang w:val="en-GB"/>
        </w:rPr>
        <w:t xml:space="preserve">drapeaux rouges </w:t>
      </w:r>
      <w:commentRangeStart w:id="13"/>
      <w:commentRangeEnd w:id="13"/>
      <w:r w:rsidR="00817EDD" w:rsidRPr="00115061">
        <w:rPr>
          <w:rStyle w:val="CommentReference"/>
          <w:lang w:val="en-GB"/>
        </w:rPr>
        <w:commentReference w:id="13"/>
      </w:r>
      <w:r w:rsidR="00020CCC" w:rsidRPr="00115061">
        <w:rPr>
          <w:lang w:val="en-GB"/>
        </w:rPr>
        <w:t xml:space="preserve"> identifiés. </w:t>
      </w:r>
    </w:p>
    <w:tbl>
      <w:tblPr>
        <w:tblStyle w:val="TableGrid1"/>
        <w:tblW w:w="5000" w:type="pct"/>
        <w:tblLook w:val="04A0" w:firstRow="1" w:lastRow="0" w:firstColumn="1" w:lastColumn="0" w:noHBand="0" w:noVBand="1"/>
      </w:tblPr>
      <w:tblGrid>
        <w:gridCol w:w="1732"/>
        <w:gridCol w:w="2740"/>
        <w:gridCol w:w="1255"/>
        <w:gridCol w:w="1182"/>
        <w:gridCol w:w="1343"/>
        <w:gridCol w:w="1098"/>
      </w:tblGrid>
      <w:tr w:rsidR="001A741D" w:rsidRPr="00115061" w14:paraId="589CB568"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6C92B06C" w14:textId="77777777" w:rsidR="001A741D" w:rsidRPr="00115061" w:rsidRDefault="001A741D">
            <w:pPr>
              <w:jc w:val="center"/>
              <w:rPr>
                <w:rFonts w:cstheme="minorHAnsi"/>
                <w:lang w:val="en-GB"/>
              </w:rPr>
            </w:pPr>
          </w:p>
        </w:tc>
        <w:tc>
          <w:tcPr>
            <w:tcW w:w="2020" w:type="pct"/>
            <w:gridSpan w:val="3"/>
            <w:tcBorders>
              <w:top w:val="single" w:sz="4" w:space="0" w:color="auto"/>
              <w:left w:val="single" w:sz="4" w:space="0" w:color="auto"/>
              <w:bottom w:val="single" w:sz="4" w:space="0" w:color="auto"/>
              <w:right w:val="single" w:sz="4" w:space="0" w:color="auto"/>
            </w:tcBorders>
            <w:shd w:val="clear" w:color="auto" w:fill="auto"/>
          </w:tcPr>
          <w:p w14:paraId="6DD61892" w14:textId="78301FA7" w:rsidR="001A741D" w:rsidRPr="00CE7EB2" w:rsidRDefault="001A741D">
            <w:pPr>
              <w:jc w:val="center"/>
              <w:rPr>
                <w:rFonts w:cstheme="minorHAnsi"/>
                <w:b/>
                <w:bCs/>
                <w:lang w:val="fr-FR"/>
              </w:rPr>
            </w:pPr>
            <w:r>
              <w:rPr>
                <w:rFonts w:cstheme="minorHAnsi"/>
                <w:b/>
                <w:bCs/>
                <w:lang w:val="fr-FR"/>
              </w:rPr>
              <w:t>Lacunes identifiées</w:t>
            </w:r>
          </w:p>
        </w:tc>
        <w:tc>
          <w:tcPr>
            <w:tcW w:w="588" w:type="pct"/>
            <w:tcBorders>
              <w:top w:val="single" w:sz="4" w:space="0" w:color="auto"/>
              <w:left w:val="single" w:sz="4" w:space="0" w:color="auto"/>
              <w:bottom w:val="single" w:sz="4" w:space="0" w:color="auto"/>
              <w:right w:val="single" w:sz="4" w:space="0" w:color="auto"/>
            </w:tcBorders>
          </w:tcPr>
          <w:p w14:paraId="497996D8" w14:textId="77777777" w:rsidR="001A741D" w:rsidRPr="00ED6D54" w:rsidRDefault="001A741D">
            <w:pPr>
              <w:jc w:val="center"/>
              <w:rPr>
                <w:rFonts w:cstheme="minorHAnsi"/>
                <w:b/>
                <w:bCs/>
                <w:color w:val="auto"/>
                <w:lang w:val="en-GB"/>
              </w:rPr>
            </w:pPr>
          </w:p>
        </w:tc>
      </w:tr>
      <w:tr w:rsidR="00703B43" w:rsidRPr="00115061" w14:paraId="3D57492E" w14:textId="53297592"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5F369BF7" w14:textId="77777777" w:rsidR="00E34F35" w:rsidRDefault="00CE7EB2">
            <w:pPr>
              <w:jc w:val="center"/>
              <w:rPr>
                <w:rFonts w:cstheme="minorHAnsi"/>
                <w:b/>
                <w:lang w:val="en-GB"/>
              </w:rPr>
            </w:pPr>
            <w:r w:rsidRPr="00115061">
              <w:rPr>
                <w:rFonts w:cstheme="minorHAnsi"/>
                <w:lang w:val="en-GB"/>
              </w:rPr>
              <w:br w:type="page"/>
            </w:r>
            <w:commentRangeStart w:id="14"/>
            <w:r w:rsidRPr="00115061">
              <w:rPr>
                <w:rFonts w:cstheme="minorHAnsi"/>
                <w:b/>
                <w:lang w:val="en-GB"/>
              </w:rPr>
              <w:t>PILIER I</w:t>
            </w:r>
            <w:commentRangeEnd w:id="14"/>
            <w:r w:rsidR="007B1A8F">
              <w:rPr>
                <w:rStyle w:val="CommentReference"/>
                <w:rFonts w:eastAsiaTheme="minorEastAsia"/>
                <w:lang w:val="en-US" w:eastAsia="ja-JP"/>
              </w:rPr>
              <w:commentReference w:id="14"/>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1C7356A9" w14:textId="0310F37D" w:rsidR="00E34F35" w:rsidRDefault="001A741D">
            <w:pPr>
              <w:jc w:val="center"/>
              <w:rPr>
                <w:rFonts w:cstheme="minorHAnsi"/>
                <w:b/>
                <w:bCs/>
                <w:sz w:val="22"/>
                <w:szCs w:val="22"/>
                <w:lang w:val="en-GB"/>
              </w:rPr>
            </w:pPr>
            <w:r>
              <w:rPr>
                <w:rFonts w:cstheme="minorHAnsi"/>
                <w:b/>
                <w:bCs/>
                <w:sz w:val="22"/>
                <w:szCs w:val="22"/>
                <w:lang w:val="en-GB"/>
              </w:rPr>
              <w:t>Aucune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0FD0452C" w14:textId="74CFF25E" w:rsidR="00E34F35" w:rsidRPr="001A741D" w:rsidRDefault="001A741D">
            <w:pPr>
              <w:jc w:val="center"/>
              <w:rPr>
                <w:rFonts w:cstheme="minorHAnsi"/>
                <w:b/>
                <w:bCs/>
                <w:sz w:val="22"/>
                <w:szCs w:val="22"/>
                <w:lang w:val="fr-FR"/>
              </w:rPr>
            </w:pPr>
            <w:r w:rsidRPr="001A741D">
              <w:rPr>
                <w:rFonts w:cstheme="minorHAnsi"/>
                <w:b/>
                <w:bCs/>
                <w:sz w:val="22"/>
                <w:szCs w:val="22"/>
                <w:lang w:val="fr-FR"/>
              </w:rPr>
              <w:t>Faibles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43FA702B" w14:textId="4E172B5F"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8" w:type="pct"/>
            <w:tcBorders>
              <w:top w:val="single" w:sz="4" w:space="0" w:color="auto"/>
              <w:left w:val="single" w:sz="4" w:space="0" w:color="auto"/>
              <w:bottom w:val="single" w:sz="4" w:space="0" w:color="auto"/>
              <w:right w:val="single" w:sz="4" w:space="0" w:color="auto"/>
            </w:tcBorders>
          </w:tcPr>
          <w:p w14:paraId="79ADEA86" w14:textId="76F74BD7" w:rsidR="00E34F35" w:rsidRDefault="001A741D">
            <w:pPr>
              <w:jc w:val="center"/>
              <w:rPr>
                <w:rFonts w:cstheme="minorHAnsi"/>
                <w:b/>
                <w:bCs/>
                <w:color w:val="auto"/>
                <w:sz w:val="22"/>
                <w:szCs w:val="22"/>
                <w:lang w:val="en-GB"/>
              </w:rPr>
            </w:pPr>
            <w:r>
              <w:rPr>
                <w:rFonts w:cstheme="minorHAnsi"/>
                <w:b/>
                <w:bCs/>
                <w:color w:val="auto"/>
                <w:sz w:val="22"/>
                <w:szCs w:val="22"/>
                <w:lang w:val="en-GB"/>
              </w:rPr>
              <w:t>Signaux d’alerte</w:t>
            </w:r>
          </w:p>
        </w:tc>
      </w:tr>
      <w:tr w:rsidR="00703B43" w:rsidRPr="0076777D" w14:paraId="7A1BF53B" w14:textId="0766E25A" w:rsidTr="001A741D">
        <w:trPr>
          <w:trHeight w:val="236"/>
        </w:trPr>
        <w:tc>
          <w:tcPr>
            <w:tcW w:w="927" w:type="pct"/>
            <w:vMerge w:val="restart"/>
            <w:tcBorders>
              <w:top w:val="single" w:sz="4" w:space="0" w:color="auto"/>
              <w:left w:val="single" w:sz="4" w:space="0" w:color="auto"/>
              <w:right w:val="single" w:sz="4" w:space="0" w:color="auto"/>
            </w:tcBorders>
            <w:shd w:val="clear" w:color="auto" w:fill="auto"/>
          </w:tcPr>
          <w:p w14:paraId="200B0CC5" w14:textId="25D256A0" w:rsidR="00E34F35" w:rsidRPr="00CE7EB2" w:rsidRDefault="00CE7EB2">
            <w:pPr>
              <w:jc w:val="left"/>
              <w:rPr>
                <w:rFonts w:cstheme="minorHAnsi"/>
                <w:b/>
                <w:sz w:val="20"/>
                <w:szCs w:val="20"/>
                <w:lang w:val="fr-FR"/>
              </w:rPr>
            </w:pPr>
            <w:r w:rsidRPr="00CE7EB2">
              <w:rPr>
                <w:rFonts w:cstheme="minorHAnsi"/>
                <w:b/>
                <w:sz w:val="20"/>
                <w:szCs w:val="20"/>
                <w:lang w:val="fr-FR"/>
              </w:rPr>
              <w:t>1. Le cadre juridique de</w:t>
            </w:r>
            <w:r w:rsidR="00083C14">
              <w:rPr>
                <w:rFonts w:cstheme="minorHAnsi"/>
                <w:b/>
                <w:sz w:val="20"/>
                <w:szCs w:val="20"/>
                <w:lang w:val="fr-FR"/>
              </w:rPr>
              <w:t xml:space="preserve"> la passation des </w:t>
            </w:r>
            <w:r w:rsidRPr="00CE7EB2">
              <w:rPr>
                <w:rFonts w:cstheme="minorHAnsi"/>
                <w:b/>
                <w:sz w:val="20"/>
                <w:szCs w:val="20"/>
                <w:lang w:val="fr-FR"/>
              </w:rPr>
              <w:t>marchés publics couvre les principes de l'achat durable</w:t>
            </w:r>
          </w:p>
        </w:tc>
        <w:tc>
          <w:tcPr>
            <w:tcW w:w="1465" w:type="pct"/>
            <w:tcBorders>
              <w:top w:val="single" w:sz="4" w:space="0" w:color="auto"/>
              <w:left w:val="single" w:sz="4" w:space="0" w:color="auto"/>
              <w:right w:val="single" w:sz="4" w:space="0" w:color="auto"/>
            </w:tcBorders>
            <w:shd w:val="clear" w:color="auto" w:fill="auto"/>
          </w:tcPr>
          <w:p w14:paraId="62F59F3B" w14:textId="7CB8FD45" w:rsidR="00E34F35" w:rsidRPr="00CE7EB2" w:rsidRDefault="00CE7EB2">
            <w:pPr>
              <w:jc w:val="left"/>
              <w:rPr>
                <w:rFonts w:cstheme="minorHAnsi"/>
                <w:sz w:val="20"/>
                <w:szCs w:val="20"/>
                <w:lang w:val="fr-FR"/>
              </w:rPr>
            </w:pPr>
            <w:r w:rsidRPr="00CE7EB2">
              <w:rPr>
                <w:rFonts w:cstheme="minorHAnsi"/>
                <w:sz w:val="20"/>
                <w:szCs w:val="20"/>
                <w:lang w:val="fr-FR"/>
              </w:rPr>
              <w:t xml:space="preserve">1(a) - </w:t>
            </w:r>
            <w:r w:rsidR="0045471C">
              <w:rPr>
                <w:rFonts w:cstheme="minorHAnsi"/>
                <w:sz w:val="20"/>
                <w:szCs w:val="20"/>
                <w:lang w:val="fr-FR"/>
              </w:rPr>
              <w:t>Traitement</w:t>
            </w:r>
            <w:r w:rsidR="00FB47B3" w:rsidRPr="00CE7EB2">
              <w:rPr>
                <w:rFonts w:cstheme="minorHAnsi"/>
                <w:sz w:val="20"/>
                <w:szCs w:val="20"/>
                <w:lang w:val="fr-FR"/>
              </w:rPr>
              <w:t xml:space="preserve"> des critères de durabilité</w:t>
            </w:r>
          </w:p>
        </w:tc>
        <w:tc>
          <w:tcPr>
            <w:tcW w:w="671" w:type="pct"/>
            <w:tcBorders>
              <w:top w:val="single" w:sz="4" w:space="0" w:color="auto"/>
              <w:left w:val="single" w:sz="4" w:space="0" w:color="auto"/>
              <w:right w:val="single" w:sz="4" w:space="0" w:color="auto"/>
            </w:tcBorders>
            <w:shd w:val="clear" w:color="auto" w:fill="auto"/>
          </w:tcPr>
          <w:p w14:paraId="7A8701DA" w14:textId="77777777" w:rsidR="00B909A9" w:rsidRPr="00CE7EB2" w:rsidRDefault="00B909A9" w:rsidP="00703B4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891C040" w14:textId="77777777" w:rsidR="00B909A9" w:rsidRPr="00CE7EB2" w:rsidRDefault="00B909A9" w:rsidP="00703B4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468DC93E" w14:textId="0AA0C01E" w:rsidR="00B909A9" w:rsidRPr="00CE7EB2" w:rsidRDefault="00B909A9" w:rsidP="00703B4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11065BDB" w14:textId="1558CC42" w:rsidR="00B909A9" w:rsidRPr="00CE7EB2" w:rsidRDefault="00B909A9" w:rsidP="00703B43">
            <w:pPr>
              <w:jc w:val="center"/>
              <w:rPr>
                <w:rFonts w:cstheme="minorHAnsi"/>
                <w:color w:val="auto"/>
                <w:sz w:val="20"/>
                <w:szCs w:val="20"/>
                <w:lang w:val="fr-FR"/>
              </w:rPr>
            </w:pPr>
          </w:p>
        </w:tc>
      </w:tr>
      <w:tr w:rsidR="00703B43" w:rsidRPr="00F4729E" w14:paraId="63859029" w14:textId="51DCFE50" w:rsidTr="001A741D">
        <w:trPr>
          <w:trHeight w:val="233"/>
        </w:trPr>
        <w:tc>
          <w:tcPr>
            <w:tcW w:w="927" w:type="pct"/>
            <w:vMerge/>
            <w:tcBorders>
              <w:left w:val="single" w:sz="4" w:space="0" w:color="auto"/>
              <w:right w:val="single" w:sz="4" w:space="0" w:color="auto"/>
            </w:tcBorders>
            <w:shd w:val="clear" w:color="auto" w:fill="auto"/>
          </w:tcPr>
          <w:p w14:paraId="1D9BBFC3" w14:textId="77777777" w:rsidR="00B909A9" w:rsidRPr="00CE7EB2" w:rsidRDefault="00B909A9" w:rsidP="00570B37">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03EA8715" w14:textId="38B5EEE4" w:rsidR="00E34F35" w:rsidRPr="00CE7EB2" w:rsidRDefault="00CE7EB2">
            <w:pPr>
              <w:jc w:val="left"/>
              <w:rPr>
                <w:rFonts w:cstheme="minorHAnsi"/>
                <w:sz w:val="20"/>
                <w:szCs w:val="20"/>
                <w:lang w:val="fr-FR"/>
              </w:rPr>
            </w:pPr>
            <w:r w:rsidRPr="00CE7EB2">
              <w:rPr>
                <w:rFonts w:cstheme="minorHAnsi"/>
                <w:sz w:val="20"/>
                <w:szCs w:val="20"/>
                <w:lang w:val="fr-FR"/>
              </w:rPr>
              <w:t>1(b) -</w:t>
            </w:r>
            <w:bookmarkStart w:id="15" w:name="_Hlk113457866"/>
            <w:r w:rsidRPr="00CE7EB2">
              <w:rPr>
                <w:rFonts w:cstheme="minorHAnsi"/>
                <w:sz w:val="20"/>
                <w:szCs w:val="20"/>
                <w:lang w:val="fr-FR"/>
              </w:rPr>
              <w:t xml:space="preserve"> Méthodes </w:t>
            </w:r>
            <w:bookmarkEnd w:id="15"/>
            <w:r w:rsidR="0045471C">
              <w:rPr>
                <w:rFonts w:cstheme="minorHAnsi"/>
                <w:sz w:val="20"/>
                <w:szCs w:val="20"/>
                <w:lang w:val="fr-FR"/>
              </w:rPr>
              <w:t>d’acquisition</w:t>
            </w:r>
          </w:p>
        </w:tc>
        <w:tc>
          <w:tcPr>
            <w:tcW w:w="671" w:type="pct"/>
            <w:tcBorders>
              <w:left w:val="single" w:sz="4" w:space="0" w:color="auto"/>
              <w:right w:val="single" w:sz="4" w:space="0" w:color="auto"/>
            </w:tcBorders>
            <w:shd w:val="clear" w:color="auto" w:fill="auto"/>
          </w:tcPr>
          <w:p w14:paraId="29C4B1BC" w14:textId="77777777" w:rsidR="00B909A9" w:rsidRPr="00CE7EB2" w:rsidRDefault="00B909A9" w:rsidP="00703B43">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3A1DB393" w14:textId="53F704F5" w:rsidR="00B909A9" w:rsidRPr="00CE7EB2" w:rsidRDefault="00B909A9" w:rsidP="00703B43">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7F3456D1" w14:textId="77777777" w:rsidR="00B909A9" w:rsidRPr="00CE7EB2" w:rsidRDefault="00B909A9" w:rsidP="00703B43">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26151BB4" w14:textId="77777777" w:rsidR="00B909A9" w:rsidRPr="00CE7EB2" w:rsidRDefault="00B909A9" w:rsidP="00703B43">
            <w:pPr>
              <w:jc w:val="center"/>
              <w:rPr>
                <w:rFonts w:cstheme="minorHAnsi"/>
                <w:color w:val="auto"/>
                <w:sz w:val="20"/>
                <w:szCs w:val="20"/>
                <w:lang w:val="fr-FR"/>
              </w:rPr>
            </w:pPr>
          </w:p>
        </w:tc>
      </w:tr>
      <w:tr w:rsidR="00703B43" w:rsidRPr="0076777D" w14:paraId="7EAE3E5A" w14:textId="04CB40DF" w:rsidTr="001A741D">
        <w:trPr>
          <w:trHeight w:val="236"/>
        </w:trPr>
        <w:tc>
          <w:tcPr>
            <w:tcW w:w="927" w:type="pct"/>
            <w:vMerge/>
            <w:tcBorders>
              <w:left w:val="single" w:sz="4" w:space="0" w:color="auto"/>
              <w:right w:val="single" w:sz="4" w:space="0" w:color="auto"/>
            </w:tcBorders>
            <w:shd w:val="clear" w:color="auto" w:fill="auto"/>
          </w:tcPr>
          <w:p w14:paraId="15F85F85" w14:textId="77777777" w:rsidR="00B909A9" w:rsidRPr="00CE7EB2" w:rsidRDefault="00B909A9" w:rsidP="00570B37">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574CF2A4" w14:textId="227BAD62" w:rsidR="00E34F35" w:rsidRPr="0045471C" w:rsidRDefault="00CE7EB2">
            <w:pPr>
              <w:jc w:val="left"/>
              <w:rPr>
                <w:rFonts w:cstheme="minorHAnsi"/>
                <w:sz w:val="20"/>
                <w:szCs w:val="20"/>
                <w:lang w:val="fr-FR"/>
              </w:rPr>
            </w:pPr>
            <w:r w:rsidRPr="0045471C">
              <w:rPr>
                <w:rFonts w:cstheme="minorHAnsi"/>
                <w:sz w:val="20"/>
                <w:szCs w:val="20"/>
                <w:lang w:val="fr-FR"/>
              </w:rPr>
              <w:t xml:space="preserve">1(c) </w:t>
            </w:r>
            <w:r w:rsidR="0045471C" w:rsidRPr="0045471C">
              <w:rPr>
                <w:rFonts w:cstheme="minorHAnsi"/>
                <w:sz w:val="20"/>
                <w:szCs w:val="20"/>
                <w:lang w:val="fr-FR"/>
              </w:rPr>
              <w:t>–</w:t>
            </w:r>
            <w:r w:rsidRPr="0045471C">
              <w:rPr>
                <w:rFonts w:cstheme="minorHAnsi"/>
                <w:sz w:val="20"/>
                <w:szCs w:val="20"/>
                <w:lang w:val="fr-FR"/>
              </w:rPr>
              <w:t xml:space="preserve"> </w:t>
            </w:r>
            <w:r w:rsidR="00FB47B3" w:rsidRPr="0045471C">
              <w:rPr>
                <w:rFonts w:cstheme="minorHAnsi"/>
                <w:sz w:val="20"/>
                <w:szCs w:val="20"/>
                <w:lang w:val="fr-FR"/>
              </w:rPr>
              <w:t>Règles</w:t>
            </w:r>
            <w:r w:rsidR="0045471C" w:rsidRPr="0045471C">
              <w:rPr>
                <w:rFonts w:cstheme="minorHAnsi"/>
                <w:sz w:val="20"/>
                <w:szCs w:val="20"/>
                <w:lang w:val="fr-FR"/>
              </w:rPr>
              <w:t xml:space="preserve"> concernant la</w:t>
            </w:r>
            <w:r w:rsidR="00FB47B3" w:rsidRPr="0045471C">
              <w:rPr>
                <w:rFonts w:cstheme="minorHAnsi"/>
                <w:sz w:val="20"/>
                <w:szCs w:val="20"/>
                <w:lang w:val="fr-FR"/>
              </w:rPr>
              <w:t xml:space="preserve"> participation</w:t>
            </w:r>
          </w:p>
        </w:tc>
        <w:tc>
          <w:tcPr>
            <w:tcW w:w="671" w:type="pct"/>
            <w:tcBorders>
              <w:left w:val="single" w:sz="4" w:space="0" w:color="auto"/>
              <w:right w:val="single" w:sz="4" w:space="0" w:color="auto"/>
            </w:tcBorders>
            <w:shd w:val="clear" w:color="auto" w:fill="auto"/>
          </w:tcPr>
          <w:p w14:paraId="64EDC2E0" w14:textId="77777777" w:rsidR="00B909A9" w:rsidRPr="0045471C" w:rsidRDefault="00B909A9" w:rsidP="00703B43">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2D30105F" w14:textId="4685FE79" w:rsidR="00B909A9" w:rsidRPr="0045471C" w:rsidRDefault="00B909A9" w:rsidP="00703B43">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53130A91" w14:textId="77777777" w:rsidR="00B909A9" w:rsidRPr="0045471C" w:rsidRDefault="00B909A9" w:rsidP="00703B43">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04846264" w14:textId="77777777" w:rsidR="00B909A9" w:rsidRPr="0045471C" w:rsidRDefault="00B909A9" w:rsidP="00703B43">
            <w:pPr>
              <w:jc w:val="center"/>
              <w:rPr>
                <w:rFonts w:cstheme="minorHAnsi"/>
                <w:color w:val="auto"/>
                <w:sz w:val="20"/>
                <w:szCs w:val="20"/>
                <w:lang w:val="fr-FR"/>
              </w:rPr>
            </w:pPr>
          </w:p>
        </w:tc>
      </w:tr>
      <w:tr w:rsidR="00703B43" w:rsidRPr="0076777D" w14:paraId="3602C079" w14:textId="6FC435CA" w:rsidTr="001A741D">
        <w:trPr>
          <w:trHeight w:val="236"/>
        </w:trPr>
        <w:tc>
          <w:tcPr>
            <w:tcW w:w="927" w:type="pct"/>
            <w:vMerge/>
            <w:tcBorders>
              <w:left w:val="single" w:sz="4" w:space="0" w:color="auto"/>
              <w:right w:val="single" w:sz="4" w:space="0" w:color="auto"/>
            </w:tcBorders>
            <w:shd w:val="clear" w:color="auto" w:fill="auto"/>
          </w:tcPr>
          <w:p w14:paraId="7D9AF110" w14:textId="77777777" w:rsidR="00B909A9" w:rsidRPr="0045471C" w:rsidRDefault="00B909A9" w:rsidP="00570B37">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3E055864" w14:textId="0E09EAF9" w:rsidR="00E34F35" w:rsidRDefault="00CE7EB2">
            <w:pPr>
              <w:jc w:val="left"/>
              <w:rPr>
                <w:rFonts w:cstheme="minorHAnsi"/>
                <w:sz w:val="20"/>
                <w:szCs w:val="20"/>
                <w:lang w:val="fr-FR"/>
              </w:rPr>
            </w:pPr>
            <w:r w:rsidRPr="00FB47B3">
              <w:rPr>
                <w:rFonts w:cstheme="minorHAnsi"/>
                <w:sz w:val="20"/>
                <w:szCs w:val="20"/>
                <w:lang w:val="fr-FR"/>
              </w:rPr>
              <w:t xml:space="preserve">1(d) - </w:t>
            </w:r>
            <w:r w:rsidR="00FB47B3" w:rsidRPr="00FB47B3">
              <w:rPr>
                <w:rFonts w:cstheme="minorHAnsi"/>
                <w:sz w:val="20"/>
                <w:szCs w:val="20"/>
                <w:lang w:val="fr-FR"/>
              </w:rPr>
              <w:t>Do</w:t>
            </w:r>
            <w:r w:rsidR="0045471C">
              <w:rPr>
                <w:rFonts w:cstheme="minorHAnsi"/>
                <w:sz w:val="20"/>
                <w:szCs w:val="20"/>
                <w:lang w:val="fr-FR"/>
              </w:rPr>
              <w:t>ssiers</w:t>
            </w:r>
            <w:r w:rsidR="00FB47B3" w:rsidRPr="00FB47B3">
              <w:rPr>
                <w:rFonts w:cstheme="minorHAnsi"/>
                <w:sz w:val="20"/>
                <w:szCs w:val="20"/>
                <w:lang w:val="fr-FR"/>
              </w:rPr>
              <w:t xml:space="preserve"> d'appel d'offres et</w:t>
            </w:r>
            <w:r w:rsidR="0045471C">
              <w:rPr>
                <w:rFonts w:cstheme="minorHAnsi"/>
                <w:sz w:val="20"/>
                <w:szCs w:val="20"/>
                <w:lang w:val="fr-FR"/>
              </w:rPr>
              <w:t xml:space="preserve"> spécifications techniques</w:t>
            </w:r>
          </w:p>
        </w:tc>
        <w:tc>
          <w:tcPr>
            <w:tcW w:w="671" w:type="pct"/>
            <w:tcBorders>
              <w:left w:val="single" w:sz="4" w:space="0" w:color="auto"/>
              <w:right w:val="single" w:sz="4" w:space="0" w:color="auto"/>
            </w:tcBorders>
            <w:shd w:val="clear" w:color="auto" w:fill="auto"/>
          </w:tcPr>
          <w:p w14:paraId="02BAEE90" w14:textId="1D804F23" w:rsidR="00B909A9" w:rsidRPr="00FB47B3" w:rsidRDefault="00B909A9" w:rsidP="00703B43">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023B8C33" w14:textId="77777777" w:rsidR="00B909A9" w:rsidRPr="00FB47B3" w:rsidRDefault="00B909A9" w:rsidP="00703B43">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17C429C9" w14:textId="77777777" w:rsidR="00B909A9" w:rsidRPr="00FB47B3" w:rsidRDefault="00B909A9" w:rsidP="00703B43">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55507D4B" w14:textId="77777777" w:rsidR="00B909A9" w:rsidRPr="00FB47B3" w:rsidRDefault="00B909A9" w:rsidP="00703B43">
            <w:pPr>
              <w:jc w:val="center"/>
              <w:rPr>
                <w:rFonts w:cstheme="minorHAnsi"/>
                <w:color w:val="auto"/>
                <w:sz w:val="20"/>
                <w:szCs w:val="20"/>
                <w:lang w:val="fr-FR"/>
              </w:rPr>
            </w:pPr>
          </w:p>
        </w:tc>
      </w:tr>
      <w:tr w:rsidR="00FB47B3" w:rsidRPr="0076777D" w14:paraId="394112EE" w14:textId="34D69D47" w:rsidTr="001A741D">
        <w:trPr>
          <w:trHeight w:val="236"/>
        </w:trPr>
        <w:tc>
          <w:tcPr>
            <w:tcW w:w="927" w:type="pct"/>
            <w:vMerge/>
            <w:tcBorders>
              <w:left w:val="single" w:sz="4" w:space="0" w:color="auto"/>
              <w:right w:val="single" w:sz="4" w:space="0" w:color="auto"/>
            </w:tcBorders>
            <w:shd w:val="clear" w:color="auto" w:fill="auto"/>
          </w:tcPr>
          <w:p w14:paraId="229E9FED" w14:textId="77777777" w:rsidR="00FB47B3" w:rsidRPr="00FB47B3" w:rsidRDefault="00FB47B3" w:rsidP="00570B37">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6E1CD3DC" w14:textId="7C345D88" w:rsidR="00E34F35" w:rsidRPr="00CE7EB2" w:rsidRDefault="00CE7EB2">
            <w:pPr>
              <w:jc w:val="left"/>
              <w:rPr>
                <w:rFonts w:cstheme="minorHAnsi"/>
                <w:sz w:val="20"/>
                <w:szCs w:val="20"/>
                <w:lang w:val="fr-FR"/>
              </w:rPr>
            </w:pPr>
            <w:r w:rsidRPr="00CE7EB2">
              <w:rPr>
                <w:rFonts w:cstheme="minorHAnsi"/>
                <w:sz w:val="20"/>
                <w:szCs w:val="20"/>
                <w:lang w:val="fr-FR"/>
              </w:rPr>
              <w:t>1(e) - Critères d'évaluation et d'a</w:t>
            </w:r>
            <w:r w:rsidR="0045471C">
              <w:rPr>
                <w:rFonts w:cstheme="minorHAnsi"/>
                <w:sz w:val="20"/>
                <w:szCs w:val="20"/>
                <w:lang w:val="fr-FR"/>
              </w:rPr>
              <w:t>djudication</w:t>
            </w:r>
          </w:p>
        </w:tc>
        <w:tc>
          <w:tcPr>
            <w:tcW w:w="671" w:type="pct"/>
            <w:tcBorders>
              <w:left w:val="single" w:sz="4" w:space="0" w:color="auto"/>
              <w:right w:val="single" w:sz="4" w:space="0" w:color="auto"/>
            </w:tcBorders>
            <w:shd w:val="clear" w:color="auto" w:fill="auto"/>
          </w:tcPr>
          <w:p w14:paraId="3096939C" w14:textId="5E68A9C2" w:rsidR="00FB47B3" w:rsidRPr="00CE7EB2" w:rsidRDefault="00FB47B3" w:rsidP="00703B43">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44C611C3" w14:textId="77777777" w:rsidR="00FB47B3" w:rsidRPr="00CE7EB2" w:rsidRDefault="00FB47B3" w:rsidP="00703B43">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3DF50102" w14:textId="77777777" w:rsidR="00FB47B3" w:rsidRPr="00CE7EB2" w:rsidRDefault="00FB47B3" w:rsidP="00703B43">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285C879C" w14:textId="77777777" w:rsidR="00FB47B3" w:rsidRPr="00CE7EB2" w:rsidRDefault="00FB47B3" w:rsidP="00703B43">
            <w:pPr>
              <w:jc w:val="center"/>
              <w:rPr>
                <w:rFonts w:cstheme="minorHAnsi"/>
                <w:color w:val="auto"/>
                <w:sz w:val="20"/>
                <w:szCs w:val="20"/>
                <w:lang w:val="fr-FR"/>
              </w:rPr>
            </w:pPr>
          </w:p>
        </w:tc>
      </w:tr>
      <w:tr w:rsidR="00FB47B3" w:rsidRPr="00115061" w14:paraId="284F7A14" w14:textId="23907F67" w:rsidTr="001A741D">
        <w:trPr>
          <w:trHeight w:val="236"/>
        </w:trPr>
        <w:tc>
          <w:tcPr>
            <w:tcW w:w="927" w:type="pct"/>
            <w:vMerge/>
            <w:tcBorders>
              <w:left w:val="single" w:sz="4" w:space="0" w:color="auto"/>
              <w:right w:val="single" w:sz="4" w:space="0" w:color="auto"/>
            </w:tcBorders>
            <w:shd w:val="clear" w:color="auto" w:fill="auto"/>
          </w:tcPr>
          <w:p w14:paraId="10800670" w14:textId="77777777" w:rsidR="00FB47B3" w:rsidRPr="00CE7EB2" w:rsidRDefault="00FB47B3" w:rsidP="00570B37">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62F88F76" w14:textId="77777777" w:rsidR="00E34F35" w:rsidRDefault="00CE7EB2">
            <w:pPr>
              <w:jc w:val="left"/>
              <w:rPr>
                <w:rFonts w:cstheme="minorHAnsi"/>
                <w:sz w:val="20"/>
                <w:szCs w:val="20"/>
                <w:lang w:val="en-GB"/>
              </w:rPr>
            </w:pPr>
            <w:r w:rsidRPr="00115061">
              <w:rPr>
                <w:rFonts w:cstheme="minorHAnsi"/>
                <w:sz w:val="20"/>
                <w:szCs w:val="20"/>
                <w:lang w:val="en-GB"/>
              </w:rPr>
              <w:t>1(</w:t>
            </w:r>
            <w:r w:rsidR="007440E3">
              <w:rPr>
                <w:rFonts w:cstheme="minorHAnsi"/>
                <w:sz w:val="20"/>
                <w:szCs w:val="20"/>
                <w:lang w:val="en-GB"/>
              </w:rPr>
              <w:t>f</w:t>
            </w:r>
            <w:r w:rsidRPr="00115061">
              <w:rPr>
                <w:rFonts w:cstheme="minorHAnsi"/>
                <w:sz w:val="20"/>
                <w:szCs w:val="20"/>
                <w:lang w:val="en-GB"/>
              </w:rPr>
              <w:t xml:space="preserve">) - Gestion des contrats </w:t>
            </w:r>
          </w:p>
        </w:tc>
        <w:tc>
          <w:tcPr>
            <w:tcW w:w="671" w:type="pct"/>
            <w:tcBorders>
              <w:left w:val="single" w:sz="4" w:space="0" w:color="auto"/>
              <w:right w:val="single" w:sz="4" w:space="0" w:color="auto"/>
            </w:tcBorders>
            <w:shd w:val="clear" w:color="auto" w:fill="auto"/>
          </w:tcPr>
          <w:p w14:paraId="1BFE7B1B" w14:textId="70457295" w:rsidR="00FB47B3" w:rsidRPr="00115061" w:rsidRDefault="00FB47B3" w:rsidP="00703B43">
            <w:pPr>
              <w:jc w:val="center"/>
              <w:rPr>
                <w:rFonts w:cstheme="minorHAnsi"/>
                <w:sz w:val="20"/>
                <w:szCs w:val="20"/>
                <w:lang w:val="en-GB"/>
              </w:rPr>
            </w:pPr>
          </w:p>
        </w:tc>
        <w:tc>
          <w:tcPr>
            <w:tcW w:w="632" w:type="pct"/>
            <w:tcBorders>
              <w:left w:val="single" w:sz="4" w:space="0" w:color="auto"/>
              <w:right w:val="single" w:sz="4" w:space="0" w:color="auto"/>
            </w:tcBorders>
            <w:shd w:val="clear" w:color="auto" w:fill="auto"/>
          </w:tcPr>
          <w:p w14:paraId="74DF4DDE" w14:textId="77777777" w:rsidR="00FB47B3" w:rsidRPr="00115061" w:rsidRDefault="00FB47B3" w:rsidP="00703B43">
            <w:pPr>
              <w:jc w:val="center"/>
              <w:rPr>
                <w:rFonts w:cstheme="minorHAnsi"/>
                <w:sz w:val="20"/>
                <w:szCs w:val="20"/>
                <w:lang w:val="en-GB"/>
              </w:rPr>
            </w:pPr>
          </w:p>
        </w:tc>
        <w:tc>
          <w:tcPr>
            <w:tcW w:w="718" w:type="pct"/>
            <w:tcBorders>
              <w:left w:val="single" w:sz="4" w:space="0" w:color="auto"/>
              <w:right w:val="single" w:sz="4" w:space="0" w:color="auto"/>
            </w:tcBorders>
            <w:shd w:val="clear" w:color="auto" w:fill="auto"/>
          </w:tcPr>
          <w:p w14:paraId="311820C0" w14:textId="77777777" w:rsidR="00FB47B3" w:rsidRPr="00115061" w:rsidRDefault="00FB47B3" w:rsidP="00703B43">
            <w:pPr>
              <w:jc w:val="center"/>
              <w:rPr>
                <w:rFonts w:cstheme="minorHAnsi"/>
                <w:sz w:val="20"/>
                <w:szCs w:val="20"/>
                <w:lang w:val="en-GB"/>
              </w:rPr>
            </w:pPr>
          </w:p>
        </w:tc>
        <w:tc>
          <w:tcPr>
            <w:tcW w:w="588" w:type="pct"/>
            <w:tcBorders>
              <w:left w:val="single" w:sz="4" w:space="0" w:color="auto"/>
              <w:right w:val="single" w:sz="4" w:space="0" w:color="auto"/>
            </w:tcBorders>
            <w:shd w:val="clear" w:color="auto" w:fill="auto"/>
          </w:tcPr>
          <w:p w14:paraId="79746240" w14:textId="77777777" w:rsidR="00FB47B3" w:rsidRPr="00ED6D54" w:rsidRDefault="00FB47B3" w:rsidP="00703B43">
            <w:pPr>
              <w:jc w:val="center"/>
              <w:rPr>
                <w:rFonts w:cstheme="minorHAnsi"/>
                <w:color w:val="auto"/>
                <w:sz w:val="20"/>
                <w:szCs w:val="20"/>
                <w:lang w:val="en-GB"/>
              </w:rPr>
            </w:pPr>
          </w:p>
        </w:tc>
      </w:tr>
      <w:tr w:rsidR="00BA2DAD" w:rsidRPr="0076777D" w14:paraId="64CB2606" w14:textId="77777777" w:rsidTr="001A741D">
        <w:trPr>
          <w:trHeight w:val="236"/>
        </w:trPr>
        <w:tc>
          <w:tcPr>
            <w:tcW w:w="927" w:type="pct"/>
            <w:vMerge w:val="restart"/>
            <w:tcBorders>
              <w:top w:val="single" w:sz="4" w:space="0" w:color="auto"/>
              <w:left w:val="single" w:sz="4" w:space="0" w:color="auto"/>
              <w:right w:val="single" w:sz="4" w:space="0" w:color="auto"/>
            </w:tcBorders>
            <w:shd w:val="clear" w:color="auto" w:fill="auto"/>
          </w:tcPr>
          <w:p w14:paraId="74A49B79" w14:textId="79CDBCCB" w:rsidR="00E34F35" w:rsidRPr="00CE7EB2" w:rsidRDefault="00CE7EB2">
            <w:pPr>
              <w:jc w:val="left"/>
              <w:rPr>
                <w:rFonts w:cstheme="minorHAnsi"/>
                <w:b/>
                <w:sz w:val="20"/>
                <w:szCs w:val="20"/>
                <w:lang w:val="fr-FR"/>
              </w:rPr>
            </w:pPr>
            <w:r w:rsidRPr="00CE7EB2">
              <w:rPr>
                <w:rFonts w:cstheme="minorHAnsi"/>
                <w:b/>
                <w:sz w:val="20"/>
                <w:szCs w:val="20"/>
                <w:lang w:val="fr-FR"/>
              </w:rPr>
              <w:t>2. Les règlement</w:t>
            </w:r>
            <w:r w:rsidR="0045471C">
              <w:rPr>
                <w:rFonts w:cstheme="minorHAnsi"/>
                <w:b/>
                <w:sz w:val="20"/>
                <w:szCs w:val="20"/>
                <w:lang w:val="fr-FR"/>
              </w:rPr>
              <w:t>ations</w:t>
            </w:r>
            <w:r w:rsidRPr="00CE7EB2">
              <w:rPr>
                <w:rFonts w:cstheme="minorHAnsi"/>
                <w:b/>
                <w:sz w:val="20"/>
                <w:szCs w:val="20"/>
                <w:lang w:val="fr-FR"/>
              </w:rPr>
              <w:t xml:space="preserve"> et les outils </w:t>
            </w:r>
            <w:r w:rsidR="0045471C">
              <w:rPr>
                <w:rFonts w:cstheme="minorHAnsi"/>
                <w:b/>
                <w:sz w:val="20"/>
                <w:szCs w:val="20"/>
                <w:lang w:val="fr-FR"/>
              </w:rPr>
              <w:t>d’application</w:t>
            </w:r>
            <w:r w:rsidRPr="00CE7EB2">
              <w:rPr>
                <w:rFonts w:cstheme="minorHAnsi"/>
                <w:b/>
                <w:sz w:val="20"/>
                <w:szCs w:val="20"/>
                <w:lang w:val="fr-FR"/>
              </w:rPr>
              <w:t xml:space="preserve"> soutiennent le</w:t>
            </w:r>
            <w:r w:rsidR="0045471C">
              <w:rPr>
                <w:rFonts w:cstheme="minorHAnsi"/>
                <w:b/>
                <w:sz w:val="20"/>
                <w:szCs w:val="20"/>
                <w:lang w:val="fr-FR"/>
              </w:rPr>
              <w:t>s</w:t>
            </w:r>
            <w:r w:rsidRPr="00CE7EB2">
              <w:rPr>
                <w:rFonts w:cstheme="minorHAnsi"/>
                <w:b/>
                <w:sz w:val="20"/>
                <w:szCs w:val="20"/>
                <w:lang w:val="fr-FR"/>
              </w:rPr>
              <w:t xml:space="preserve"> </w:t>
            </w:r>
            <w:r w:rsidR="00F4729E">
              <w:rPr>
                <w:rFonts w:cstheme="minorHAnsi"/>
                <w:b/>
                <w:sz w:val="20"/>
                <w:szCs w:val="20"/>
                <w:lang w:val="fr-FR"/>
              </w:rPr>
              <w:t>APD</w:t>
            </w:r>
          </w:p>
        </w:tc>
        <w:tc>
          <w:tcPr>
            <w:tcW w:w="1465" w:type="pct"/>
            <w:tcBorders>
              <w:left w:val="single" w:sz="4" w:space="0" w:color="auto"/>
              <w:bottom w:val="single" w:sz="4" w:space="0" w:color="auto"/>
              <w:right w:val="single" w:sz="4" w:space="0" w:color="auto"/>
            </w:tcBorders>
            <w:shd w:val="clear" w:color="auto" w:fill="auto"/>
          </w:tcPr>
          <w:p w14:paraId="69ED6997" w14:textId="4B89B871" w:rsidR="00E34F35" w:rsidRPr="00CE7EB2" w:rsidRDefault="00CE7EB2">
            <w:pPr>
              <w:jc w:val="left"/>
              <w:rPr>
                <w:rFonts w:cstheme="minorHAnsi"/>
                <w:sz w:val="20"/>
                <w:szCs w:val="20"/>
                <w:lang w:val="fr-FR"/>
              </w:rPr>
            </w:pPr>
            <w:r w:rsidRPr="00CE7EB2">
              <w:rPr>
                <w:rFonts w:cstheme="minorHAnsi"/>
                <w:sz w:val="20"/>
                <w:szCs w:val="20"/>
                <w:lang w:val="fr-FR"/>
              </w:rPr>
              <w:t xml:space="preserve">2(a) </w:t>
            </w:r>
            <w:r w:rsidR="00FA4D34">
              <w:rPr>
                <w:rFonts w:cstheme="minorHAnsi"/>
                <w:sz w:val="20"/>
                <w:szCs w:val="20"/>
                <w:lang w:val="fr-FR"/>
              </w:rPr>
              <w:t>–</w:t>
            </w:r>
            <w:r w:rsidRPr="00CE7EB2">
              <w:rPr>
                <w:rFonts w:cstheme="minorHAnsi"/>
                <w:sz w:val="20"/>
                <w:szCs w:val="20"/>
                <w:lang w:val="fr-FR"/>
              </w:rPr>
              <w:t xml:space="preserve"> </w:t>
            </w:r>
            <w:r w:rsidR="00FA4D34">
              <w:rPr>
                <w:rFonts w:cstheme="minorHAnsi"/>
                <w:sz w:val="20"/>
                <w:szCs w:val="20"/>
                <w:lang w:val="fr-FR"/>
              </w:rPr>
              <w:t>Réglementation d’application prévoyant les procédures relatives aux achats publics durables</w:t>
            </w:r>
          </w:p>
        </w:tc>
        <w:tc>
          <w:tcPr>
            <w:tcW w:w="671" w:type="pct"/>
            <w:tcBorders>
              <w:top w:val="single" w:sz="4" w:space="0" w:color="auto"/>
              <w:left w:val="single" w:sz="4" w:space="0" w:color="auto"/>
              <w:right w:val="single" w:sz="4" w:space="0" w:color="auto"/>
            </w:tcBorders>
            <w:shd w:val="clear" w:color="auto" w:fill="auto"/>
          </w:tcPr>
          <w:p w14:paraId="1346044B" w14:textId="77777777" w:rsidR="00BA2DAD" w:rsidRPr="00CE7EB2"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001F7B0E" w14:textId="77777777" w:rsidR="00BA2DAD" w:rsidRPr="00CE7EB2"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52C07857" w14:textId="77777777" w:rsidR="00BA2DAD" w:rsidRPr="00CE7EB2" w:rsidRDefault="00BA2DAD" w:rsidP="00BA2DAD">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3CD57A8C" w14:textId="77777777" w:rsidR="00BA2DAD" w:rsidRPr="00CE7EB2" w:rsidRDefault="00BA2DAD" w:rsidP="00BA2DAD">
            <w:pPr>
              <w:jc w:val="center"/>
              <w:rPr>
                <w:rFonts w:cstheme="minorHAnsi"/>
                <w:color w:val="auto"/>
                <w:sz w:val="20"/>
                <w:szCs w:val="20"/>
                <w:lang w:val="fr-FR"/>
              </w:rPr>
            </w:pPr>
          </w:p>
        </w:tc>
      </w:tr>
      <w:tr w:rsidR="00BA2DAD" w:rsidRPr="0076777D" w14:paraId="3B80201C" w14:textId="77777777" w:rsidTr="001A741D">
        <w:trPr>
          <w:trHeight w:val="236"/>
        </w:trPr>
        <w:tc>
          <w:tcPr>
            <w:tcW w:w="927" w:type="pct"/>
            <w:vMerge/>
            <w:tcBorders>
              <w:left w:val="single" w:sz="4" w:space="0" w:color="auto"/>
              <w:right w:val="single" w:sz="4" w:space="0" w:color="auto"/>
            </w:tcBorders>
            <w:shd w:val="clear" w:color="auto" w:fill="auto"/>
          </w:tcPr>
          <w:p w14:paraId="3F21558D" w14:textId="77777777" w:rsidR="00BA2DAD" w:rsidRPr="00CE7EB2" w:rsidRDefault="00BA2DAD" w:rsidP="00BA2DAD">
            <w:pPr>
              <w:jc w:val="left"/>
              <w:rPr>
                <w:rFonts w:cstheme="minorHAnsi"/>
                <w:b/>
                <w:sz w:val="20"/>
                <w:szCs w:val="20"/>
                <w:lang w:val="fr-FR"/>
              </w:rPr>
            </w:pPr>
          </w:p>
        </w:tc>
        <w:tc>
          <w:tcPr>
            <w:tcW w:w="1465" w:type="pct"/>
            <w:tcBorders>
              <w:left w:val="single" w:sz="4" w:space="0" w:color="auto"/>
              <w:bottom w:val="single" w:sz="4" w:space="0" w:color="auto"/>
              <w:right w:val="single" w:sz="4" w:space="0" w:color="auto"/>
            </w:tcBorders>
            <w:shd w:val="clear" w:color="auto" w:fill="auto"/>
          </w:tcPr>
          <w:p w14:paraId="53F8B0C7" w14:textId="799D7700" w:rsidR="00E34F35" w:rsidRPr="00CE7EB2" w:rsidRDefault="00CE7EB2">
            <w:pPr>
              <w:jc w:val="left"/>
              <w:rPr>
                <w:rFonts w:cstheme="minorHAnsi"/>
                <w:sz w:val="20"/>
                <w:szCs w:val="20"/>
                <w:lang w:val="fr-FR"/>
              </w:rPr>
            </w:pPr>
            <w:r w:rsidRPr="00CE7EB2">
              <w:rPr>
                <w:rFonts w:cstheme="minorHAnsi"/>
                <w:sz w:val="20"/>
                <w:szCs w:val="20"/>
                <w:lang w:val="fr-FR"/>
              </w:rPr>
              <w:t>2(b) - Modèles de do</w:t>
            </w:r>
            <w:r w:rsidR="00FA4D34">
              <w:rPr>
                <w:rFonts w:cstheme="minorHAnsi"/>
                <w:sz w:val="20"/>
                <w:szCs w:val="20"/>
                <w:lang w:val="fr-FR"/>
              </w:rPr>
              <w:t>ssier</w:t>
            </w:r>
            <w:r w:rsidRPr="00CE7EB2">
              <w:rPr>
                <w:rFonts w:cstheme="minorHAnsi"/>
                <w:sz w:val="20"/>
                <w:szCs w:val="20"/>
                <w:lang w:val="fr-FR"/>
              </w:rPr>
              <w:t>s d</w:t>
            </w:r>
            <w:r w:rsidR="00FA4D34">
              <w:rPr>
                <w:rFonts w:cstheme="minorHAnsi"/>
                <w:sz w:val="20"/>
                <w:szCs w:val="20"/>
                <w:lang w:val="fr-FR"/>
              </w:rPr>
              <w:t>’appel d’offres</w:t>
            </w:r>
            <w:r w:rsidRPr="00CE7EB2">
              <w:rPr>
                <w:rFonts w:cstheme="minorHAnsi"/>
                <w:sz w:val="20"/>
                <w:szCs w:val="20"/>
                <w:lang w:val="fr-FR"/>
              </w:rPr>
              <w:t xml:space="preserve"> pour les </w:t>
            </w:r>
            <w:r w:rsidR="00FA4D34">
              <w:rPr>
                <w:rFonts w:cstheme="minorHAnsi"/>
                <w:sz w:val="20"/>
                <w:szCs w:val="20"/>
                <w:lang w:val="fr-FR"/>
              </w:rPr>
              <w:t>achats</w:t>
            </w:r>
            <w:r w:rsidR="007440E3" w:rsidRPr="00CE7EB2">
              <w:rPr>
                <w:rFonts w:cstheme="minorHAnsi"/>
                <w:sz w:val="20"/>
                <w:szCs w:val="20"/>
                <w:lang w:val="fr-FR"/>
              </w:rPr>
              <w:t xml:space="preserve"> publics durables et les con</w:t>
            </w:r>
            <w:r w:rsidR="00FA4D34">
              <w:rPr>
                <w:rFonts w:cstheme="minorHAnsi"/>
                <w:sz w:val="20"/>
                <w:szCs w:val="20"/>
                <w:lang w:val="fr-FR"/>
              </w:rPr>
              <w:t>ditions contractuelles</w:t>
            </w:r>
            <w:r w:rsidR="007440E3" w:rsidRPr="00CE7EB2">
              <w:rPr>
                <w:rFonts w:cstheme="minorHAnsi"/>
                <w:sz w:val="20"/>
                <w:szCs w:val="20"/>
                <w:lang w:val="fr-FR"/>
              </w:rPr>
              <w:t xml:space="preserve"> types</w:t>
            </w:r>
          </w:p>
        </w:tc>
        <w:tc>
          <w:tcPr>
            <w:tcW w:w="671" w:type="pct"/>
            <w:tcBorders>
              <w:top w:val="single" w:sz="4" w:space="0" w:color="auto"/>
              <w:left w:val="single" w:sz="4" w:space="0" w:color="auto"/>
              <w:right w:val="single" w:sz="4" w:space="0" w:color="auto"/>
            </w:tcBorders>
            <w:shd w:val="clear" w:color="auto" w:fill="auto"/>
          </w:tcPr>
          <w:p w14:paraId="193747C1" w14:textId="77777777" w:rsidR="00BA2DAD" w:rsidRPr="00CE7EB2"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78C87F1E" w14:textId="77777777" w:rsidR="00BA2DAD" w:rsidRPr="00CE7EB2"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3EC19118" w14:textId="77777777" w:rsidR="00BA2DAD" w:rsidRPr="00CE7EB2" w:rsidRDefault="00BA2DAD" w:rsidP="00BA2DAD">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22E80E7A" w14:textId="77777777" w:rsidR="00BA2DAD" w:rsidRPr="00CE7EB2" w:rsidRDefault="00BA2DAD" w:rsidP="00BA2DAD">
            <w:pPr>
              <w:jc w:val="center"/>
              <w:rPr>
                <w:rFonts w:cstheme="minorHAnsi"/>
                <w:color w:val="auto"/>
                <w:sz w:val="20"/>
                <w:szCs w:val="20"/>
                <w:lang w:val="fr-FR"/>
              </w:rPr>
            </w:pPr>
          </w:p>
        </w:tc>
      </w:tr>
      <w:tr w:rsidR="00BA2DAD" w:rsidRPr="0076777D" w14:paraId="48713447" w14:textId="77777777" w:rsidTr="001A741D">
        <w:trPr>
          <w:trHeight w:val="236"/>
        </w:trPr>
        <w:tc>
          <w:tcPr>
            <w:tcW w:w="927" w:type="pct"/>
            <w:vMerge/>
            <w:tcBorders>
              <w:left w:val="single" w:sz="4" w:space="0" w:color="auto"/>
              <w:right w:val="single" w:sz="4" w:space="0" w:color="auto"/>
            </w:tcBorders>
            <w:shd w:val="clear" w:color="auto" w:fill="auto"/>
          </w:tcPr>
          <w:p w14:paraId="2DB454A3" w14:textId="77777777" w:rsidR="00BA2DAD" w:rsidRPr="00CE7EB2" w:rsidRDefault="00BA2DAD" w:rsidP="00BA2DAD">
            <w:pPr>
              <w:jc w:val="left"/>
              <w:rPr>
                <w:rFonts w:cstheme="minorHAnsi"/>
                <w:b/>
                <w:sz w:val="20"/>
                <w:szCs w:val="20"/>
                <w:lang w:val="fr-FR"/>
              </w:rPr>
            </w:pPr>
          </w:p>
        </w:tc>
        <w:tc>
          <w:tcPr>
            <w:tcW w:w="1465" w:type="pct"/>
            <w:tcBorders>
              <w:left w:val="single" w:sz="4" w:space="0" w:color="auto"/>
              <w:bottom w:val="single" w:sz="4" w:space="0" w:color="auto"/>
              <w:right w:val="single" w:sz="4" w:space="0" w:color="auto"/>
            </w:tcBorders>
            <w:shd w:val="clear" w:color="auto" w:fill="auto"/>
          </w:tcPr>
          <w:p w14:paraId="06A2A3DA" w14:textId="0D77A044" w:rsidR="00E34F35" w:rsidRPr="00CE7EB2" w:rsidRDefault="00CE7EB2">
            <w:pPr>
              <w:jc w:val="left"/>
              <w:rPr>
                <w:rFonts w:cstheme="minorHAnsi"/>
                <w:sz w:val="20"/>
                <w:szCs w:val="20"/>
                <w:lang w:val="fr-FR"/>
              </w:rPr>
            </w:pPr>
            <w:r w:rsidRPr="00CE7EB2">
              <w:rPr>
                <w:rFonts w:cstheme="minorHAnsi"/>
                <w:sz w:val="20"/>
                <w:szCs w:val="20"/>
                <w:lang w:val="fr-FR"/>
              </w:rPr>
              <w:t xml:space="preserve">2(c) </w:t>
            </w:r>
            <w:r w:rsidR="00FA4D34">
              <w:rPr>
                <w:rFonts w:cstheme="minorHAnsi"/>
                <w:sz w:val="20"/>
                <w:szCs w:val="20"/>
                <w:lang w:val="fr-FR"/>
              </w:rPr>
              <w:t>–</w:t>
            </w:r>
            <w:r w:rsidRPr="00CE7EB2">
              <w:rPr>
                <w:rFonts w:cstheme="minorHAnsi"/>
                <w:sz w:val="20"/>
                <w:szCs w:val="20"/>
                <w:lang w:val="fr-FR"/>
              </w:rPr>
              <w:t xml:space="preserve"> </w:t>
            </w:r>
            <w:r w:rsidR="00FA4D34">
              <w:rPr>
                <w:rFonts w:cstheme="minorHAnsi"/>
                <w:sz w:val="20"/>
                <w:szCs w:val="20"/>
                <w:lang w:val="fr-FR"/>
              </w:rPr>
              <w:t>Trousse d’</w:t>
            </w:r>
            <w:r w:rsidR="007440E3" w:rsidRPr="00CE7EB2">
              <w:rPr>
                <w:rFonts w:cstheme="minorHAnsi"/>
                <w:sz w:val="20"/>
                <w:szCs w:val="20"/>
                <w:lang w:val="fr-FR"/>
              </w:rPr>
              <w:t xml:space="preserve">outils pour soutenir les </w:t>
            </w:r>
            <w:r w:rsidRPr="00CE7EB2">
              <w:rPr>
                <w:rFonts w:cstheme="minorHAnsi"/>
                <w:sz w:val="20"/>
                <w:szCs w:val="20"/>
                <w:lang w:val="fr-FR"/>
              </w:rPr>
              <w:t>achats</w:t>
            </w:r>
            <w:r w:rsidR="007440E3" w:rsidRPr="00CE7EB2">
              <w:rPr>
                <w:rFonts w:cstheme="minorHAnsi"/>
                <w:sz w:val="20"/>
                <w:szCs w:val="20"/>
                <w:lang w:val="fr-FR"/>
              </w:rPr>
              <w:t xml:space="preserve"> </w:t>
            </w:r>
            <w:r w:rsidR="00FA4D34">
              <w:rPr>
                <w:rFonts w:cstheme="minorHAnsi"/>
                <w:sz w:val="20"/>
                <w:szCs w:val="20"/>
                <w:lang w:val="fr-FR"/>
              </w:rPr>
              <w:t xml:space="preserve">publics </w:t>
            </w:r>
            <w:r w:rsidR="007440E3" w:rsidRPr="00CE7EB2">
              <w:rPr>
                <w:rFonts w:cstheme="minorHAnsi"/>
                <w:sz w:val="20"/>
                <w:szCs w:val="20"/>
                <w:lang w:val="fr-FR"/>
              </w:rPr>
              <w:t xml:space="preserve">durables </w:t>
            </w:r>
          </w:p>
        </w:tc>
        <w:tc>
          <w:tcPr>
            <w:tcW w:w="671" w:type="pct"/>
            <w:tcBorders>
              <w:top w:val="single" w:sz="4" w:space="0" w:color="auto"/>
              <w:left w:val="single" w:sz="4" w:space="0" w:color="auto"/>
              <w:right w:val="single" w:sz="4" w:space="0" w:color="auto"/>
            </w:tcBorders>
            <w:shd w:val="clear" w:color="auto" w:fill="auto"/>
          </w:tcPr>
          <w:p w14:paraId="2C459D3B" w14:textId="77777777" w:rsidR="00BA2DAD" w:rsidRPr="00CE7EB2"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05ADB063" w14:textId="77777777" w:rsidR="00BA2DAD" w:rsidRPr="00CE7EB2"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7354722B" w14:textId="77777777" w:rsidR="00BA2DAD" w:rsidRPr="00CE7EB2" w:rsidRDefault="00BA2DAD" w:rsidP="00BA2DAD">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09ACE245" w14:textId="77777777" w:rsidR="00BA2DAD" w:rsidRPr="00CE7EB2" w:rsidRDefault="00BA2DAD" w:rsidP="00BA2DAD">
            <w:pPr>
              <w:jc w:val="center"/>
              <w:rPr>
                <w:rFonts w:cstheme="minorHAnsi"/>
                <w:color w:val="auto"/>
                <w:sz w:val="20"/>
                <w:szCs w:val="20"/>
                <w:lang w:val="fr-FR"/>
              </w:rPr>
            </w:pPr>
          </w:p>
        </w:tc>
      </w:tr>
      <w:tr w:rsidR="00BA2DAD" w:rsidRPr="0076777D" w14:paraId="17A2653B" w14:textId="3050C703" w:rsidTr="001A741D">
        <w:trPr>
          <w:trHeight w:val="236"/>
        </w:trPr>
        <w:tc>
          <w:tcPr>
            <w:tcW w:w="927" w:type="pct"/>
            <w:vMerge/>
            <w:tcBorders>
              <w:left w:val="single" w:sz="4" w:space="0" w:color="auto"/>
              <w:right w:val="single" w:sz="4" w:space="0" w:color="auto"/>
            </w:tcBorders>
            <w:shd w:val="clear" w:color="auto" w:fill="auto"/>
          </w:tcPr>
          <w:p w14:paraId="54A2C365" w14:textId="14E794B5" w:rsidR="00BA2DAD" w:rsidRPr="00CE7EB2" w:rsidRDefault="00BA2DAD" w:rsidP="00BA2DAD">
            <w:pPr>
              <w:jc w:val="left"/>
              <w:rPr>
                <w:rFonts w:cstheme="minorHAnsi"/>
                <w:b/>
                <w:sz w:val="20"/>
                <w:szCs w:val="20"/>
                <w:lang w:val="fr-FR"/>
              </w:rPr>
            </w:pPr>
          </w:p>
        </w:tc>
        <w:tc>
          <w:tcPr>
            <w:tcW w:w="1465" w:type="pct"/>
            <w:tcBorders>
              <w:left w:val="single" w:sz="4" w:space="0" w:color="auto"/>
              <w:bottom w:val="single" w:sz="4" w:space="0" w:color="auto"/>
              <w:right w:val="single" w:sz="4" w:space="0" w:color="auto"/>
            </w:tcBorders>
            <w:shd w:val="clear" w:color="auto" w:fill="auto"/>
          </w:tcPr>
          <w:p w14:paraId="2874A8B4" w14:textId="58A57DED" w:rsidR="00E34F35" w:rsidRPr="00CE7EB2" w:rsidRDefault="00CE7EB2">
            <w:pPr>
              <w:jc w:val="left"/>
              <w:rPr>
                <w:rFonts w:cstheme="minorHAnsi"/>
                <w:sz w:val="20"/>
                <w:szCs w:val="20"/>
                <w:lang w:val="fr-FR"/>
              </w:rPr>
            </w:pPr>
            <w:r w:rsidRPr="00CE7EB2">
              <w:rPr>
                <w:rFonts w:cstheme="minorHAnsi"/>
                <w:sz w:val="20"/>
                <w:szCs w:val="20"/>
                <w:lang w:val="fr-FR"/>
              </w:rPr>
              <w:t xml:space="preserve">2(d) - </w:t>
            </w:r>
            <w:r w:rsidR="007440E3" w:rsidRPr="00CE7EB2">
              <w:rPr>
                <w:rFonts w:cstheme="minorHAnsi"/>
                <w:sz w:val="20"/>
                <w:szCs w:val="20"/>
                <w:lang w:val="fr-FR"/>
              </w:rPr>
              <w:t>Manuel de</w:t>
            </w:r>
            <w:r w:rsidR="00FA4D34">
              <w:rPr>
                <w:rFonts w:cstheme="minorHAnsi"/>
                <w:sz w:val="20"/>
                <w:szCs w:val="20"/>
                <w:lang w:val="fr-FR"/>
              </w:rPr>
              <w:t xml:space="preserve"> l’utilisateur sur les achats</w:t>
            </w:r>
            <w:r w:rsidR="007440E3" w:rsidRPr="00CE7EB2">
              <w:rPr>
                <w:rFonts w:cstheme="minorHAnsi"/>
                <w:sz w:val="20"/>
                <w:szCs w:val="20"/>
                <w:lang w:val="fr-FR"/>
              </w:rPr>
              <w:t xml:space="preserve"> publics durables</w:t>
            </w:r>
          </w:p>
        </w:tc>
        <w:tc>
          <w:tcPr>
            <w:tcW w:w="671" w:type="pct"/>
            <w:tcBorders>
              <w:top w:val="single" w:sz="4" w:space="0" w:color="auto"/>
              <w:left w:val="single" w:sz="4" w:space="0" w:color="auto"/>
              <w:right w:val="single" w:sz="4" w:space="0" w:color="auto"/>
            </w:tcBorders>
            <w:shd w:val="clear" w:color="auto" w:fill="auto"/>
          </w:tcPr>
          <w:p w14:paraId="57D5E7D9" w14:textId="51B04EE9" w:rsidR="00BA2DAD" w:rsidRPr="00CE7EB2"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39016C7" w14:textId="77777777" w:rsidR="00BA2DAD" w:rsidRPr="00CE7EB2"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2253C528" w14:textId="77777777" w:rsidR="00BA2DAD" w:rsidRPr="00CE7EB2" w:rsidRDefault="00BA2DAD" w:rsidP="00BA2DAD">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25EF7ADC" w14:textId="77777777" w:rsidR="00BA2DAD" w:rsidRPr="00CE7EB2" w:rsidRDefault="00BA2DAD" w:rsidP="00BA2DAD">
            <w:pPr>
              <w:jc w:val="center"/>
              <w:rPr>
                <w:rFonts w:cstheme="minorHAnsi"/>
                <w:color w:val="auto"/>
                <w:sz w:val="20"/>
                <w:szCs w:val="20"/>
                <w:lang w:val="fr-FR"/>
              </w:rPr>
            </w:pPr>
          </w:p>
        </w:tc>
      </w:tr>
      <w:tr w:rsidR="00BA2DAD" w:rsidRPr="0076777D" w14:paraId="6FE6B062" w14:textId="262A33B9" w:rsidTr="001A741D">
        <w:trPr>
          <w:trHeight w:val="236"/>
        </w:trPr>
        <w:tc>
          <w:tcPr>
            <w:tcW w:w="927" w:type="pct"/>
            <w:vMerge w:val="restart"/>
            <w:tcBorders>
              <w:top w:val="single" w:sz="4" w:space="0" w:color="auto"/>
              <w:left w:val="single" w:sz="4" w:space="0" w:color="auto"/>
              <w:right w:val="single" w:sz="4" w:space="0" w:color="auto"/>
            </w:tcBorders>
            <w:shd w:val="clear" w:color="auto" w:fill="auto"/>
          </w:tcPr>
          <w:p w14:paraId="1E78D84F" w14:textId="3F142E16" w:rsidR="00E34F35" w:rsidRPr="00CE7EB2" w:rsidRDefault="00CE7EB2">
            <w:pPr>
              <w:jc w:val="left"/>
              <w:rPr>
                <w:rFonts w:cstheme="minorHAnsi"/>
                <w:b/>
                <w:sz w:val="20"/>
                <w:szCs w:val="20"/>
                <w:lang w:val="fr-FR"/>
              </w:rPr>
            </w:pPr>
            <w:r w:rsidRPr="00CE7EB2">
              <w:rPr>
                <w:rFonts w:cstheme="minorHAnsi"/>
                <w:b/>
                <w:sz w:val="20"/>
                <w:szCs w:val="20"/>
                <w:lang w:val="fr-FR"/>
              </w:rPr>
              <w:t xml:space="preserve">3. </w:t>
            </w:r>
            <w:r w:rsidR="0045471C">
              <w:rPr>
                <w:rFonts w:cstheme="minorHAnsi"/>
                <w:b/>
                <w:sz w:val="20"/>
                <w:szCs w:val="20"/>
                <w:lang w:val="fr-FR"/>
              </w:rPr>
              <w:t>Les politiques et la stratégie habilitant la mise en œuvre des achats publics durables.</w:t>
            </w:r>
          </w:p>
        </w:tc>
        <w:tc>
          <w:tcPr>
            <w:tcW w:w="1465" w:type="pct"/>
            <w:tcBorders>
              <w:left w:val="single" w:sz="4" w:space="0" w:color="auto"/>
              <w:bottom w:val="single" w:sz="4" w:space="0" w:color="auto"/>
              <w:right w:val="single" w:sz="4" w:space="0" w:color="auto"/>
            </w:tcBorders>
            <w:shd w:val="clear" w:color="auto" w:fill="auto"/>
          </w:tcPr>
          <w:p w14:paraId="1D0F1D27" w14:textId="3CC5C416" w:rsidR="00E34F35" w:rsidRPr="00FA4D34" w:rsidRDefault="00CE7EB2">
            <w:pPr>
              <w:jc w:val="left"/>
              <w:rPr>
                <w:rFonts w:cstheme="minorHAnsi"/>
                <w:sz w:val="20"/>
                <w:szCs w:val="20"/>
                <w:lang w:val="fr-FR"/>
              </w:rPr>
            </w:pPr>
            <w:r w:rsidRPr="00FA4D34">
              <w:rPr>
                <w:rFonts w:cstheme="minorHAnsi"/>
                <w:sz w:val="20"/>
                <w:szCs w:val="20"/>
                <w:lang w:val="fr-FR"/>
              </w:rPr>
              <w:t xml:space="preserve">3(a) </w:t>
            </w:r>
            <w:r w:rsidR="00E91145" w:rsidRPr="00FA4D34">
              <w:rPr>
                <w:rFonts w:cstheme="minorHAnsi"/>
                <w:sz w:val="20"/>
                <w:szCs w:val="20"/>
                <w:lang w:val="fr-FR"/>
              </w:rPr>
              <w:t xml:space="preserve">- </w:t>
            </w:r>
            <w:r w:rsidRPr="00FA4D34">
              <w:rPr>
                <w:rFonts w:cstheme="minorHAnsi"/>
                <w:sz w:val="20"/>
                <w:szCs w:val="20"/>
                <w:lang w:val="fr-FR"/>
              </w:rPr>
              <w:t xml:space="preserve">Politique </w:t>
            </w:r>
            <w:r w:rsidR="006406D5" w:rsidRPr="00FA4D34">
              <w:rPr>
                <w:rFonts w:cstheme="minorHAnsi"/>
                <w:sz w:val="20"/>
                <w:szCs w:val="20"/>
                <w:lang w:val="fr-FR"/>
              </w:rPr>
              <w:t xml:space="preserve">sur les </w:t>
            </w:r>
            <w:r w:rsidRPr="00FA4D34">
              <w:rPr>
                <w:rFonts w:cstheme="minorHAnsi"/>
                <w:sz w:val="20"/>
                <w:szCs w:val="20"/>
                <w:lang w:val="fr-FR"/>
              </w:rPr>
              <w:t xml:space="preserve">achats </w:t>
            </w:r>
            <w:r w:rsidR="006406D5" w:rsidRPr="00FA4D34">
              <w:rPr>
                <w:rFonts w:cstheme="minorHAnsi"/>
                <w:sz w:val="20"/>
                <w:szCs w:val="20"/>
                <w:lang w:val="fr-FR"/>
              </w:rPr>
              <w:t xml:space="preserve">publics </w:t>
            </w:r>
            <w:r w:rsidRPr="00FA4D34">
              <w:rPr>
                <w:rFonts w:cstheme="minorHAnsi"/>
                <w:sz w:val="20"/>
                <w:szCs w:val="20"/>
                <w:lang w:val="fr-FR"/>
              </w:rPr>
              <w:t>durables</w:t>
            </w:r>
          </w:p>
        </w:tc>
        <w:tc>
          <w:tcPr>
            <w:tcW w:w="671" w:type="pct"/>
            <w:tcBorders>
              <w:top w:val="single" w:sz="4" w:space="0" w:color="auto"/>
              <w:left w:val="single" w:sz="4" w:space="0" w:color="auto"/>
              <w:right w:val="single" w:sz="4" w:space="0" w:color="auto"/>
            </w:tcBorders>
            <w:shd w:val="clear" w:color="auto" w:fill="auto"/>
          </w:tcPr>
          <w:p w14:paraId="0671E4FD" w14:textId="77777777" w:rsidR="00BA2DAD" w:rsidRPr="00FA4D34"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A526CEA" w14:textId="77777777" w:rsidR="00BA2DAD" w:rsidRPr="00FA4D34"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49606493" w14:textId="73C0D9D3" w:rsidR="00BA2DAD" w:rsidRPr="00FA4D34" w:rsidRDefault="00BA2DAD" w:rsidP="00BA2DAD">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3C0F0AC3" w14:textId="77777777" w:rsidR="00BA2DAD" w:rsidRPr="00FA4D34" w:rsidRDefault="00BA2DAD" w:rsidP="00BA2DAD">
            <w:pPr>
              <w:jc w:val="center"/>
              <w:rPr>
                <w:rFonts w:cstheme="minorHAnsi"/>
                <w:color w:val="auto"/>
                <w:sz w:val="20"/>
                <w:szCs w:val="20"/>
                <w:lang w:val="fr-FR"/>
              </w:rPr>
            </w:pPr>
          </w:p>
        </w:tc>
      </w:tr>
      <w:tr w:rsidR="007440E3" w:rsidRPr="0076777D" w14:paraId="538DC87E" w14:textId="77777777" w:rsidTr="001A741D">
        <w:trPr>
          <w:trHeight w:val="236"/>
        </w:trPr>
        <w:tc>
          <w:tcPr>
            <w:tcW w:w="927" w:type="pct"/>
            <w:vMerge/>
            <w:tcBorders>
              <w:top w:val="single" w:sz="4" w:space="0" w:color="auto"/>
              <w:left w:val="single" w:sz="4" w:space="0" w:color="auto"/>
              <w:right w:val="single" w:sz="4" w:space="0" w:color="auto"/>
            </w:tcBorders>
            <w:shd w:val="clear" w:color="auto" w:fill="auto"/>
          </w:tcPr>
          <w:p w14:paraId="4036D8DF" w14:textId="77777777" w:rsidR="007440E3" w:rsidRPr="00FA4D34" w:rsidRDefault="007440E3" w:rsidP="00BA2DAD">
            <w:pPr>
              <w:jc w:val="left"/>
              <w:rPr>
                <w:rFonts w:cstheme="minorHAnsi"/>
                <w:b/>
                <w:sz w:val="20"/>
                <w:szCs w:val="20"/>
                <w:lang w:val="fr-FR"/>
              </w:rPr>
            </w:pPr>
          </w:p>
        </w:tc>
        <w:tc>
          <w:tcPr>
            <w:tcW w:w="1465" w:type="pct"/>
            <w:tcBorders>
              <w:left w:val="single" w:sz="4" w:space="0" w:color="auto"/>
              <w:bottom w:val="single" w:sz="4" w:space="0" w:color="auto"/>
              <w:right w:val="single" w:sz="4" w:space="0" w:color="auto"/>
            </w:tcBorders>
            <w:shd w:val="clear" w:color="auto" w:fill="auto"/>
          </w:tcPr>
          <w:p w14:paraId="67DE1B76" w14:textId="4A356C00" w:rsidR="00E34F35" w:rsidRPr="00CE7EB2" w:rsidRDefault="00CE7EB2">
            <w:pPr>
              <w:jc w:val="left"/>
              <w:rPr>
                <w:rFonts w:cstheme="minorHAnsi"/>
                <w:sz w:val="20"/>
                <w:szCs w:val="20"/>
                <w:lang w:val="fr-FR"/>
              </w:rPr>
            </w:pPr>
            <w:r w:rsidRPr="00CE7EB2">
              <w:rPr>
                <w:rFonts w:cstheme="minorHAnsi"/>
                <w:sz w:val="20"/>
                <w:szCs w:val="20"/>
                <w:lang w:val="fr-FR"/>
              </w:rPr>
              <w:t xml:space="preserve">3(b) </w:t>
            </w:r>
            <w:r w:rsidR="00E91145" w:rsidRPr="00CE7EB2">
              <w:rPr>
                <w:rFonts w:cstheme="minorHAnsi"/>
                <w:sz w:val="20"/>
                <w:szCs w:val="20"/>
                <w:lang w:val="fr-FR"/>
              </w:rPr>
              <w:t xml:space="preserve">- </w:t>
            </w:r>
            <w:r w:rsidRPr="00CE7EB2">
              <w:rPr>
                <w:rFonts w:cstheme="minorHAnsi"/>
                <w:sz w:val="20"/>
                <w:szCs w:val="20"/>
                <w:lang w:val="fr-FR"/>
              </w:rPr>
              <w:t xml:space="preserve">Plan d'action stratégique pour les </w:t>
            </w:r>
            <w:r w:rsidR="006406D5">
              <w:rPr>
                <w:rFonts w:cstheme="minorHAnsi"/>
                <w:sz w:val="20"/>
                <w:szCs w:val="20"/>
                <w:lang w:val="fr-FR"/>
              </w:rPr>
              <w:t>achats</w:t>
            </w:r>
            <w:r w:rsidRPr="00CE7EB2">
              <w:rPr>
                <w:rFonts w:cstheme="minorHAnsi"/>
                <w:sz w:val="20"/>
                <w:szCs w:val="20"/>
                <w:lang w:val="fr-FR"/>
              </w:rPr>
              <w:t xml:space="preserve"> publics durables</w:t>
            </w:r>
          </w:p>
        </w:tc>
        <w:tc>
          <w:tcPr>
            <w:tcW w:w="671" w:type="pct"/>
            <w:tcBorders>
              <w:top w:val="single" w:sz="4" w:space="0" w:color="auto"/>
              <w:left w:val="single" w:sz="4" w:space="0" w:color="auto"/>
              <w:right w:val="single" w:sz="4" w:space="0" w:color="auto"/>
            </w:tcBorders>
            <w:shd w:val="clear" w:color="auto" w:fill="auto"/>
          </w:tcPr>
          <w:p w14:paraId="6A3FA17E" w14:textId="77777777" w:rsidR="007440E3" w:rsidRPr="00CE7EB2" w:rsidRDefault="007440E3"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262359CF" w14:textId="77777777" w:rsidR="007440E3" w:rsidRPr="00CE7EB2" w:rsidRDefault="007440E3"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3539176B" w14:textId="77777777" w:rsidR="007440E3" w:rsidRPr="00CE7EB2" w:rsidRDefault="007440E3" w:rsidP="00BA2DAD">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6A4426B4" w14:textId="77777777" w:rsidR="007440E3" w:rsidRPr="00CE7EB2" w:rsidRDefault="007440E3" w:rsidP="00BA2DAD">
            <w:pPr>
              <w:jc w:val="center"/>
              <w:rPr>
                <w:rFonts w:cstheme="minorHAnsi"/>
                <w:color w:val="auto"/>
                <w:sz w:val="20"/>
                <w:szCs w:val="20"/>
                <w:lang w:val="fr-FR"/>
              </w:rPr>
            </w:pPr>
          </w:p>
        </w:tc>
      </w:tr>
    </w:tbl>
    <w:p w14:paraId="5A72A335" w14:textId="7AEC011E" w:rsidR="00F04DDD" w:rsidRPr="00CE7EB2" w:rsidRDefault="00F04DDD">
      <w:pPr>
        <w:jc w:val="left"/>
        <w:rPr>
          <w:rFonts w:cstheme="minorHAnsi"/>
          <w:lang w:val="fr-FR"/>
        </w:rPr>
      </w:pPr>
    </w:p>
    <w:p w14:paraId="4AF3C612" w14:textId="77777777" w:rsidR="00F04DDD" w:rsidRPr="00CE7EB2" w:rsidRDefault="00F04DDD">
      <w:pPr>
        <w:jc w:val="left"/>
        <w:rPr>
          <w:rFonts w:cstheme="minorHAnsi"/>
          <w:lang w:val="fr-FR"/>
        </w:rPr>
      </w:pPr>
    </w:p>
    <w:tbl>
      <w:tblPr>
        <w:tblStyle w:val="TableGrid1"/>
        <w:tblW w:w="5000" w:type="pct"/>
        <w:tblLook w:val="04A0" w:firstRow="1" w:lastRow="0" w:firstColumn="1" w:lastColumn="0" w:noHBand="0" w:noVBand="1"/>
      </w:tblPr>
      <w:tblGrid>
        <w:gridCol w:w="1708"/>
        <w:gridCol w:w="2764"/>
        <w:gridCol w:w="1255"/>
        <w:gridCol w:w="1182"/>
        <w:gridCol w:w="1343"/>
        <w:gridCol w:w="1098"/>
      </w:tblGrid>
      <w:tr w:rsidR="001A741D" w:rsidRPr="00115061" w14:paraId="0D205915"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7B6761B0" w14:textId="77777777" w:rsidR="001A741D" w:rsidRPr="00CE7EB2" w:rsidRDefault="001A741D">
            <w:pPr>
              <w:jc w:val="center"/>
              <w:rPr>
                <w:rFonts w:cstheme="minorHAnsi"/>
                <w:lang w:val="fr-FR"/>
              </w:rPr>
            </w:pPr>
          </w:p>
        </w:tc>
        <w:tc>
          <w:tcPr>
            <w:tcW w:w="2020" w:type="pct"/>
            <w:gridSpan w:val="3"/>
            <w:tcBorders>
              <w:top w:val="single" w:sz="4" w:space="0" w:color="auto"/>
              <w:left w:val="single" w:sz="4" w:space="0" w:color="auto"/>
              <w:bottom w:val="single" w:sz="4" w:space="0" w:color="auto"/>
              <w:right w:val="single" w:sz="4" w:space="0" w:color="auto"/>
            </w:tcBorders>
            <w:shd w:val="clear" w:color="auto" w:fill="auto"/>
          </w:tcPr>
          <w:p w14:paraId="32BEE6AB" w14:textId="519DA7A6" w:rsidR="001A741D" w:rsidRPr="00CE7EB2" w:rsidRDefault="001A741D">
            <w:pPr>
              <w:jc w:val="center"/>
              <w:rPr>
                <w:rFonts w:cstheme="minorHAnsi"/>
                <w:b/>
                <w:bCs/>
                <w:lang w:val="fr-FR"/>
              </w:rPr>
            </w:pPr>
            <w:r>
              <w:rPr>
                <w:rFonts w:cstheme="minorHAnsi"/>
                <w:b/>
                <w:bCs/>
                <w:lang w:val="fr-FR"/>
              </w:rPr>
              <w:t>Lacunes identifiées</w:t>
            </w:r>
          </w:p>
        </w:tc>
        <w:tc>
          <w:tcPr>
            <w:tcW w:w="588" w:type="pct"/>
            <w:tcBorders>
              <w:top w:val="single" w:sz="4" w:space="0" w:color="auto"/>
              <w:left w:val="single" w:sz="4" w:space="0" w:color="auto"/>
              <w:bottom w:val="single" w:sz="4" w:space="0" w:color="auto"/>
              <w:right w:val="single" w:sz="4" w:space="0" w:color="auto"/>
            </w:tcBorders>
          </w:tcPr>
          <w:p w14:paraId="60A3F5FA" w14:textId="77777777" w:rsidR="001A741D" w:rsidRPr="00ED6D54" w:rsidRDefault="001A741D">
            <w:pPr>
              <w:jc w:val="center"/>
              <w:rPr>
                <w:rFonts w:cstheme="minorHAnsi"/>
                <w:b/>
                <w:bCs/>
                <w:color w:val="auto"/>
                <w:lang w:val="en-GB"/>
              </w:rPr>
            </w:pPr>
          </w:p>
        </w:tc>
      </w:tr>
      <w:tr w:rsidR="00F622A4" w:rsidRPr="00115061" w14:paraId="5A1FA03E"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4ED063D8" w14:textId="77777777" w:rsidR="00E34F35" w:rsidRDefault="00CE7EB2">
            <w:pPr>
              <w:jc w:val="center"/>
              <w:rPr>
                <w:rFonts w:cstheme="minorHAnsi"/>
                <w:b/>
                <w:lang w:val="en-GB"/>
              </w:rPr>
            </w:pPr>
            <w:r w:rsidRPr="00CE7EB2">
              <w:rPr>
                <w:rFonts w:cstheme="minorHAnsi"/>
                <w:lang w:val="fr-FR"/>
              </w:rPr>
              <w:br w:type="page"/>
            </w:r>
            <w:r w:rsidRPr="00115061">
              <w:rPr>
                <w:rFonts w:cstheme="minorHAnsi"/>
                <w:b/>
                <w:lang w:val="en-GB"/>
              </w:rPr>
              <w:t xml:space="preserve">PILIER </w:t>
            </w:r>
            <w:r w:rsidR="00C24B69">
              <w:rPr>
                <w:rFonts w:cstheme="minorHAnsi"/>
                <w:b/>
                <w:lang w:val="en-GB"/>
              </w:rPr>
              <w:t>II</w:t>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2B93377A" w14:textId="6F518AEA" w:rsidR="00E34F35" w:rsidRDefault="001A741D">
            <w:pPr>
              <w:jc w:val="center"/>
              <w:rPr>
                <w:rFonts w:cstheme="minorHAnsi"/>
                <w:b/>
                <w:bCs/>
                <w:sz w:val="22"/>
                <w:szCs w:val="22"/>
                <w:lang w:val="en-GB"/>
              </w:rPr>
            </w:pPr>
            <w:r>
              <w:rPr>
                <w:rFonts w:cstheme="minorHAnsi"/>
                <w:b/>
                <w:bCs/>
                <w:sz w:val="22"/>
                <w:szCs w:val="22"/>
                <w:lang w:val="en-GB"/>
              </w:rPr>
              <w:t>Aucune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49C40D46" w14:textId="29A49D08" w:rsidR="00E34F35" w:rsidRPr="001A741D" w:rsidRDefault="001A741D">
            <w:pPr>
              <w:jc w:val="center"/>
              <w:rPr>
                <w:rFonts w:cstheme="minorHAnsi"/>
                <w:b/>
                <w:bCs/>
                <w:sz w:val="22"/>
                <w:szCs w:val="22"/>
                <w:lang w:val="fr-FR"/>
              </w:rPr>
            </w:pPr>
            <w:r w:rsidRPr="001A741D">
              <w:rPr>
                <w:rFonts w:cstheme="minorHAnsi"/>
                <w:b/>
                <w:bCs/>
                <w:sz w:val="22"/>
                <w:szCs w:val="22"/>
                <w:lang w:val="fr-FR"/>
              </w:rPr>
              <w:t>Faibes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013E1AFD" w14:textId="3CE08E4D"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8" w:type="pct"/>
            <w:tcBorders>
              <w:top w:val="single" w:sz="4" w:space="0" w:color="auto"/>
              <w:left w:val="single" w:sz="4" w:space="0" w:color="auto"/>
              <w:bottom w:val="single" w:sz="4" w:space="0" w:color="auto"/>
              <w:right w:val="single" w:sz="4" w:space="0" w:color="auto"/>
            </w:tcBorders>
          </w:tcPr>
          <w:p w14:paraId="469E063F" w14:textId="7985FF84" w:rsidR="00E34F35" w:rsidRDefault="001A741D">
            <w:pPr>
              <w:jc w:val="center"/>
              <w:rPr>
                <w:rFonts w:cstheme="minorHAnsi"/>
                <w:b/>
                <w:bCs/>
                <w:color w:val="auto"/>
                <w:sz w:val="22"/>
                <w:szCs w:val="22"/>
                <w:lang w:val="en-GB"/>
              </w:rPr>
            </w:pPr>
            <w:r>
              <w:rPr>
                <w:rFonts w:cstheme="minorHAnsi"/>
                <w:b/>
                <w:bCs/>
                <w:color w:val="auto"/>
                <w:sz w:val="22"/>
                <w:szCs w:val="22"/>
                <w:lang w:val="en-GB"/>
              </w:rPr>
              <w:t>Signaux d’alerte</w:t>
            </w:r>
          </w:p>
        </w:tc>
      </w:tr>
      <w:tr w:rsidR="00F622A4" w:rsidRPr="0076777D" w14:paraId="45B3EF08" w14:textId="77777777" w:rsidTr="001A741D">
        <w:trPr>
          <w:trHeight w:val="236"/>
        </w:trPr>
        <w:tc>
          <w:tcPr>
            <w:tcW w:w="914" w:type="pct"/>
            <w:tcBorders>
              <w:top w:val="single" w:sz="4" w:space="0" w:color="auto"/>
              <w:left w:val="single" w:sz="4" w:space="0" w:color="auto"/>
              <w:right w:val="single" w:sz="4" w:space="0" w:color="auto"/>
            </w:tcBorders>
            <w:shd w:val="clear" w:color="auto" w:fill="auto"/>
          </w:tcPr>
          <w:p w14:paraId="37626A6B" w14:textId="2E020227" w:rsidR="00E34F35" w:rsidRPr="00CE7EB2" w:rsidRDefault="00CE7EB2">
            <w:pPr>
              <w:jc w:val="left"/>
              <w:rPr>
                <w:rFonts w:cstheme="minorHAnsi"/>
                <w:b/>
                <w:sz w:val="20"/>
                <w:szCs w:val="20"/>
                <w:lang w:val="fr-FR"/>
              </w:rPr>
            </w:pPr>
            <w:r w:rsidRPr="00CE7EB2">
              <w:rPr>
                <w:rFonts w:cstheme="minorHAnsi"/>
                <w:b/>
                <w:sz w:val="20"/>
                <w:szCs w:val="20"/>
                <w:lang w:val="fr-FR"/>
              </w:rPr>
              <w:t>4</w:t>
            </w:r>
            <w:r w:rsidR="00F622A4" w:rsidRPr="00CE7EB2">
              <w:rPr>
                <w:rFonts w:cstheme="minorHAnsi"/>
                <w:b/>
                <w:sz w:val="20"/>
                <w:szCs w:val="20"/>
                <w:lang w:val="fr-FR"/>
              </w:rPr>
              <w:t xml:space="preserve">. </w:t>
            </w:r>
            <w:r w:rsidR="0045471C">
              <w:rPr>
                <w:rFonts w:cstheme="minorHAnsi"/>
                <w:b/>
                <w:sz w:val="20"/>
                <w:szCs w:val="20"/>
                <w:lang w:val="fr-FR"/>
              </w:rPr>
              <w:t xml:space="preserve"> Les achats public durables sont incorporés et bien intégrés dans le système de gestion des finances publiques</w:t>
            </w:r>
            <w:r w:rsidR="007440E3" w:rsidRPr="00CE7EB2">
              <w:rPr>
                <w:rFonts w:cstheme="minorHAnsi"/>
                <w:b/>
                <w:sz w:val="20"/>
                <w:szCs w:val="20"/>
                <w:lang w:val="fr-FR"/>
              </w:rPr>
              <w:t>.</w:t>
            </w:r>
          </w:p>
        </w:tc>
        <w:tc>
          <w:tcPr>
            <w:tcW w:w="1478" w:type="pct"/>
            <w:tcBorders>
              <w:top w:val="single" w:sz="4" w:space="0" w:color="auto"/>
              <w:left w:val="single" w:sz="4" w:space="0" w:color="auto"/>
              <w:right w:val="single" w:sz="4" w:space="0" w:color="auto"/>
            </w:tcBorders>
            <w:shd w:val="clear" w:color="auto" w:fill="auto"/>
          </w:tcPr>
          <w:p w14:paraId="55994D68" w14:textId="3624E919" w:rsidR="00E34F35" w:rsidRPr="00CE7EB2" w:rsidRDefault="00CE7EB2">
            <w:pPr>
              <w:jc w:val="left"/>
              <w:rPr>
                <w:rFonts w:cstheme="minorHAnsi"/>
                <w:sz w:val="20"/>
                <w:szCs w:val="20"/>
                <w:lang w:val="fr-FR"/>
              </w:rPr>
            </w:pPr>
            <w:r w:rsidRPr="00CE7EB2">
              <w:rPr>
                <w:rFonts w:cstheme="minorHAnsi"/>
                <w:sz w:val="20"/>
                <w:szCs w:val="20"/>
                <w:lang w:val="fr-FR"/>
              </w:rPr>
              <w:t>4</w:t>
            </w:r>
            <w:r w:rsidR="00F622A4" w:rsidRPr="00CE7EB2">
              <w:rPr>
                <w:rFonts w:cstheme="minorHAnsi"/>
                <w:sz w:val="20"/>
                <w:szCs w:val="20"/>
                <w:lang w:val="fr-FR"/>
              </w:rPr>
              <w:t xml:space="preserve">(a) </w:t>
            </w:r>
            <w:r w:rsidR="006406D5">
              <w:rPr>
                <w:rFonts w:cstheme="minorHAnsi"/>
                <w:sz w:val="20"/>
                <w:szCs w:val="20"/>
                <w:lang w:val="fr-FR"/>
              </w:rPr>
              <w:t>–</w:t>
            </w:r>
            <w:r w:rsidR="00F622A4" w:rsidRPr="00CE7EB2">
              <w:rPr>
                <w:rFonts w:cstheme="minorHAnsi"/>
                <w:sz w:val="20"/>
                <w:szCs w:val="20"/>
                <w:lang w:val="fr-FR"/>
              </w:rPr>
              <w:t xml:space="preserve"> </w:t>
            </w:r>
            <w:r w:rsidR="007440E3" w:rsidRPr="00CE7EB2">
              <w:rPr>
                <w:rFonts w:cstheme="minorHAnsi"/>
                <w:sz w:val="20"/>
                <w:szCs w:val="20"/>
                <w:lang w:val="fr-FR"/>
              </w:rPr>
              <w:t>L</w:t>
            </w:r>
            <w:r w:rsidR="006406D5">
              <w:rPr>
                <w:rFonts w:cstheme="minorHAnsi"/>
                <w:sz w:val="20"/>
                <w:szCs w:val="20"/>
                <w:lang w:val="fr-FR"/>
              </w:rPr>
              <w:t xml:space="preserve">ois </w:t>
            </w:r>
            <w:r w:rsidR="007440E3" w:rsidRPr="00CE7EB2">
              <w:rPr>
                <w:rFonts w:cstheme="minorHAnsi"/>
                <w:sz w:val="20"/>
                <w:szCs w:val="20"/>
                <w:lang w:val="fr-FR"/>
              </w:rPr>
              <w:t>budgétaire</w:t>
            </w:r>
            <w:r w:rsidR="006406D5">
              <w:rPr>
                <w:rFonts w:cstheme="minorHAnsi"/>
                <w:sz w:val="20"/>
                <w:szCs w:val="20"/>
                <w:lang w:val="fr-FR"/>
              </w:rPr>
              <w:t>s</w:t>
            </w:r>
            <w:r w:rsidR="007440E3" w:rsidRPr="00CE7EB2">
              <w:rPr>
                <w:rFonts w:cstheme="minorHAnsi"/>
                <w:sz w:val="20"/>
                <w:szCs w:val="20"/>
                <w:lang w:val="fr-FR"/>
              </w:rPr>
              <w:t xml:space="preserve"> et procédures comptables</w:t>
            </w:r>
          </w:p>
        </w:tc>
        <w:tc>
          <w:tcPr>
            <w:tcW w:w="671" w:type="pct"/>
            <w:tcBorders>
              <w:top w:val="single" w:sz="4" w:space="0" w:color="auto"/>
              <w:left w:val="single" w:sz="4" w:space="0" w:color="auto"/>
              <w:right w:val="single" w:sz="4" w:space="0" w:color="auto"/>
            </w:tcBorders>
            <w:shd w:val="clear" w:color="auto" w:fill="auto"/>
          </w:tcPr>
          <w:p w14:paraId="0B549160" w14:textId="77777777" w:rsidR="00F622A4" w:rsidRPr="00CE7EB2" w:rsidRDefault="00F622A4"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659D02A" w14:textId="77777777" w:rsidR="00F622A4" w:rsidRPr="00CE7EB2" w:rsidRDefault="00F622A4"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7E93AF40" w14:textId="77777777" w:rsidR="00F622A4" w:rsidRPr="00CE7EB2" w:rsidRDefault="00F622A4"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02B71BD8" w14:textId="77777777" w:rsidR="00F622A4" w:rsidRPr="00CE7EB2" w:rsidRDefault="00F622A4" w:rsidP="004A3EE9">
            <w:pPr>
              <w:jc w:val="center"/>
              <w:rPr>
                <w:rFonts w:cstheme="minorHAnsi"/>
                <w:color w:val="auto"/>
                <w:sz w:val="20"/>
                <w:szCs w:val="20"/>
                <w:lang w:val="fr-FR"/>
              </w:rPr>
            </w:pPr>
          </w:p>
        </w:tc>
      </w:tr>
      <w:tr w:rsidR="00F622A4" w:rsidRPr="0076777D" w14:paraId="43DEBE19" w14:textId="77777777" w:rsidTr="001A741D">
        <w:trPr>
          <w:trHeight w:val="236"/>
        </w:trPr>
        <w:tc>
          <w:tcPr>
            <w:tcW w:w="914" w:type="pct"/>
            <w:vMerge w:val="restart"/>
            <w:tcBorders>
              <w:top w:val="single" w:sz="4" w:space="0" w:color="auto"/>
              <w:left w:val="single" w:sz="4" w:space="0" w:color="auto"/>
              <w:right w:val="single" w:sz="4" w:space="0" w:color="auto"/>
            </w:tcBorders>
            <w:shd w:val="clear" w:color="auto" w:fill="auto"/>
          </w:tcPr>
          <w:p w14:paraId="753B7402" w14:textId="752A98FD" w:rsidR="00E34F35" w:rsidRPr="00CE7EB2" w:rsidRDefault="00CE7EB2">
            <w:pPr>
              <w:jc w:val="left"/>
              <w:rPr>
                <w:rFonts w:cstheme="minorHAnsi"/>
                <w:b/>
                <w:sz w:val="20"/>
                <w:szCs w:val="20"/>
                <w:lang w:val="fr-FR"/>
              </w:rPr>
            </w:pPr>
            <w:r w:rsidRPr="00CE7EB2">
              <w:rPr>
                <w:rFonts w:cstheme="minorHAnsi"/>
                <w:b/>
                <w:sz w:val="20"/>
                <w:szCs w:val="20"/>
                <w:lang w:val="fr-FR"/>
              </w:rPr>
              <w:t>5</w:t>
            </w:r>
            <w:r w:rsidR="00F622A4" w:rsidRPr="00CE7EB2">
              <w:rPr>
                <w:rFonts w:cstheme="minorHAnsi"/>
                <w:b/>
                <w:sz w:val="20"/>
                <w:szCs w:val="20"/>
                <w:lang w:val="fr-FR"/>
              </w:rPr>
              <w:t xml:space="preserve">. </w:t>
            </w:r>
            <w:r w:rsidR="007440E3" w:rsidRPr="00CE7EB2">
              <w:rPr>
                <w:rFonts w:cstheme="minorHAnsi"/>
                <w:b/>
                <w:sz w:val="20"/>
                <w:szCs w:val="20"/>
                <w:lang w:val="fr-FR"/>
              </w:rPr>
              <w:t xml:space="preserve"> </w:t>
            </w:r>
            <w:r w:rsidR="0045471C">
              <w:rPr>
                <w:rFonts w:cstheme="minorHAnsi"/>
                <w:b/>
                <w:sz w:val="20"/>
                <w:szCs w:val="20"/>
                <w:lang w:val="fr-FR"/>
              </w:rPr>
              <w:t>Le pays est doté d’institutions responsables des APD</w:t>
            </w:r>
          </w:p>
        </w:tc>
        <w:tc>
          <w:tcPr>
            <w:tcW w:w="1478" w:type="pct"/>
            <w:tcBorders>
              <w:top w:val="single" w:sz="4" w:space="0" w:color="auto"/>
              <w:left w:val="single" w:sz="4" w:space="0" w:color="auto"/>
              <w:right w:val="single" w:sz="4" w:space="0" w:color="auto"/>
            </w:tcBorders>
            <w:shd w:val="clear" w:color="auto" w:fill="auto"/>
          </w:tcPr>
          <w:p w14:paraId="04DE59C8" w14:textId="53F5CE17" w:rsidR="00E34F35" w:rsidRPr="00CE7EB2" w:rsidRDefault="00CE7EB2">
            <w:pPr>
              <w:jc w:val="left"/>
              <w:rPr>
                <w:rFonts w:cstheme="minorHAnsi"/>
                <w:sz w:val="20"/>
                <w:szCs w:val="20"/>
                <w:lang w:val="fr-FR"/>
              </w:rPr>
            </w:pPr>
            <w:r w:rsidRPr="00CE7EB2">
              <w:rPr>
                <w:rFonts w:cstheme="minorHAnsi"/>
                <w:sz w:val="20"/>
                <w:szCs w:val="20"/>
                <w:lang w:val="fr-FR"/>
              </w:rPr>
              <w:t>5</w:t>
            </w:r>
            <w:r w:rsidR="00F622A4" w:rsidRPr="00CE7EB2">
              <w:rPr>
                <w:rFonts w:cstheme="minorHAnsi"/>
                <w:sz w:val="20"/>
                <w:szCs w:val="20"/>
                <w:lang w:val="fr-FR"/>
              </w:rPr>
              <w:t xml:space="preserve">(a) - </w:t>
            </w:r>
            <w:r w:rsidR="007440E3" w:rsidRPr="00CE7EB2">
              <w:rPr>
                <w:rFonts w:cstheme="minorHAnsi"/>
                <w:sz w:val="20"/>
                <w:szCs w:val="20"/>
                <w:lang w:val="fr-FR"/>
              </w:rPr>
              <w:t xml:space="preserve">Responsabilités, financement et </w:t>
            </w:r>
            <w:r w:rsidR="006406D5">
              <w:rPr>
                <w:rFonts w:cstheme="minorHAnsi"/>
                <w:sz w:val="20"/>
                <w:szCs w:val="20"/>
                <w:lang w:val="fr-FR"/>
              </w:rPr>
              <w:t xml:space="preserve">dotation </w:t>
            </w:r>
            <w:r w:rsidR="007440E3" w:rsidRPr="00CE7EB2">
              <w:rPr>
                <w:rFonts w:cstheme="minorHAnsi"/>
                <w:sz w:val="20"/>
                <w:szCs w:val="20"/>
                <w:lang w:val="fr-FR"/>
              </w:rPr>
              <w:t>de la fonction normative/</w:t>
            </w:r>
            <w:r w:rsidR="006406D5">
              <w:rPr>
                <w:rFonts w:cstheme="minorHAnsi"/>
                <w:sz w:val="20"/>
                <w:szCs w:val="20"/>
                <w:lang w:val="fr-FR"/>
              </w:rPr>
              <w:t xml:space="preserve">de </w:t>
            </w:r>
            <w:r w:rsidR="007440E3" w:rsidRPr="00CE7EB2">
              <w:rPr>
                <w:rFonts w:cstheme="minorHAnsi"/>
                <w:sz w:val="20"/>
                <w:szCs w:val="20"/>
                <w:lang w:val="fr-FR"/>
              </w:rPr>
              <w:t>réglementa</w:t>
            </w:r>
            <w:r w:rsidR="006406D5">
              <w:rPr>
                <w:rFonts w:cstheme="minorHAnsi"/>
                <w:sz w:val="20"/>
                <w:szCs w:val="20"/>
                <w:lang w:val="fr-FR"/>
              </w:rPr>
              <w:t>tion</w:t>
            </w:r>
          </w:p>
        </w:tc>
        <w:tc>
          <w:tcPr>
            <w:tcW w:w="671" w:type="pct"/>
            <w:tcBorders>
              <w:top w:val="single" w:sz="4" w:space="0" w:color="auto"/>
              <w:left w:val="single" w:sz="4" w:space="0" w:color="auto"/>
              <w:right w:val="single" w:sz="4" w:space="0" w:color="auto"/>
            </w:tcBorders>
            <w:shd w:val="clear" w:color="auto" w:fill="auto"/>
          </w:tcPr>
          <w:p w14:paraId="44D64247" w14:textId="77777777" w:rsidR="00F622A4" w:rsidRPr="00CE7EB2" w:rsidRDefault="00F622A4"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6AB9705D" w14:textId="77777777" w:rsidR="00F622A4" w:rsidRPr="00CE7EB2" w:rsidRDefault="00F622A4"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7188011" w14:textId="77777777" w:rsidR="00F622A4" w:rsidRPr="00CE7EB2" w:rsidRDefault="00F622A4"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31F5F5AD" w14:textId="77777777" w:rsidR="00F622A4" w:rsidRPr="00CE7EB2" w:rsidRDefault="00F622A4" w:rsidP="004A3EE9">
            <w:pPr>
              <w:jc w:val="center"/>
              <w:rPr>
                <w:rFonts w:cstheme="minorHAnsi"/>
                <w:color w:val="auto"/>
                <w:sz w:val="20"/>
                <w:szCs w:val="20"/>
                <w:lang w:val="fr-FR"/>
              </w:rPr>
            </w:pPr>
          </w:p>
        </w:tc>
      </w:tr>
      <w:tr w:rsidR="00F622A4" w:rsidRPr="00115061" w14:paraId="2AFF68B0" w14:textId="77777777" w:rsidTr="001A741D">
        <w:trPr>
          <w:trHeight w:val="236"/>
        </w:trPr>
        <w:tc>
          <w:tcPr>
            <w:tcW w:w="914" w:type="pct"/>
            <w:vMerge/>
            <w:tcBorders>
              <w:left w:val="single" w:sz="4" w:space="0" w:color="auto"/>
              <w:right w:val="single" w:sz="4" w:space="0" w:color="auto"/>
            </w:tcBorders>
            <w:shd w:val="clear" w:color="auto" w:fill="auto"/>
          </w:tcPr>
          <w:p w14:paraId="532F8D2A" w14:textId="77777777" w:rsidR="00F622A4" w:rsidRPr="00CE7EB2" w:rsidRDefault="00F622A4" w:rsidP="004A3EE9">
            <w:pPr>
              <w:jc w:val="left"/>
              <w:rPr>
                <w:rFonts w:cstheme="minorHAnsi"/>
                <w:b/>
                <w:sz w:val="20"/>
                <w:szCs w:val="20"/>
                <w:lang w:val="fr-FR"/>
              </w:rPr>
            </w:pPr>
          </w:p>
        </w:tc>
        <w:tc>
          <w:tcPr>
            <w:tcW w:w="1478" w:type="pct"/>
            <w:tcBorders>
              <w:left w:val="single" w:sz="4" w:space="0" w:color="auto"/>
              <w:right w:val="single" w:sz="4" w:space="0" w:color="auto"/>
            </w:tcBorders>
            <w:shd w:val="clear" w:color="auto" w:fill="auto"/>
          </w:tcPr>
          <w:p w14:paraId="6126F43E" w14:textId="77777777" w:rsidR="00E34F35" w:rsidRDefault="00CE7EB2">
            <w:pPr>
              <w:jc w:val="left"/>
              <w:rPr>
                <w:rFonts w:cstheme="minorHAnsi"/>
                <w:sz w:val="20"/>
                <w:szCs w:val="20"/>
                <w:lang w:val="en-GB"/>
              </w:rPr>
            </w:pPr>
            <w:r>
              <w:rPr>
                <w:rFonts w:cstheme="minorHAnsi"/>
                <w:sz w:val="20"/>
                <w:szCs w:val="20"/>
                <w:lang w:val="en-GB"/>
              </w:rPr>
              <w:t>5</w:t>
            </w:r>
            <w:r w:rsidR="00F622A4" w:rsidRPr="00115061">
              <w:rPr>
                <w:rFonts w:cstheme="minorHAnsi"/>
                <w:sz w:val="20"/>
                <w:szCs w:val="20"/>
                <w:lang w:val="en-GB"/>
              </w:rPr>
              <w:t xml:space="preserve">(b) - </w:t>
            </w:r>
            <w:r w:rsidR="007440E3">
              <w:rPr>
                <w:rFonts w:cstheme="minorHAnsi"/>
                <w:sz w:val="20"/>
                <w:szCs w:val="20"/>
                <w:lang w:val="en-GB"/>
              </w:rPr>
              <w:t>Fonction de certification</w:t>
            </w:r>
          </w:p>
        </w:tc>
        <w:tc>
          <w:tcPr>
            <w:tcW w:w="671" w:type="pct"/>
            <w:tcBorders>
              <w:left w:val="single" w:sz="4" w:space="0" w:color="auto"/>
              <w:right w:val="single" w:sz="4" w:space="0" w:color="auto"/>
            </w:tcBorders>
            <w:shd w:val="clear" w:color="auto" w:fill="auto"/>
          </w:tcPr>
          <w:p w14:paraId="65708815" w14:textId="77777777" w:rsidR="00F622A4" w:rsidRPr="00115061" w:rsidRDefault="00F622A4" w:rsidP="004A3EE9">
            <w:pPr>
              <w:jc w:val="center"/>
              <w:rPr>
                <w:rFonts w:cstheme="minorHAnsi"/>
                <w:sz w:val="20"/>
                <w:szCs w:val="20"/>
                <w:lang w:val="en-GB"/>
              </w:rPr>
            </w:pPr>
          </w:p>
        </w:tc>
        <w:tc>
          <w:tcPr>
            <w:tcW w:w="632" w:type="pct"/>
            <w:tcBorders>
              <w:left w:val="single" w:sz="4" w:space="0" w:color="auto"/>
              <w:right w:val="single" w:sz="4" w:space="0" w:color="auto"/>
            </w:tcBorders>
            <w:shd w:val="clear" w:color="auto" w:fill="auto"/>
          </w:tcPr>
          <w:p w14:paraId="29217628" w14:textId="77777777" w:rsidR="00F622A4" w:rsidRPr="00115061" w:rsidRDefault="00F622A4" w:rsidP="004A3EE9">
            <w:pPr>
              <w:jc w:val="center"/>
              <w:rPr>
                <w:rFonts w:cstheme="minorHAnsi"/>
                <w:sz w:val="20"/>
                <w:szCs w:val="20"/>
                <w:lang w:val="en-GB"/>
              </w:rPr>
            </w:pPr>
          </w:p>
        </w:tc>
        <w:tc>
          <w:tcPr>
            <w:tcW w:w="718" w:type="pct"/>
            <w:tcBorders>
              <w:left w:val="single" w:sz="4" w:space="0" w:color="auto"/>
              <w:right w:val="single" w:sz="4" w:space="0" w:color="auto"/>
            </w:tcBorders>
            <w:shd w:val="clear" w:color="auto" w:fill="auto"/>
          </w:tcPr>
          <w:p w14:paraId="03BE9EEC" w14:textId="77777777" w:rsidR="00F622A4" w:rsidRPr="00115061" w:rsidRDefault="00F622A4" w:rsidP="004A3EE9">
            <w:pPr>
              <w:jc w:val="center"/>
              <w:rPr>
                <w:rFonts w:cstheme="minorHAnsi"/>
                <w:sz w:val="20"/>
                <w:szCs w:val="20"/>
                <w:lang w:val="en-GB"/>
              </w:rPr>
            </w:pPr>
          </w:p>
        </w:tc>
        <w:tc>
          <w:tcPr>
            <w:tcW w:w="588" w:type="pct"/>
            <w:tcBorders>
              <w:left w:val="single" w:sz="4" w:space="0" w:color="auto"/>
              <w:right w:val="single" w:sz="4" w:space="0" w:color="auto"/>
            </w:tcBorders>
            <w:shd w:val="clear" w:color="auto" w:fill="auto"/>
          </w:tcPr>
          <w:p w14:paraId="42E374AA" w14:textId="77777777" w:rsidR="00F622A4" w:rsidRPr="00ED6D54" w:rsidRDefault="00F622A4" w:rsidP="004A3EE9">
            <w:pPr>
              <w:jc w:val="center"/>
              <w:rPr>
                <w:rFonts w:cstheme="minorHAnsi"/>
                <w:color w:val="auto"/>
                <w:sz w:val="20"/>
                <w:szCs w:val="20"/>
                <w:lang w:val="en-GB"/>
              </w:rPr>
            </w:pPr>
          </w:p>
        </w:tc>
      </w:tr>
      <w:tr w:rsidR="00FF1F77" w:rsidRPr="0076777D" w14:paraId="02879FAA" w14:textId="77777777" w:rsidTr="001A741D">
        <w:trPr>
          <w:trHeight w:val="236"/>
        </w:trPr>
        <w:tc>
          <w:tcPr>
            <w:tcW w:w="914" w:type="pct"/>
            <w:vMerge w:val="restart"/>
            <w:tcBorders>
              <w:top w:val="single" w:sz="4" w:space="0" w:color="auto"/>
              <w:left w:val="single" w:sz="4" w:space="0" w:color="auto"/>
              <w:right w:val="single" w:sz="4" w:space="0" w:color="auto"/>
            </w:tcBorders>
            <w:shd w:val="clear" w:color="auto" w:fill="auto"/>
          </w:tcPr>
          <w:p w14:paraId="2E74DD45" w14:textId="1BBFC14C" w:rsidR="00E34F35" w:rsidRPr="00CE7EB2" w:rsidRDefault="00CE7EB2">
            <w:pPr>
              <w:jc w:val="left"/>
              <w:rPr>
                <w:rFonts w:cstheme="minorHAnsi"/>
                <w:b/>
                <w:sz w:val="20"/>
                <w:szCs w:val="20"/>
                <w:lang w:val="fr-FR"/>
              </w:rPr>
            </w:pPr>
            <w:r w:rsidRPr="00CE7EB2">
              <w:rPr>
                <w:rFonts w:cstheme="minorHAnsi"/>
                <w:b/>
                <w:sz w:val="20"/>
                <w:szCs w:val="20"/>
                <w:lang w:val="fr-FR"/>
              </w:rPr>
              <w:t xml:space="preserve">6. </w:t>
            </w:r>
            <w:r w:rsidR="00EF1A57">
              <w:rPr>
                <w:rFonts w:cstheme="minorHAnsi"/>
                <w:b/>
                <w:sz w:val="20"/>
                <w:szCs w:val="20"/>
                <w:lang w:val="fr-FR"/>
              </w:rPr>
              <w:t>Les politiques et stratégies des entités adjudicatrices englobent les APD</w:t>
            </w:r>
          </w:p>
        </w:tc>
        <w:tc>
          <w:tcPr>
            <w:tcW w:w="1478" w:type="pct"/>
            <w:tcBorders>
              <w:top w:val="single" w:sz="4" w:space="0" w:color="auto"/>
              <w:left w:val="single" w:sz="4" w:space="0" w:color="auto"/>
              <w:right w:val="single" w:sz="4" w:space="0" w:color="auto"/>
            </w:tcBorders>
            <w:shd w:val="clear" w:color="auto" w:fill="auto"/>
          </w:tcPr>
          <w:p w14:paraId="54596560" w14:textId="4B24F7BB" w:rsidR="00E34F35" w:rsidRPr="00CE7EB2" w:rsidRDefault="00CE7EB2">
            <w:pPr>
              <w:jc w:val="left"/>
              <w:rPr>
                <w:rFonts w:cstheme="minorHAnsi"/>
                <w:sz w:val="20"/>
                <w:szCs w:val="20"/>
                <w:lang w:val="fr-FR"/>
              </w:rPr>
            </w:pPr>
            <w:r w:rsidRPr="00CE7EB2">
              <w:rPr>
                <w:rFonts w:cstheme="minorHAnsi"/>
                <w:sz w:val="20"/>
                <w:szCs w:val="20"/>
                <w:lang w:val="fr-FR"/>
              </w:rPr>
              <w:t xml:space="preserve">6(a) - </w:t>
            </w:r>
            <w:r w:rsidR="007440E3" w:rsidRPr="00CE7EB2">
              <w:rPr>
                <w:rFonts w:cstheme="minorHAnsi"/>
                <w:sz w:val="20"/>
                <w:szCs w:val="20"/>
                <w:lang w:val="fr-FR"/>
              </w:rPr>
              <w:t>Stratégie des entités adjudicatrices en matière de</w:t>
            </w:r>
            <w:r w:rsidR="006406D5">
              <w:rPr>
                <w:rFonts w:cstheme="minorHAnsi"/>
                <w:sz w:val="20"/>
                <w:szCs w:val="20"/>
                <w:lang w:val="fr-FR"/>
              </w:rPr>
              <w:t>s achats</w:t>
            </w:r>
            <w:r w:rsidR="007440E3" w:rsidRPr="00CE7EB2">
              <w:rPr>
                <w:rFonts w:cstheme="minorHAnsi"/>
                <w:sz w:val="20"/>
                <w:szCs w:val="20"/>
                <w:lang w:val="fr-FR"/>
              </w:rPr>
              <w:t xml:space="preserve"> publics durables</w:t>
            </w:r>
          </w:p>
        </w:tc>
        <w:tc>
          <w:tcPr>
            <w:tcW w:w="671" w:type="pct"/>
            <w:tcBorders>
              <w:top w:val="single" w:sz="4" w:space="0" w:color="auto"/>
              <w:left w:val="single" w:sz="4" w:space="0" w:color="auto"/>
              <w:right w:val="single" w:sz="4" w:space="0" w:color="auto"/>
            </w:tcBorders>
            <w:shd w:val="clear" w:color="auto" w:fill="auto"/>
          </w:tcPr>
          <w:p w14:paraId="5E20F9C8" w14:textId="77777777" w:rsidR="00FF1F77" w:rsidRPr="00CE7EB2" w:rsidRDefault="00FF1F77" w:rsidP="00BB540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321B677E" w14:textId="77777777" w:rsidR="00FF1F77" w:rsidRPr="00CE7EB2" w:rsidRDefault="00FF1F77" w:rsidP="00BB540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05E0D96" w14:textId="77777777" w:rsidR="00FF1F77" w:rsidRPr="00CE7EB2" w:rsidRDefault="00FF1F77"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133C11E8" w14:textId="77777777" w:rsidR="00FF1F77" w:rsidRPr="00CE7EB2" w:rsidRDefault="00FF1F77" w:rsidP="00BB5403">
            <w:pPr>
              <w:jc w:val="center"/>
              <w:rPr>
                <w:rFonts w:cstheme="minorHAnsi"/>
                <w:color w:val="auto"/>
                <w:sz w:val="20"/>
                <w:szCs w:val="20"/>
                <w:lang w:val="fr-FR"/>
              </w:rPr>
            </w:pPr>
          </w:p>
        </w:tc>
      </w:tr>
      <w:tr w:rsidR="00FF1F77" w:rsidRPr="0076777D" w14:paraId="26BCCA4A" w14:textId="77777777" w:rsidTr="001A741D">
        <w:trPr>
          <w:trHeight w:val="236"/>
        </w:trPr>
        <w:tc>
          <w:tcPr>
            <w:tcW w:w="914" w:type="pct"/>
            <w:vMerge/>
            <w:tcBorders>
              <w:left w:val="single" w:sz="4" w:space="0" w:color="auto"/>
              <w:right w:val="single" w:sz="4" w:space="0" w:color="auto"/>
            </w:tcBorders>
            <w:shd w:val="clear" w:color="auto" w:fill="auto"/>
          </w:tcPr>
          <w:p w14:paraId="17C44476" w14:textId="77777777" w:rsidR="00FF1F77" w:rsidRPr="00CE7EB2" w:rsidRDefault="00FF1F77" w:rsidP="00BB5403">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0492EE64" w14:textId="0701135A" w:rsidR="00E34F35" w:rsidRPr="00CE7EB2" w:rsidRDefault="00CE7EB2">
            <w:pPr>
              <w:jc w:val="left"/>
              <w:rPr>
                <w:rFonts w:cstheme="minorHAnsi"/>
                <w:sz w:val="20"/>
                <w:szCs w:val="20"/>
                <w:lang w:val="fr-FR"/>
              </w:rPr>
            </w:pPr>
            <w:r w:rsidRPr="00CE7EB2">
              <w:rPr>
                <w:rFonts w:cstheme="minorHAnsi"/>
                <w:sz w:val="20"/>
                <w:szCs w:val="20"/>
                <w:lang w:val="fr-FR"/>
              </w:rPr>
              <w:t xml:space="preserve">6(b) - </w:t>
            </w:r>
            <w:r w:rsidR="007440E3" w:rsidRPr="00CE7EB2">
              <w:rPr>
                <w:rFonts w:cstheme="minorHAnsi"/>
                <w:sz w:val="20"/>
                <w:szCs w:val="20"/>
                <w:lang w:val="fr-FR"/>
              </w:rPr>
              <w:t>Organ</w:t>
            </w:r>
            <w:r w:rsidR="006406D5">
              <w:rPr>
                <w:rFonts w:cstheme="minorHAnsi"/>
                <w:sz w:val="20"/>
                <w:szCs w:val="20"/>
                <w:lang w:val="fr-FR"/>
              </w:rPr>
              <w:t>e</w:t>
            </w:r>
            <w:r w:rsidR="007440E3" w:rsidRPr="00CE7EB2">
              <w:rPr>
                <w:rFonts w:cstheme="minorHAnsi"/>
                <w:sz w:val="20"/>
                <w:szCs w:val="20"/>
                <w:lang w:val="fr-FR"/>
              </w:rPr>
              <w:t xml:space="preserve"> </w:t>
            </w:r>
            <w:r w:rsidRPr="00CE7EB2">
              <w:rPr>
                <w:rFonts w:cstheme="minorHAnsi"/>
                <w:sz w:val="20"/>
                <w:szCs w:val="20"/>
                <w:lang w:val="fr-FR"/>
              </w:rPr>
              <w:t xml:space="preserve">centralisé </w:t>
            </w:r>
            <w:r w:rsidR="007440E3" w:rsidRPr="00CE7EB2">
              <w:rPr>
                <w:rFonts w:cstheme="minorHAnsi"/>
                <w:sz w:val="20"/>
                <w:szCs w:val="20"/>
                <w:lang w:val="fr-FR"/>
              </w:rPr>
              <w:t>de passation des marchés</w:t>
            </w:r>
          </w:p>
        </w:tc>
        <w:tc>
          <w:tcPr>
            <w:tcW w:w="671" w:type="pct"/>
            <w:tcBorders>
              <w:top w:val="single" w:sz="4" w:space="0" w:color="auto"/>
              <w:left w:val="single" w:sz="4" w:space="0" w:color="auto"/>
              <w:right w:val="single" w:sz="4" w:space="0" w:color="auto"/>
            </w:tcBorders>
            <w:shd w:val="clear" w:color="auto" w:fill="auto"/>
          </w:tcPr>
          <w:p w14:paraId="4302BF62" w14:textId="77777777" w:rsidR="00FF1F77" w:rsidRPr="00CE7EB2" w:rsidRDefault="00FF1F77" w:rsidP="00BB540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5B74E3BF" w14:textId="77777777" w:rsidR="00FF1F77" w:rsidRPr="00CE7EB2" w:rsidRDefault="00FF1F77" w:rsidP="00BB540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2E520BBA" w14:textId="77777777" w:rsidR="00FF1F77" w:rsidRPr="00CE7EB2" w:rsidRDefault="00FF1F77"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1C98A348" w14:textId="77777777" w:rsidR="00FF1F77" w:rsidRPr="00CE7EB2" w:rsidRDefault="00FF1F77" w:rsidP="00BB5403">
            <w:pPr>
              <w:jc w:val="center"/>
              <w:rPr>
                <w:rFonts w:cstheme="minorHAnsi"/>
                <w:color w:val="auto"/>
                <w:sz w:val="20"/>
                <w:szCs w:val="20"/>
                <w:lang w:val="fr-FR"/>
              </w:rPr>
            </w:pPr>
          </w:p>
        </w:tc>
      </w:tr>
      <w:tr w:rsidR="00BB5403" w:rsidRPr="0076777D" w14:paraId="53CE5C1C" w14:textId="77777777" w:rsidTr="001A741D">
        <w:trPr>
          <w:trHeight w:val="236"/>
        </w:trPr>
        <w:tc>
          <w:tcPr>
            <w:tcW w:w="914" w:type="pct"/>
            <w:vMerge w:val="restart"/>
            <w:tcBorders>
              <w:top w:val="single" w:sz="4" w:space="0" w:color="auto"/>
              <w:left w:val="single" w:sz="4" w:space="0" w:color="auto"/>
              <w:right w:val="single" w:sz="4" w:space="0" w:color="auto"/>
            </w:tcBorders>
            <w:shd w:val="clear" w:color="auto" w:fill="auto"/>
          </w:tcPr>
          <w:p w14:paraId="13D035FE" w14:textId="4F16634F" w:rsidR="00E34F35" w:rsidRPr="00CE7EB2" w:rsidRDefault="00CE7EB2">
            <w:pPr>
              <w:jc w:val="left"/>
              <w:rPr>
                <w:rFonts w:cstheme="minorHAnsi"/>
                <w:b/>
                <w:sz w:val="20"/>
                <w:szCs w:val="20"/>
                <w:lang w:val="fr-FR"/>
              </w:rPr>
            </w:pPr>
            <w:r w:rsidRPr="00CE7EB2">
              <w:rPr>
                <w:rFonts w:cstheme="minorHAnsi"/>
                <w:b/>
                <w:sz w:val="20"/>
                <w:szCs w:val="20"/>
                <w:lang w:val="fr-FR"/>
              </w:rPr>
              <w:t xml:space="preserve">7. </w:t>
            </w:r>
            <w:r w:rsidR="00EF1A57">
              <w:rPr>
                <w:rFonts w:cstheme="minorHAnsi"/>
                <w:b/>
                <w:sz w:val="20"/>
                <w:szCs w:val="20"/>
                <w:lang w:val="fr-FR"/>
              </w:rPr>
              <w:t>Les achats publics durables sont intégrés dans un système d’information efficace</w:t>
            </w:r>
            <w:r w:rsidRPr="00CE7EB2">
              <w:rPr>
                <w:rFonts w:cstheme="minorHAnsi"/>
                <w:b/>
                <w:sz w:val="20"/>
                <w:szCs w:val="20"/>
                <w:lang w:val="fr-FR"/>
              </w:rPr>
              <w:t>.</w:t>
            </w:r>
          </w:p>
        </w:tc>
        <w:tc>
          <w:tcPr>
            <w:tcW w:w="1478" w:type="pct"/>
            <w:tcBorders>
              <w:top w:val="single" w:sz="4" w:space="0" w:color="auto"/>
              <w:left w:val="single" w:sz="4" w:space="0" w:color="auto"/>
              <w:right w:val="single" w:sz="4" w:space="0" w:color="auto"/>
            </w:tcBorders>
            <w:shd w:val="clear" w:color="auto" w:fill="auto"/>
          </w:tcPr>
          <w:p w14:paraId="35B40593" w14:textId="665E474D" w:rsidR="00E34F35" w:rsidRPr="00CE7EB2" w:rsidRDefault="00CE7EB2">
            <w:pPr>
              <w:jc w:val="left"/>
              <w:rPr>
                <w:rFonts w:cstheme="minorHAnsi"/>
                <w:sz w:val="20"/>
                <w:szCs w:val="20"/>
                <w:lang w:val="fr-FR"/>
              </w:rPr>
            </w:pPr>
            <w:r w:rsidRPr="00CE7EB2">
              <w:rPr>
                <w:rFonts w:cstheme="minorHAnsi"/>
                <w:sz w:val="20"/>
                <w:szCs w:val="20"/>
                <w:lang w:val="fr-FR"/>
              </w:rPr>
              <w:t>7(a) - Publication d'informations sur le</w:t>
            </w:r>
            <w:r w:rsidR="006406D5">
              <w:rPr>
                <w:rFonts w:cstheme="minorHAnsi"/>
                <w:sz w:val="20"/>
                <w:szCs w:val="20"/>
                <w:lang w:val="fr-FR"/>
              </w:rPr>
              <w:t>s achats</w:t>
            </w:r>
            <w:r w:rsidRPr="00CE7EB2">
              <w:rPr>
                <w:rFonts w:cstheme="minorHAnsi"/>
                <w:sz w:val="20"/>
                <w:szCs w:val="20"/>
                <w:lang w:val="fr-FR"/>
              </w:rPr>
              <w:t xml:space="preserve"> publics </w:t>
            </w:r>
            <w:r w:rsidR="007440E3" w:rsidRPr="00CE7EB2">
              <w:rPr>
                <w:rFonts w:cstheme="minorHAnsi"/>
                <w:sz w:val="20"/>
                <w:szCs w:val="20"/>
                <w:lang w:val="fr-FR"/>
              </w:rPr>
              <w:t>durables</w:t>
            </w:r>
          </w:p>
        </w:tc>
        <w:tc>
          <w:tcPr>
            <w:tcW w:w="671" w:type="pct"/>
            <w:tcBorders>
              <w:top w:val="single" w:sz="4" w:space="0" w:color="auto"/>
              <w:left w:val="single" w:sz="4" w:space="0" w:color="auto"/>
              <w:right w:val="single" w:sz="4" w:space="0" w:color="auto"/>
            </w:tcBorders>
            <w:shd w:val="clear" w:color="auto" w:fill="auto"/>
          </w:tcPr>
          <w:p w14:paraId="0315CF5F" w14:textId="77777777" w:rsidR="00BB5403" w:rsidRPr="00CE7EB2" w:rsidRDefault="00BB5403" w:rsidP="00BB540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76C11D97" w14:textId="77777777" w:rsidR="00BB5403" w:rsidRPr="00CE7EB2" w:rsidRDefault="00BB5403" w:rsidP="00BB540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9991EE5" w14:textId="77777777" w:rsidR="00BB5403" w:rsidRPr="00CE7EB2" w:rsidRDefault="00BB5403"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32431D78" w14:textId="77777777" w:rsidR="00BB5403" w:rsidRPr="00CE7EB2" w:rsidRDefault="00BB5403" w:rsidP="00BB5403">
            <w:pPr>
              <w:jc w:val="center"/>
              <w:rPr>
                <w:rFonts w:cstheme="minorHAnsi"/>
                <w:color w:val="auto"/>
                <w:sz w:val="20"/>
                <w:szCs w:val="20"/>
                <w:lang w:val="fr-FR"/>
              </w:rPr>
            </w:pPr>
          </w:p>
        </w:tc>
      </w:tr>
      <w:tr w:rsidR="00FF1F77" w:rsidRPr="0076777D" w14:paraId="64A1090B" w14:textId="77777777" w:rsidTr="001A741D">
        <w:trPr>
          <w:trHeight w:val="236"/>
        </w:trPr>
        <w:tc>
          <w:tcPr>
            <w:tcW w:w="914" w:type="pct"/>
            <w:vMerge/>
            <w:tcBorders>
              <w:top w:val="single" w:sz="4" w:space="0" w:color="auto"/>
              <w:left w:val="single" w:sz="4" w:space="0" w:color="auto"/>
              <w:right w:val="single" w:sz="4" w:space="0" w:color="auto"/>
            </w:tcBorders>
            <w:shd w:val="clear" w:color="auto" w:fill="auto"/>
          </w:tcPr>
          <w:p w14:paraId="5F24117D" w14:textId="77777777" w:rsidR="00FF1F77" w:rsidRPr="00CE7EB2" w:rsidRDefault="00FF1F77" w:rsidP="00BB5403">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5646AA00" w14:textId="1B577406" w:rsidR="00E34F35" w:rsidRPr="00CE7EB2" w:rsidRDefault="00CE7EB2">
            <w:pPr>
              <w:jc w:val="left"/>
              <w:rPr>
                <w:rFonts w:cstheme="minorHAnsi"/>
                <w:sz w:val="20"/>
                <w:szCs w:val="20"/>
                <w:lang w:val="fr-FR"/>
              </w:rPr>
            </w:pPr>
            <w:r w:rsidRPr="00CE7EB2">
              <w:rPr>
                <w:rFonts w:cstheme="minorHAnsi"/>
                <w:sz w:val="20"/>
                <w:szCs w:val="20"/>
                <w:lang w:val="fr-FR"/>
              </w:rPr>
              <w:t xml:space="preserve">7(b) - Utilisation de la passation de marchés en ligne </w:t>
            </w:r>
            <w:r w:rsidR="007440E3" w:rsidRPr="00CE7EB2">
              <w:rPr>
                <w:rFonts w:cstheme="minorHAnsi"/>
                <w:sz w:val="20"/>
                <w:szCs w:val="20"/>
                <w:lang w:val="fr-FR"/>
              </w:rPr>
              <w:t xml:space="preserve">pour soutenir </w:t>
            </w:r>
            <w:r w:rsidR="006406D5">
              <w:rPr>
                <w:rFonts w:cstheme="minorHAnsi"/>
                <w:sz w:val="20"/>
                <w:szCs w:val="20"/>
                <w:lang w:val="fr-FR"/>
              </w:rPr>
              <w:t>la durabilité</w:t>
            </w:r>
          </w:p>
        </w:tc>
        <w:tc>
          <w:tcPr>
            <w:tcW w:w="671" w:type="pct"/>
            <w:tcBorders>
              <w:top w:val="single" w:sz="4" w:space="0" w:color="auto"/>
              <w:left w:val="single" w:sz="4" w:space="0" w:color="auto"/>
              <w:right w:val="single" w:sz="4" w:space="0" w:color="auto"/>
            </w:tcBorders>
            <w:shd w:val="clear" w:color="auto" w:fill="auto"/>
          </w:tcPr>
          <w:p w14:paraId="2D1DCE4A" w14:textId="77777777" w:rsidR="00FF1F77" w:rsidRPr="00CE7EB2" w:rsidRDefault="00FF1F77" w:rsidP="00BB540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6B7FAA9F" w14:textId="77777777" w:rsidR="00FF1F77" w:rsidRPr="00CE7EB2" w:rsidRDefault="00FF1F77" w:rsidP="00BB540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1BC18961" w14:textId="77777777" w:rsidR="00FF1F77" w:rsidRPr="00CE7EB2" w:rsidRDefault="00FF1F77"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6AC00C34" w14:textId="77777777" w:rsidR="00FF1F77" w:rsidRPr="00CE7EB2" w:rsidRDefault="00FF1F77" w:rsidP="00BB5403">
            <w:pPr>
              <w:jc w:val="center"/>
              <w:rPr>
                <w:rFonts w:cstheme="minorHAnsi"/>
                <w:color w:val="auto"/>
                <w:sz w:val="20"/>
                <w:szCs w:val="20"/>
                <w:lang w:val="fr-FR"/>
              </w:rPr>
            </w:pPr>
          </w:p>
        </w:tc>
      </w:tr>
      <w:tr w:rsidR="00BB5403" w:rsidRPr="0076777D" w14:paraId="5AA3F72A" w14:textId="77777777" w:rsidTr="001A741D">
        <w:trPr>
          <w:trHeight w:val="236"/>
        </w:trPr>
        <w:tc>
          <w:tcPr>
            <w:tcW w:w="914" w:type="pct"/>
            <w:vMerge w:val="restart"/>
            <w:tcBorders>
              <w:top w:val="single" w:sz="4" w:space="0" w:color="auto"/>
              <w:left w:val="single" w:sz="4" w:space="0" w:color="auto"/>
              <w:right w:val="single" w:sz="4" w:space="0" w:color="auto"/>
            </w:tcBorders>
            <w:shd w:val="clear" w:color="auto" w:fill="auto"/>
          </w:tcPr>
          <w:p w14:paraId="6FF4946B" w14:textId="11E8435F" w:rsidR="00E34F35" w:rsidRPr="00CE7EB2" w:rsidRDefault="00CE7EB2">
            <w:pPr>
              <w:jc w:val="left"/>
              <w:rPr>
                <w:rFonts w:cstheme="minorHAnsi"/>
                <w:b/>
                <w:sz w:val="20"/>
                <w:szCs w:val="20"/>
                <w:lang w:val="fr-FR"/>
              </w:rPr>
            </w:pPr>
            <w:r w:rsidRPr="00CE7EB2">
              <w:rPr>
                <w:rFonts w:cstheme="minorHAnsi"/>
                <w:b/>
                <w:sz w:val="20"/>
                <w:szCs w:val="20"/>
                <w:lang w:val="fr-FR"/>
              </w:rPr>
              <w:t xml:space="preserve">8. </w:t>
            </w:r>
            <w:r w:rsidR="00EF1A57">
              <w:rPr>
                <w:rFonts w:cstheme="minorHAnsi"/>
                <w:b/>
                <w:sz w:val="20"/>
                <w:szCs w:val="20"/>
                <w:lang w:val="fr-FR"/>
              </w:rPr>
              <w:t>Le système de passation des marchés publics a un fort potentiel de développement et d’accélération du virage vers une passation des marchés plus durable</w:t>
            </w:r>
            <w:r w:rsidR="007440E3" w:rsidRPr="00CE7EB2">
              <w:rPr>
                <w:rFonts w:cstheme="minorHAnsi"/>
                <w:b/>
                <w:sz w:val="20"/>
                <w:szCs w:val="20"/>
                <w:lang w:val="fr-FR"/>
              </w:rPr>
              <w:t>.</w:t>
            </w:r>
          </w:p>
        </w:tc>
        <w:tc>
          <w:tcPr>
            <w:tcW w:w="1478" w:type="pct"/>
            <w:tcBorders>
              <w:top w:val="single" w:sz="4" w:space="0" w:color="auto"/>
              <w:left w:val="single" w:sz="4" w:space="0" w:color="auto"/>
              <w:right w:val="single" w:sz="4" w:space="0" w:color="auto"/>
            </w:tcBorders>
            <w:shd w:val="clear" w:color="auto" w:fill="auto"/>
          </w:tcPr>
          <w:p w14:paraId="14EEC595" w14:textId="3D415150" w:rsidR="00E34F35" w:rsidRPr="00CE7EB2" w:rsidRDefault="00CE7EB2">
            <w:pPr>
              <w:jc w:val="left"/>
              <w:rPr>
                <w:rFonts w:cstheme="minorHAnsi"/>
                <w:sz w:val="20"/>
                <w:szCs w:val="20"/>
                <w:lang w:val="fr-FR"/>
              </w:rPr>
            </w:pPr>
            <w:r w:rsidRPr="00CE7EB2">
              <w:rPr>
                <w:rFonts w:cstheme="minorHAnsi"/>
                <w:sz w:val="20"/>
                <w:szCs w:val="20"/>
                <w:lang w:val="fr-FR"/>
              </w:rPr>
              <w:t>8(a) - Formation, conseil</w:t>
            </w:r>
            <w:r w:rsidR="00605E75">
              <w:rPr>
                <w:rFonts w:cstheme="minorHAnsi"/>
                <w:sz w:val="20"/>
                <w:szCs w:val="20"/>
                <w:lang w:val="fr-FR"/>
              </w:rPr>
              <w:t>s</w:t>
            </w:r>
            <w:r w:rsidRPr="00CE7EB2">
              <w:rPr>
                <w:rFonts w:cstheme="minorHAnsi"/>
                <w:sz w:val="20"/>
                <w:szCs w:val="20"/>
                <w:lang w:val="fr-FR"/>
              </w:rPr>
              <w:t xml:space="preserve"> et assistance </w:t>
            </w:r>
            <w:r w:rsidR="00605E75">
              <w:rPr>
                <w:rFonts w:cstheme="minorHAnsi"/>
                <w:sz w:val="20"/>
                <w:szCs w:val="20"/>
                <w:lang w:val="fr-FR"/>
              </w:rPr>
              <w:t>sur les achats</w:t>
            </w:r>
            <w:r w:rsidR="007440E3" w:rsidRPr="00CE7EB2">
              <w:rPr>
                <w:rFonts w:cstheme="minorHAnsi"/>
                <w:sz w:val="20"/>
                <w:szCs w:val="20"/>
                <w:lang w:val="fr-FR"/>
              </w:rPr>
              <w:t xml:space="preserve"> publics durables</w:t>
            </w:r>
          </w:p>
        </w:tc>
        <w:tc>
          <w:tcPr>
            <w:tcW w:w="671" w:type="pct"/>
            <w:tcBorders>
              <w:top w:val="single" w:sz="4" w:space="0" w:color="auto"/>
              <w:left w:val="single" w:sz="4" w:space="0" w:color="auto"/>
              <w:right w:val="single" w:sz="4" w:space="0" w:color="auto"/>
            </w:tcBorders>
            <w:shd w:val="clear" w:color="auto" w:fill="auto"/>
          </w:tcPr>
          <w:p w14:paraId="2F89FAF9" w14:textId="77777777" w:rsidR="00BB5403" w:rsidRPr="00CE7EB2" w:rsidRDefault="00BB5403" w:rsidP="00BB540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5B6DDE06" w14:textId="77777777" w:rsidR="00BB5403" w:rsidRPr="00CE7EB2" w:rsidRDefault="00BB5403" w:rsidP="00BB540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20EB7588" w14:textId="77777777" w:rsidR="00BB5403" w:rsidRPr="00CE7EB2" w:rsidRDefault="00BB5403"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0408A4B9" w14:textId="77777777" w:rsidR="00BB5403" w:rsidRPr="00CE7EB2" w:rsidRDefault="00BB5403" w:rsidP="00BB5403">
            <w:pPr>
              <w:jc w:val="center"/>
              <w:rPr>
                <w:rFonts w:cstheme="minorHAnsi"/>
                <w:color w:val="auto"/>
                <w:sz w:val="20"/>
                <w:szCs w:val="20"/>
                <w:lang w:val="fr-FR"/>
              </w:rPr>
            </w:pPr>
          </w:p>
        </w:tc>
      </w:tr>
      <w:tr w:rsidR="00FF1F77" w:rsidRPr="0076777D" w14:paraId="2234CFD9" w14:textId="77777777" w:rsidTr="001A741D">
        <w:trPr>
          <w:trHeight w:val="236"/>
        </w:trPr>
        <w:tc>
          <w:tcPr>
            <w:tcW w:w="914" w:type="pct"/>
            <w:vMerge/>
            <w:tcBorders>
              <w:top w:val="single" w:sz="4" w:space="0" w:color="auto"/>
              <w:left w:val="single" w:sz="4" w:space="0" w:color="auto"/>
              <w:right w:val="single" w:sz="4" w:space="0" w:color="auto"/>
            </w:tcBorders>
            <w:shd w:val="clear" w:color="auto" w:fill="auto"/>
          </w:tcPr>
          <w:p w14:paraId="4C901CDD" w14:textId="77777777" w:rsidR="00FF1F77" w:rsidRPr="00CE7EB2" w:rsidRDefault="00FF1F77" w:rsidP="00FF1F77">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271EB095" w14:textId="5BB40ACF" w:rsidR="00E34F35" w:rsidRPr="00CE7EB2" w:rsidRDefault="00CE7EB2">
            <w:pPr>
              <w:jc w:val="left"/>
              <w:rPr>
                <w:rFonts w:cstheme="minorHAnsi"/>
                <w:sz w:val="20"/>
                <w:szCs w:val="20"/>
                <w:lang w:val="fr-FR"/>
              </w:rPr>
            </w:pPr>
            <w:r w:rsidRPr="00CE7EB2">
              <w:rPr>
                <w:rFonts w:cstheme="minorHAnsi"/>
                <w:sz w:val="20"/>
                <w:szCs w:val="20"/>
                <w:lang w:val="fr-FR"/>
              </w:rPr>
              <w:t xml:space="preserve">8(b) - </w:t>
            </w:r>
            <w:r w:rsidR="007440E3" w:rsidRPr="00CE7EB2">
              <w:rPr>
                <w:rFonts w:cstheme="minorHAnsi"/>
                <w:sz w:val="20"/>
                <w:szCs w:val="20"/>
                <w:lang w:val="fr-FR"/>
              </w:rPr>
              <w:t xml:space="preserve">Suivi des achats </w:t>
            </w:r>
            <w:r w:rsidR="00605E75">
              <w:rPr>
                <w:rFonts w:cstheme="minorHAnsi"/>
                <w:sz w:val="20"/>
                <w:szCs w:val="20"/>
                <w:lang w:val="fr-FR"/>
              </w:rPr>
              <w:t xml:space="preserve">publics </w:t>
            </w:r>
            <w:r w:rsidR="007440E3" w:rsidRPr="00CE7EB2">
              <w:rPr>
                <w:rFonts w:cstheme="minorHAnsi"/>
                <w:sz w:val="20"/>
                <w:szCs w:val="20"/>
                <w:lang w:val="fr-FR"/>
              </w:rPr>
              <w:t>durables</w:t>
            </w:r>
          </w:p>
        </w:tc>
        <w:tc>
          <w:tcPr>
            <w:tcW w:w="671" w:type="pct"/>
            <w:tcBorders>
              <w:top w:val="single" w:sz="4" w:space="0" w:color="auto"/>
              <w:left w:val="single" w:sz="4" w:space="0" w:color="auto"/>
              <w:right w:val="single" w:sz="4" w:space="0" w:color="auto"/>
            </w:tcBorders>
            <w:shd w:val="clear" w:color="auto" w:fill="auto"/>
          </w:tcPr>
          <w:p w14:paraId="3155C918" w14:textId="77777777" w:rsidR="00FF1F77" w:rsidRPr="00CE7EB2" w:rsidRDefault="00FF1F77" w:rsidP="00FF1F77">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3106E1E" w14:textId="77777777" w:rsidR="00FF1F77" w:rsidRPr="00CE7EB2" w:rsidRDefault="00FF1F77" w:rsidP="00FF1F77">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85D4AEA" w14:textId="77777777" w:rsidR="00FF1F77" w:rsidRPr="00CE7EB2" w:rsidRDefault="00FF1F77" w:rsidP="00FF1F77">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5E0FE0ED" w14:textId="77777777" w:rsidR="00FF1F77" w:rsidRPr="00CE7EB2" w:rsidRDefault="00FF1F77" w:rsidP="00FF1F77">
            <w:pPr>
              <w:jc w:val="center"/>
              <w:rPr>
                <w:rFonts w:cstheme="minorHAnsi"/>
                <w:color w:val="auto"/>
                <w:sz w:val="20"/>
                <w:szCs w:val="20"/>
                <w:lang w:val="fr-FR"/>
              </w:rPr>
            </w:pPr>
          </w:p>
        </w:tc>
      </w:tr>
    </w:tbl>
    <w:p w14:paraId="52A4CB4F" w14:textId="450F7A74" w:rsidR="001D4B1B" w:rsidRPr="00CE7EB2" w:rsidRDefault="001D4B1B" w:rsidP="001D4B1B">
      <w:pPr>
        <w:rPr>
          <w:rFonts w:cstheme="minorHAnsi"/>
          <w:lang w:val="fr-FR"/>
        </w:rPr>
      </w:pPr>
    </w:p>
    <w:tbl>
      <w:tblPr>
        <w:tblStyle w:val="TableGrid1"/>
        <w:tblW w:w="5000" w:type="pct"/>
        <w:tblLook w:val="04A0" w:firstRow="1" w:lastRow="0" w:firstColumn="1" w:lastColumn="0" w:noHBand="0" w:noVBand="1"/>
      </w:tblPr>
      <w:tblGrid>
        <w:gridCol w:w="1732"/>
        <w:gridCol w:w="2740"/>
        <w:gridCol w:w="1255"/>
        <w:gridCol w:w="1182"/>
        <w:gridCol w:w="1343"/>
        <w:gridCol w:w="1098"/>
      </w:tblGrid>
      <w:tr w:rsidR="001A741D" w:rsidRPr="00115061" w14:paraId="284DA420"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37CC244E" w14:textId="77777777" w:rsidR="001A741D" w:rsidRPr="00CE7EB2" w:rsidRDefault="001A741D">
            <w:pPr>
              <w:jc w:val="center"/>
              <w:rPr>
                <w:rFonts w:cstheme="minorHAnsi"/>
                <w:lang w:val="fr-FR"/>
              </w:rPr>
            </w:pPr>
          </w:p>
        </w:tc>
        <w:tc>
          <w:tcPr>
            <w:tcW w:w="2020" w:type="pct"/>
            <w:gridSpan w:val="3"/>
            <w:tcBorders>
              <w:top w:val="single" w:sz="4" w:space="0" w:color="auto"/>
              <w:left w:val="single" w:sz="4" w:space="0" w:color="auto"/>
              <w:bottom w:val="single" w:sz="4" w:space="0" w:color="auto"/>
              <w:right w:val="single" w:sz="4" w:space="0" w:color="auto"/>
            </w:tcBorders>
            <w:shd w:val="clear" w:color="auto" w:fill="auto"/>
          </w:tcPr>
          <w:p w14:paraId="331CC08F" w14:textId="319B0171" w:rsidR="001A741D" w:rsidRPr="00CE7EB2" w:rsidRDefault="001A741D">
            <w:pPr>
              <w:jc w:val="center"/>
              <w:rPr>
                <w:rFonts w:cstheme="minorHAnsi"/>
                <w:b/>
                <w:bCs/>
                <w:lang w:val="fr-FR"/>
              </w:rPr>
            </w:pPr>
            <w:r>
              <w:rPr>
                <w:rFonts w:cstheme="minorHAnsi"/>
                <w:b/>
                <w:bCs/>
                <w:lang w:val="fr-FR"/>
              </w:rPr>
              <w:t>Lacunes identifiées</w:t>
            </w:r>
          </w:p>
        </w:tc>
        <w:tc>
          <w:tcPr>
            <w:tcW w:w="588" w:type="pct"/>
            <w:tcBorders>
              <w:top w:val="single" w:sz="4" w:space="0" w:color="auto"/>
              <w:left w:val="single" w:sz="4" w:space="0" w:color="auto"/>
              <w:bottom w:val="single" w:sz="4" w:space="0" w:color="auto"/>
              <w:right w:val="single" w:sz="4" w:space="0" w:color="auto"/>
            </w:tcBorders>
          </w:tcPr>
          <w:p w14:paraId="71140696" w14:textId="77777777" w:rsidR="001A741D" w:rsidRPr="00ED6D54" w:rsidRDefault="001A741D">
            <w:pPr>
              <w:jc w:val="center"/>
              <w:rPr>
                <w:rFonts w:cstheme="minorHAnsi"/>
                <w:b/>
                <w:bCs/>
                <w:color w:val="auto"/>
                <w:lang w:val="en-GB"/>
              </w:rPr>
            </w:pPr>
          </w:p>
        </w:tc>
      </w:tr>
      <w:tr w:rsidR="00FB2504" w:rsidRPr="00115061" w14:paraId="42A58338"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5F691A98" w14:textId="77777777" w:rsidR="00E34F35" w:rsidRDefault="00CE7EB2">
            <w:pPr>
              <w:jc w:val="center"/>
              <w:rPr>
                <w:rFonts w:cstheme="minorHAnsi"/>
                <w:b/>
                <w:lang w:val="en-GB"/>
              </w:rPr>
            </w:pPr>
            <w:r w:rsidRPr="00CE7EB2">
              <w:rPr>
                <w:rFonts w:cstheme="minorHAnsi"/>
                <w:lang w:val="fr-FR"/>
              </w:rPr>
              <w:br w:type="page"/>
            </w:r>
            <w:r w:rsidRPr="00115061">
              <w:rPr>
                <w:rFonts w:cstheme="minorHAnsi"/>
                <w:b/>
                <w:lang w:val="en-GB"/>
              </w:rPr>
              <w:t xml:space="preserve">PILIER </w:t>
            </w:r>
            <w:r w:rsidR="00292D38">
              <w:rPr>
                <w:rFonts w:cstheme="minorHAnsi"/>
                <w:b/>
                <w:lang w:val="en-GB"/>
              </w:rPr>
              <w:t>III</w:t>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5E2E2A95" w14:textId="057B90B6" w:rsidR="00E34F35" w:rsidRDefault="001A741D">
            <w:pPr>
              <w:jc w:val="center"/>
              <w:rPr>
                <w:rFonts w:cstheme="minorHAnsi"/>
                <w:b/>
                <w:bCs/>
                <w:sz w:val="22"/>
                <w:szCs w:val="22"/>
                <w:lang w:val="en-GB"/>
              </w:rPr>
            </w:pPr>
            <w:r>
              <w:rPr>
                <w:rFonts w:cstheme="minorHAnsi"/>
                <w:b/>
                <w:bCs/>
                <w:sz w:val="22"/>
                <w:szCs w:val="22"/>
                <w:lang w:val="en-GB"/>
              </w:rPr>
              <w:t>Aucune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2C248F84" w14:textId="7A4A004C" w:rsidR="00E34F35" w:rsidRPr="001A741D" w:rsidRDefault="001A741D">
            <w:pPr>
              <w:jc w:val="center"/>
              <w:rPr>
                <w:rFonts w:cstheme="minorHAnsi"/>
                <w:b/>
                <w:bCs/>
                <w:sz w:val="22"/>
                <w:szCs w:val="22"/>
                <w:lang w:val="fr-FR"/>
              </w:rPr>
            </w:pPr>
            <w:r w:rsidRPr="001A741D">
              <w:rPr>
                <w:rFonts w:cstheme="minorHAnsi"/>
                <w:b/>
                <w:bCs/>
                <w:sz w:val="22"/>
                <w:szCs w:val="22"/>
                <w:lang w:val="fr-FR"/>
              </w:rPr>
              <w:t>Faibles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11A27853" w14:textId="7E55C527"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8" w:type="pct"/>
            <w:tcBorders>
              <w:top w:val="single" w:sz="4" w:space="0" w:color="auto"/>
              <w:left w:val="single" w:sz="4" w:space="0" w:color="auto"/>
              <w:bottom w:val="single" w:sz="4" w:space="0" w:color="auto"/>
              <w:right w:val="single" w:sz="4" w:space="0" w:color="auto"/>
            </w:tcBorders>
          </w:tcPr>
          <w:p w14:paraId="20EEB290" w14:textId="02BF6FC8" w:rsidR="00E34F35" w:rsidRDefault="001A741D">
            <w:pPr>
              <w:jc w:val="center"/>
              <w:rPr>
                <w:rFonts w:cstheme="minorHAnsi"/>
                <w:b/>
                <w:bCs/>
                <w:color w:val="auto"/>
                <w:sz w:val="22"/>
                <w:szCs w:val="22"/>
                <w:lang w:val="en-GB"/>
              </w:rPr>
            </w:pPr>
            <w:r>
              <w:rPr>
                <w:rFonts w:cstheme="minorHAnsi"/>
                <w:b/>
                <w:bCs/>
                <w:color w:val="auto"/>
                <w:sz w:val="22"/>
                <w:szCs w:val="22"/>
                <w:lang w:val="en-GB"/>
              </w:rPr>
              <w:t>Signaux d’alerte</w:t>
            </w:r>
          </w:p>
        </w:tc>
      </w:tr>
      <w:tr w:rsidR="00FB2504" w:rsidRPr="0076777D" w14:paraId="617D21EE" w14:textId="77777777" w:rsidTr="001A741D">
        <w:trPr>
          <w:trHeight w:val="236"/>
        </w:trPr>
        <w:tc>
          <w:tcPr>
            <w:tcW w:w="927" w:type="pct"/>
            <w:vMerge w:val="restart"/>
            <w:tcBorders>
              <w:top w:val="single" w:sz="4" w:space="0" w:color="auto"/>
              <w:left w:val="single" w:sz="4" w:space="0" w:color="auto"/>
              <w:right w:val="single" w:sz="4" w:space="0" w:color="auto"/>
            </w:tcBorders>
            <w:shd w:val="clear" w:color="auto" w:fill="auto"/>
          </w:tcPr>
          <w:p w14:paraId="004510D0" w14:textId="604A4FFD" w:rsidR="00E34F35" w:rsidRPr="00CE7EB2" w:rsidRDefault="00CE7EB2">
            <w:pPr>
              <w:jc w:val="left"/>
              <w:rPr>
                <w:rFonts w:cstheme="minorHAnsi"/>
                <w:b/>
                <w:sz w:val="20"/>
                <w:szCs w:val="20"/>
                <w:lang w:val="fr-FR"/>
              </w:rPr>
            </w:pPr>
            <w:r w:rsidRPr="00CE7EB2">
              <w:rPr>
                <w:rFonts w:cstheme="minorHAnsi"/>
                <w:b/>
                <w:sz w:val="20"/>
                <w:szCs w:val="20"/>
                <w:lang w:val="fr-FR"/>
              </w:rPr>
              <w:t xml:space="preserve">9. </w:t>
            </w:r>
            <w:r w:rsidR="007440E3" w:rsidRPr="00CE7EB2">
              <w:rPr>
                <w:rFonts w:cstheme="minorHAnsi"/>
                <w:b/>
                <w:sz w:val="20"/>
                <w:szCs w:val="20"/>
                <w:lang w:val="fr-FR"/>
              </w:rPr>
              <w:t xml:space="preserve">Les pratiques </w:t>
            </w:r>
            <w:r w:rsidR="00EF1A57">
              <w:rPr>
                <w:rFonts w:cstheme="minorHAnsi"/>
                <w:b/>
                <w:sz w:val="20"/>
                <w:szCs w:val="20"/>
                <w:lang w:val="fr-FR"/>
              </w:rPr>
              <w:t>en matière d’</w:t>
            </w:r>
            <w:r w:rsidR="007440E3" w:rsidRPr="00CE7EB2">
              <w:rPr>
                <w:rFonts w:cstheme="minorHAnsi"/>
                <w:b/>
                <w:sz w:val="20"/>
                <w:szCs w:val="20"/>
                <w:lang w:val="fr-FR"/>
              </w:rPr>
              <w:t>achat</w:t>
            </w:r>
            <w:r w:rsidR="00EF1A57">
              <w:rPr>
                <w:rFonts w:cstheme="minorHAnsi"/>
                <w:b/>
                <w:sz w:val="20"/>
                <w:szCs w:val="20"/>
                <w:lang w:val="fr-FR"/>
              </w:rPr>
              <w:t>s publics</w:t>
            </w:r>
            <w:r w:rsidR="007440E3" w:rsidRPr="00CE7EB2">
              <w:rPr>
                <w:rFonts w:cstheme="minorHAnsi"/>
                <w:b/>
                <w:sz w:val="20"/>
                <w:szCs w:val="20"/>
                <w:lang w:val="fr-FR"/>
              </w:rPr>
              <w:t xml:space="preserve"> </w:t>
            </w:r>
            <w:r w:rsidR="007440E3" w:rsidRPr="00CE7EB2">
              <w:rPr>
                <w:rFonts w:cstheme="minorHAnsi"/>
                <w:b/>
                <w:sz w:val="20"/>
                <w:szCs w:val="20"/>
                <w:lang w:val="fr-FR"/>
              </w:rPr>
              <w:lastRenderedPageBreak/>
              <w:t>durable</w:t>
            </w:r>
            <w:r w:rsidR="00EF1A57">
              <w:rPr>
                <w:rFonts w:cstheme="minorHAnsi"/>
                <w:b/>
                <w:sz w:val="20"/>
                <w:szCs w:val="20"/>
                <w:lang w:val="fr-FR"/>
              </w:rPr>
              <w:t>s sont conformes aux objectifs définis ?</w:t>
            </w:r>
          </w:p>
        </w:tc>
        <w:tc>
          <w:tcPr>
            <w:tcW w:w="1465" w:type="pct"/>
            <w:tcBorders>
              <w:top w:val="single" w:sz="4" w:space="0" w:color="auto"/>
              <w:left w:val="single" w:sz="4" w:space="0" w:color="auto"/>
              <w:right w:val="single" w:sz="4" w:space="0" w:color="auto"/>
            </w:tcBorders>
            <w:shd w:val="clear" w:color="auto" w:fill="auto"/>
          </w:tcPr>
          <w:p w14:paraId="74A2AE83" w14:textId="63CD6C21" w:rsidR="00E34F35" w:rsidRPr="00CE7EB2" w:rsidRDefault="00CE7EB2">
            <w:pPr>
              <w:jc w:val="left"/>
              <w:rPr>
                <w:rFonts w:cstheme="minorHAnsi"/>
                <w:sz w:val="20"/>
                <w:szCs w:val="20"/>
                <w:lang w:val="fr-FR"/>
              </w:rPr>
            </w:pPr>
            <w:r w:rsidRPr="00CE7EB2">
              <w:rPr>
                <w:rFonts w:cstheme="minorHAnsi"/>
                <w:sz w:val="20"/>
                <w:szCs w:val="20"/>
                <w:lang w:val="fr-FR"/>
              </w:rPr>
              <w:lastRenderedPageBreak/>
              <w:t>9</w:t>
            </w:r>
            <w:r w:rsidR="00FB2504" w:rsidRPr="00CE7EB2">
              <w:rPr>
                <w:rFonts w:cstheme="minorHAnsi"/>
                <w:sz w:val="20"/>
                <w:szCs w:val="20"/>
                <w:lang w:val="fr-FR"/>
              </w:rPr>
              <w:t xml:space="preserve">(a) - </w:t>
            </w:r>
            <w:r w:rsidR="007440E3" w:rsidRPr="00CE7EB2">
              <w:rPr>
                <w:rFonts w:cstheme="minorHAnsi"/>
                <w:sz w:val="20"/>
                <w:szCs w:val="20"/>
                <w:lang w:val="fr-FR"/>
              </w:rPr>
              <w:t xml:space="preserve">Considérations </w:t>
            </w:r>
            <w:r w:rsidR="00605E75">
              <w:rPr>
                <w:rFonts w:cstheme="minorHAnsi"/>
                <w:sz w:val="20"/>
                <w:szCs w:val="20"/>
                <w:lang w:val="fr-FR"/>
              </w:rPr>
              <w:t xml:space="preserve">liées à la </w:t>
            </w:r>
            <w:r w:rsidR="007440E3" w:rsidRPr="00CE7EB2">
              <w:rPr>
                <w:rFonts w:cstheme="minorHAnsi"/>
                <w:sz w:val="20"/>
                <w:szCs w:val="20"/>
                <w:lang w:val="fr-FR"/>
              </w:rPr>
              <w:t xml:space="preserve">durabilité </w:t>
            </w:r>
            <w:r w:rsidR="00605E75">
              <w:rPr>
                <w:rFonts w:cstheme="minorHAnsi"/>
                <w:sz w:val="20"/>
                <w:szCs w:val="20"/>
                <w:lang w:val="fr-FR"/>
              </w:rPr>
              <w:t>durant la</w:t>
            </w:r>
            <w:r w:rsidR="007440E3" w:rsidRPr="00CE7EB2">
              <w:rPr>
                <w:rFonts w:cstheme="minorHAnsi"/>
                <w:sz w:val="20"/>
                <w:szCs w:val="20"/>
                <w:lang w:val="fr-FR"/>
              </w:rPr>
              <w:t xml:space="preserve"> phase de planification</w:t>
            </w:r>
          </w:p>
        </w:tc>
        <w:tc>
          <w:tcPr>
            <w:tcW w:w="671" w:type="pct"/>
            <w:tcBorders>
              <w:top w:val="single" w:sz="4" w:space="0" w:color="auto"/>
              <w:left w:val="single" w:sz="4" w:space="0" w:color="auto"/>
              <w:right w:val="single" w:sz="4" w:space="0" w:color="auto"/>
            </w:tcBorders>
            <w:shd w:val="clear" w:color="auto" w:fill="auto"/>
          </w:tcPr>
          <w:p w14:paraId="5FF828B8" w14:textId="77777777" w:rsidR="00FB2504" w:rsidRPr="00CE7EB2" w:rsidRDefault="00FB2504"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E3EFD26" w14:textId="77777777" w:rsidR="00FB2504" w:rsidRPr="00CE7EB2" w:rsidRDefault="00FB2504"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18280A1" w14:textId="77777777" w:rsidR="00FB2504" w:rsidRPr="00CE7EB2" w:rsidRDefault="00FB2504"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668D9AEB" w14:textId="77777777" w:rsidR="00FB2504" w:rsidRPr="00CE7EB2" w:rsidRDefault="00FB2504" w:rsidP="004A3EE9">
            <w:pPr>
              <w:jc w:val="center"/>
              <w:rPr>
                <w:rFonts w:cstheme="minorHAnsi"/>
                <w:color w:val="auto"/>
                <w:sz w:val="20"/>
                <w:szCs w:val="20"/>
                <w:lang w:val="fr-FR"/>
              </w:rPr>
            </w:pPr>
          </w:p>
        </w:tc>
      </w:tr>
      <w:tr w:rsidR="00FB2504" w:rsidRPr="0076777D" w14:paraId="654A0D4E" w14:textId="77777777" w:rsidTr="001A741D">
        <w:trPr>
          <w:trHeight w:val="233"/>
        </w:trPr>
        <w:tc>
          <w:tcPr>
            <w:tcW w:w="927" w:type="pct"/>
            <w:vMerge/>
            <w:tcBorders>
              <w:left w:val="single" w:sz="4" w:space="0" w:color="auto"/>
              <w:right w:val="single" w:sz="4" w:space="0" w:color="auto"/>
            </w:tcBorders>
            <w:shd w:val="clear" w:color="auto" w:fill="auto"/>
          </w:tcPr>
          <w:p w14:paraId="188B8B45" w14:textId="77777777" w:rsidR="00FB2504" w:rsidRPr="00CE7EB2" w:rsidRDefault="00FB2504" w:rsidP="004A3EE9">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200DC537" w14:textId="41A230EB" w:rsidR="00E34F35" w:rsidRPr="00CE7EB2" w:rsidRDefault="00CE7EB2">
            <w:pPr>
              <w:jc w:val="left"/>
              <w:rPr>
                <w:rFonts w:cstheme="minorHAnsi"/>
                <w:sz w:val="20"/>
                <w:szCs w:val="20"/>
                <w:lang w:val="fr-FR"/>
              </w:rPr>
            </w:pPr>
            <w:r w:rsidRPr="00CE7EB2">
              <w:rPr>
                <w:rFonts w:cstheme="minorHAnsi"/>
                <w:sz w:val="20"/>
                <w:szCs w:val="20"/>
                <w:lang w:val="fr-FR"/>
              </w:rPr>
              <w:t>9</w:t>
            </w:r>
            <w:r w:rsidR="00FB2504" w:rsidRPr="00CE7EB2">
              <w:rPr>
                <w:rFonts w:cstheme="minorHAnsi"/>
                <w:sz w:val="20"/>
                <w:szCs w:val="20"/>
                <w:lang w:val="fr-FR"/>
              </w:rPr>
              <w:t xml:space="preserve">(b) - </w:t>
            </w:r>
            <w:r w:rsidR="007440E3" w:rsidRPr="00CE7EB2">
              <w:rPr>
                <w:rFonts w:cstheme="minorHAnsi"/>
                <w:sz w:val="20"/>
                <w:szCs w:val="20"/>
                <w:lang w:val="fr-FR"/>
              </w:rPr>
              <w:t xml:space="preserve">Considérations </w:t>
            </w:r>
            <w:r w:rsidR="00605E75">
              <w:rPr>
                <w:rFonts w:cstheme="minorHAnsi"/>
                <w:sz w:val="20"/>
                <w:szCs w:val="20"/>
                <w:lang w:val="fr-FR"/>
              </w:rPr>
              <w:t>à la durabilité</w:t>
            </w:r>
            <w:r w:rsidR="007440E3" w:rsidRPr="00CE7EB2">
              <w:rPr>
                <w:rFonts w:cstheme="minorHAnsi"/>
                <w:sz w:val="20"/>
                <w:szCs w:val="20"/>
                <w:lang w:val="fr-FR"/>
              </w:rPr>
              <w:t xml:space="preserve"> </w:t>
            </w:r>
            <w:r w:rsidR="00605E75">
              <w:rPr>
                <w:rFonts w:cstheme="minorHAnsi"/>
                <w:sz w:val="20"/>
                <w:szCs w:val="20"/>
                <w:lang w:val="fr-FR"/>
              </w:rPr>
              <w:t>durant la phase de</w:t>
            </w:r>
            <w:r w:rsidR="007440E3" w:rsidRPr="00CE7EB2">
              <w:rPr>
                <w:rFonts w:cstheme="minorHAnsi"/>
                <w:sz w:val="20"/>
                <w:szCs w:val="20"/>
                <w:lang w:val="fr-FR"/>
              </w:rPr>
              <w:t xml:space="preserve"> sélection e</w:t>
            </w:r>
            <w:r w:rsidR="00605E75">
              <w:rPr>
                <w:rFonts w:cstheme="minorHAnsi"/>
                <w:sz w:val="20"/>
                <w:szCs w:val="20"/>
                <w:lang w:val="fr-FR"/>
              </w:rPr>
              <w:t>t d’adjudication</w:t>
            </w:r>
          </w:p>
        </w:tc>
        <w:tc>
          <w:tcPr>
            <w:tcW w:w="671" w:type="pct"/>
            <w:tcBorders>
              <w:left w:val="single" w:sz="4" w:space="0" w:color="auto"/>
              <w:right w:val="single" w:sz="4" w:space="0" w:color="auto"/>
            </w:tcBorders>
            <w:shd w:val="clear" w:color="auto" w:fill="auto"/>
          </w:tcPr>
          <w:p w14:paraId="5DDAEECA" w14:textId="77777777" w:rsidR="00FB2504" w:rsidRPr="00CE7EB2" w:rsidRDefault="00FB250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33079513" w14:textId="77777777" w:rsidR="00FB2504" w:rsidRPr="00CE7EB2" w:rsidRDefault="00FB250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44EEBDA3" w14:textId="77777777" w:rsidR="00FB2504" w:rsidRPr="00CE7EB2" w:rsidRDefault="00FB2504" w:rsidP="004A3EE9">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15EDF7D9" w14:textId="77777777" w:rsidR="00FB2504" w:rsidRPr="00CE7EB2" w:rsidRDefault="00FB2504" w:rsidP="004A3EE9">
            <w:pPr>
              <w:jc w:val="center"/>
              <w:rPr>
                <w:rFonts w:cstheme="minorHAnsi"/>
                <w:color w:val="auto"/>
                <w:sz w:val="20"/>
                <w:szCs w:val="20"/>
                <w:lang w:val="fr-FR"/>
              </w:rPr>
            </w:pPr>
          </w:p>
        </w:tc>
      </w:tr>
      <w:tr w:rsidR="00FB2504" w:rsidRPr="0076777D" w14:paraId="4646E4A4" w14:textId="77777777" w:rsidTr="001A741D">
        <w:trPr>
          <w:trHeight w:val="236"/>
        </w:trPr>
        <w:tc>
          <w:tcPr>
            <w:tcW w:w="927" w:type="pct"/>
            <w:vMerge/>
            <w:tcBorders>
              <w:left w:val="single" w:sz="4" w:space="0" w:color="auto"/>
              <w:right w:val="single" w:sz="4" w:space="0" w:color="auto"/>
            </w:tcBorders>
            <w:shd w:val="clear" w:color="auto" w:fill="auto"/>
          </w:tcPr>
          <w:p w14:paraId="64ED627E" w14:textId="77777777" w:rsidR="00FB2504" w:rsidRPr="00CE7EB2" w:rsidRDefault="00FB2504" w:rsidP="004A3EE9">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4B5386F4" w14:textId="119B7682" w:rsidR="00E34F35" w:rsidRPr="00CE7EB2" w:rsidRDefault="00CE7EB2">
            <w:pPr>
              <w:jc w:val="left"/>
              <w:rPr>
                <w:rFonts w:cstheme="minorHAnsi"/>
                <w:sz w:val="20"/>
                <w:szCs w:val="20"/>
                <w:lang w:val="fr-FR"/>
              </w:rPr>
            </w:pPr>
            <w:r w:rsidRPr="00CE7EB2">
              <w:rPr>
                <w:rFonts w:cstheme="minorHAnsi"/>
                <w:sz w:val="20"/>
                <w:szCs w:val="20"/>
                <w:lang w:val="fr-FR"/>
              </w:rPr>
              <w:t>9</w:t>
            </w:r>
            <w:r w:rsidR="00FB2504" w:rsidRPr="00CE7EB2">
              <w:rPr>
                <w:rFonts w:cstheme="minorHAnsi"/>
                <w:sz w:val="20"/>
                <w:szCs w:val="20"/>
                <w:lang w:val="fr-FR"/>
              </w:rPr>
              <w:t xml:space="preserve">(c) </w:t>
            </w:r>
            <w:r w:rsidR="00B617A9" w:rsidRPr="00CE7EB2">
              <w:rPr>
                <w:rFonts w:cstheme="minorHAnsi"/>
                <w:sz w:val="20"/>
                <w:szCs w:val="20"/>
                <w:lang w:val="fr-FR"/>
              </w:rPr>
              <w:t xml:space="preserve">- </w:t>
            </w:r>
            <w:r w:rsidR="007440E3" w:rsidRPr="00CE7EB2">
              <w:rPr>
                <w:rFonts w:cstheme="minorHAnsi"/>
                <w:sz w:val="20"/>
                <w:szCs w:val="20"/>
                <w:lang w:val="fr-FR"/>
              </w:rPr>
              <w:t xml:space="preserve">Considérations </w:t>
            </w:r>
            <w:r w:rsidR="00AF55BD">
              <w:rPr>
                <w:rFonts w:cstheme="minorHAnsi"/>
                <w:sz w:val="20"/>
                <w:szCs w:val="20"/>
                <w:lang w:val="fr-FR"/>
              </w:rPr>
              <w:t>liées à la durabilité durant</w:t>
            </w:r>
            <w:r w:rsidR="007440E3" w:rsidRPr="00CE7EB2">
              <w:rPr>
                <w:rFonts w:cstheme="minorHAnsi"/>
                <w:sz w:val="20"/>
                <w:szCs w:val="20"/>
                <w:lang w:val="fr-FR"/>
              </w:rPr>
              <w:t xml:space="preserve"> la phase de gestion d</w:t>
            </w:r>
            <w:r w:rsidR="00AF55BD">
              <w:rPr>
                <w:rFonts w:cstheme="minorHAnsi"/>
                <w:sz w:val="20"/>
                <w:szCs w:val="20"/>
                <w:lang w:val="fr-FR"/>
              </w:rPr>
              <w:t>es</w:t>
            </w:r>
            <w:r w:rsidR="007440E3" w:rsidRPr="00CE7EB2">
              <w:rPr>
                <w:rFonts w:cstheme="minorHAnsi"/>
                <w:sz w:val="20"/>
                <w:szCs w:val="20"/>
                <w:lang w:val="fr-FR"/>
              </w:rPr>
              <w:t xml:space="preserve"> contrat</w:t>
            </w:r>
            <w:r w:rsidR="00AF55BD">
              <w:rPr>
                <w:rFonts w:cstheme="minorHAnsi"/>
                <w:sz w:val="20"/>
                <w:szCs w:val="20"/>
                <w:lang w:val="fr-FR"/>
              </w:rPr>
              <w:t>s</w:t>
            </w:r>
          </w:p>
        </w:tc>
        <w:tc>
          <w:tcPr>
            <w:tcW w:w="671" w:type="pct"/>
            <w:tcBorders>
              <w:left w:val="single" w:sz="4" w:space="0" w:color="auto"/>
              <w:right w:val="single" w:sz="4" w:space="0" w:color="auto"/>
            </w:tcBorders>
            <w:shd w:val="clear" w:color="auto" w:fill="auto"/>
          </w:tcPr>
          <w:p w14:paraId="4D426A81" w14:textId="77777777" w:rsidR="00FB2504" w:rsidRPr="00CE7EB2" w:rsidRDefault="00FB250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07FCA83E" w14:textId="77777777" w:rsidR="00FB2504" w:rsidRPr="00CE7EB2" w:rsidRDefault="00FB250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02CF00AF" w14:textId="77777777" w:rsidR="00FB2504" w:rsidRPr="00CE7EB2" w:rsidRDefault="00FB2504" w:rsidP="004A3EE9">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5A59E8DA" w14:textId="77777777" w:rsidR="00FB2504" w:rsidRPr="00CE7EB2" w:rsidRDefault="00FB2504" w:rsidP="004A3EE9">
            <w:pPr>
              <w:jc w:val="center"/>
              <w:rPr>
                <w:rFonts w:cstheme="minorHAnsi"/>
                <w:color w:val="auto"/>
                <w:sz w:val="20"/>
                <w:szCs w:val="20"/>
                <w:lang w:val="fr-FR"/>
              </w:rPr>
            </w:pPr>
          </w:p>
        </w:tc>
      </w:tr>
      <w:tr w:rsidR="00FB2504" w:rsidRPr="0076777D" w14:paraId="02DA17B3" w14:textId="77777777" w:rsidTr="001A741D">
        <w:trPr>
          <w:trHeight w:val="236"/>
        </w:trPr>
        <w:tc>
          <w:tcPr>
            <w:tcW w:w="927" w:type="pct"/>
            <w:vMerge w:val="restart"/>
            <w:tcBorders>
              <w:top w:val="single" w:sz="4" w:space="0" w:color="auto"/>
              <w:left w:val="single" w:sz="4" w:space="0" w:color="auto"/>
              <w:right w:val="single" w:sz="4" w:space="0" w:color="auto"/>
            </w:tcBorders>
            <w:shd w:val="clear" w:color="auto" w:fill="auto"/>
          </w:tcPr>
          <w:p w14:paraId="5E6D0C6A" w14:textId="1986D95B" w:rsidR="00E34F35" w:rsidRPr="00CE7EB2" w:rsidRDefault="00CE7EB2">
            <w:pPr>
              <w:jc w:val="left"/>
              <w:rPr>
                <w:rFonts w:cstheme="minorHAnsi"/>
                <w:b/>
                <w:sz w:val="20"/>
                <w:szCs w:val="20"/>
                <w:lang w:val="fr-FR"/>
              </w:rPr>
            </w:pPr>
            <w:r w:rsidRPr="00CE7EB2">
              <w:rPr>
                <w:rFonts w:cstheme="minorHAnsi"/>
                <w:b/>
                <w:sz w:val="20"/>
                <w:szCs w:val="20"/>
                <w:lang w:val="fr-FR"/>
              </w:rPr>
              <w:t xml:space="preserve">10. </w:t>
            </w:r>
            <w:r w:rsidR="00171923" w:rsidRPr="00CE7EB2">
              <w:rPr>
                <w:rFonts w:cstheme="minorHAnsi"/>
                <w:b/>
                <w:sz w:val="20"/>
                <w:szCs w:val="20"/>
                <w:lang w:val="fr-FR"/>
              </w:rPr>
              <w:t xml:space="preserve">Le secteur privé contribue à un marché </w:t>
            </w:r>
            <w:r w:rsidR="00EF1A57">
              <w:rPr>
                <w:rFonts w:cstheme="minorHAnsi"/>
                <w:b/>
                <w:sz w:val="20"/>
                <w:szCs w:val="20"/>
                <w:lang w:val="fr-FR"/>
              </w:rPr>
              <w:t>des acquisitions</w:t>
            </w:r>
            <w:r w:rsidR="00171923" w:rsidRPr="00CE7EB2">
              <w:rPr>
                <w:rFonts w:cstheme="minorHAnsi"/>
                <w:b/>
                <w:sz w:val="20"/>
                <w:szCs w:val="20"/>
                <w:lang w:val="fr-FR"/>
              </w:rPr>
              <w:t xml:space="preserve"> plus durable</w:t>
            </w:r>
          </w:p>
        </w:tc>
        <w:tc>
          <w:tcPr>
            <w:tcW w:w="1465" w:type="pct"/>
            <w:tcBorders>
              <w:top w:val="single" w:sz="4" w:space="0" w:color="auto"/>
              <w:left w:val="single" w:sz="4" w:space="0" w:color="auto"/>
              <w:right w:val="single" w:sz="4" w:space="0" w:color="auto"/>
            </w:tcBorders>
            <w:shd w:val="clear" w:color="auto" w:fill="auto"/>
          </w:tcPr>
          <w:p w14:paraId="18822D2E" w14:textId="77777777" w:rsidR="00E34F35" w:rsidRPr="00CE7EB2" w:rsidRDefault="00CE7EB2">
            <w:pPr>
              <w:jc w:val="left"/>
              <w:rPr>
                <w:rFonts w:cstheme="minorHAnsi"/>
                <w:sz w:val="20"/>
                <w:szCs w:val="20"/>
                <w:lang w:val="fr-FR"/>
              </w:rPr>
            </w:pPr>
            <w:r w:rsidRPr="00CE7EB2">
              <w:rPr>
                <w:rFonts w:cstheme="minorHAnsi"/>
                <w:sz w:val="20"/>
                <w:szCs w:val="20"/>
                <w:lang w:val="fr-FR"/>
              </w:rPr>
              <w:t>10</w:t>
            </w:r>
            <w:r w:rsidR="00FB2504" w:rsidRPr="00CE7EB2">
              <w:rPr>
                <w:rFonts w:cstheme="minorHAnsi"/>
                <w:sz w:val="20"/>
                <w:szCs w:val="20"/>
                <w:lang w:val="fr-FR"/>
              </w:rPr>
              <w:t xml:space="preserve">(a) - </w:t>
            </w:r>
            <w:r w:rsidRPr="00CE7EB2">
              <w:rPr>
                <w:rFonts w:cstheme="minorHAnsi"/>
                <w:sz w:val="20"/>
                <w:szCs w:val="20"/>
                <w:lang w:val="fr-FR"/>
              </w:rPr>
              <w:t>Dialogue et partenariats entre les secteurs public et privé</w:t>
            </w:r>
          </w:p>
        </w:tc>
        <w:tc>
          <w:tcPr>
            <w:tcW w:w="671" w:type="pct"/>
            <w:tcBorders>
              <w:top w:val="single" w:sz="4" w:space="0" w:color="auto"/>
              <w:left w:val="single" w:sz="4" w:space="0" w:color="auto"/>
              <w:right w:val="single" w:sz="4" w:space="0" w:color="auto"/>
            </w:tcBorders>
            <w:shd w:val="clear" w:color="auto" w:fill="auto"/>
          </w:tcPr>
          <w:p w14:paraId="1F4E8802" w14:textId="77777777" w:rsidR="00FB2504" w:rsidRPr="00CE7EB2" w:rsidRDefault="00FB2504"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22C4752B" w14:textId="77777777" w:rsidR="00FB2504" w:rsidRPr="00CE7EB2" w:rsidRDefault="00FB2504"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5CFAE30" w14:textId="77777777" w:rsidR="00FB2504" w:rsidRPr="00CE7EB2" w:rsidRDefault="00FB2504"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6B5A50C9" w14:textId="77777777" w:rsidR="00FB2504" w:rsidRPr="00CE7EB2" w:rsidRDefault="00FB2504" w:rsidP="004A3EE9">
            <w:pPr>
              <w:jc w:val="center"/>
              <w:rPr>
                <w:rFonts w:cstheme="minorHAnsi"/>
                <w:color w:val="auto"/>
                <w:sz w:val="20"/>
                <w:szCs w:val="20"/>
                <w:lang w:val="fr-FR"/>
              </w:rPr>
            </w:pPr>
          </w:p>
        </w:tc>
      </w:tr>
      <w:tr w:rsidR="00FB2504" w:rsidRPr="0076777D" w14:paraId="3294D7AB" w14:textId="77777777" w:rsidTr="001A741D">
        <w:trPr>
          <w:trHeight w:val="236"/>
        </w:trPr>
        <w:tc>
          <w:tcPr>
            <w:tcW w:w="927" w:type="pct"/>
            <w:vMerge/>
            <w:tcBorders>
              <w:left w:val="single" w:sz="4" w:space="0" w:color="auto"/>
              <w:right w:val="single" w:sz="4" w:space="0" w:color="auto"/>
            </w:tcBorders>
            <w:shd w:val="clear" w:color="auto" w:fill="auto"/>
          </w:tcPr>
          <w:p w14:paraId="03CBD811" w14:textId="77777777" w:rsidR="00FB2504" w:rsidRPr="00CE7EB2" w:rsidRDefault="00FB2504"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550BFC0D" w14:textId="1A1A278E" w:rsidR="00E34F35" w:rsidRPr="00CE7EB2" w:rsidRDefault="00CE7EB2">
            <w:pPr>
              <w:jc w:val="left"/>
              <w:rPr>
                <w:rFonts w:cstheme="minorHAnsi"/>
                <w:sz w:val="20"/>
                <w:szCs w:val="20"/>
                <w:lang w:val="fr-FR"/>
              </w:rPr>
            </w:pPr>
            <w:r w:rsidRPr="00CE7EB2">
              <w:rPr>
                <w:rFonts w:cstheme="minorHAnsi"/>
                <w:sz w:val="20"/>
                <w:szCs w:val="20"/>
                <w:lang w:val="fr-FR"/>
              </w:rPr>
              <w:t>10</w:t>
            </w:r>
            <w:r w:rsidR="00FB2504" w:rsidRPr="00CE7EB2">
              <w:rPr>
                <w:rFonts w:cstheme="minorHAnsi"/>
                <w:sz w:val="20"/>
                <w:szCs w:val="20"/>
                <w:lang w:val="fr-FR"/>
              </w:rPr>
              <w:t xml:space="preserve">(b) - </w:t>
            </w:r>
            <w:r w:rsidRPr="00CE7EB2">
              <w:rPr>
                <w:rFonts w:cstheme="minorHAnsi"/>
                <w:sz w:val="20"/>
                <w:szCs w:val="20"/>
                <w:lang w:val="fr-FR"/>
              </w:rPr>
              <w:t>Organisation du secteur privé et accès au marché</w:t>
            </w:r>
            <w:r w:rsidR="00AF55BD">
              <w:rPr>
                <w:rFonts w:cstheme="minorHAnsi"/>
                <w:sz w:val="20"/>
                <w:szCs w:val="20"/>
                <w:lang w:val="fr-FR"/>
              </w:rPr>
              <w:t xml:space="preserve"> des achats</w:t>
            </w:r>
            <w:r w:rsidRPr="00CE7EB2">
              <w:rPr>
                <w:rFonts w:cstheme="minorHAnsi"/>
                <w:sz w:val="20"/>
                <w:szCs w:val="20"/>
                <w:lang w:val="fr-FR"/>
              </w:rPr>
              <w:t xml:space="preserve"> publics </w:t>
            </w:r>
            <w:r w:rsidR="00171923" w:rsidRPr="00CE7EB2">
              <w:rPr>
                <w:rFonts w:cstheme="minorHAnsi"/>
                <w:sz w:val="20"/>
                <w:szCs w:val="20"/>
                <w:lang w:val="fr-FR"/>
              </w:rPr>
              <w:t>durables</w:t>
            </w:r>
          </w:p>
        </w:tc>
        <w:tc>
          <w:tcPr>
            <w:tcW w:w="671" w:type="pct"/>
            <w:tcBorders>
              <w:left w:val="single" w:sz="4" w:space="0" w:color="auto"/>
              <w:right w:val="single" w:sz="4" w:space="0" w:color="auto"/>
            </w:tcBorders>
            <w:shd w:val="clear" w:color="auto" w:fill="auto"/>
          </w:tcPr>
          <w:p w14:paraId="53FBD0EE" w14:textId="77777777" w:rsidR="00FB2504" w:rsidRPr="00CE7EB2" w:rsidRDefault="00FB250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7E8B0DDA" w14:textId="77777777" w:rsidR="00FB2504" w:rsidRPr="00CE7EB2" w:rsidRDefault="00FB250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379F6AC4" w14:textId="77777777" w:rsidR="00FB2504" w:rsidRPr="00CE7EB2" w:rsidRDefault="00FB2504" w:rsidP="004A3EE9">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79CFC3BB" w14:textId="77777777" w:rsidR="00FB2504" w:rsidRPr="00CE7EB2" w:rsidRDefault="00FB2504" w:rsidP="004A3EE9">
            <w:pPr>
              <w:jc w:val="center"/>
              <w:rPr>
                <w:rFonts w:cstheme="minorHAnsi"/>
                <w:color w:val="auto"/>
                <w:sz w:val="20"/>
                <w:szCs w:val="20"/>
                <w:lang w:val="fr-FR"/>
              </w:rPr>
            </w:pPr>
          </w:p>
        </w:tc>
      </w:tr>
      <w:tr w:rsidR="00FB2504" w:rsidRPr="0076777D" w14:paraId="2B982F12" w14:textId="77777777" w:rsidTr="001A741D">
        <w:trPr>
          <w:trHeight w:val="236"/>
        </w:trPr>
        <w:tc>
          <w:tcPr>
            <w:tcW w:w="927" w:type="pct"/>
            <w:vMerge/>
            <w:tcBorders>
              <w:left w:val="single" w:sz="4" w:space="0" w:color="auto"/>
              <w:right w:val="single" w:sz="4" w:space="0" w:color="auto"/>
            </w:tcBorders>
            <w:shd w:val="clear" w:color="auto" w:fill="auto"/>
          </w:tcPr>
          <w:p w14:paraId="132282FB" w14:textId="77777777" w:rsidR="00FB2504" w:rsidRPr="00CE7EB2" w:rsidRDefault="00FB2504"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47D15D5B" w14:textId="101EBDA9" w:rsidR="00E34F35" w:rsidRPr="00CE7EB2" w:rsidRDefault="00CE7EB2">
            <w:pPr>
              <w:jc w:val="left"/>
              <w:rPr>
                <w:rFonts w:cstheme="minorHAnsi"/>
                <w:sz w:val="20"/>
                <w:szCs w:val="20"/>
                <w:lang w:val="fr-FR"/>
              </w:rPr>
            </w:pPr>
            <w:r w:rsidRPr="00CE7EB2">
              <w:rPr>
                <w:rFonts w:cstheme="minorHAnsi"/>
                <w:sz w:val="20"/>
                <w:szCs w:val="20"/>
                <w:lang w:val="fr-FR"/>
              </w:rPr>
              <w:t>10</w:t>
            </w:r>
            <w:r w:rsidR="00FB2504" w:rsidRPr="00CE7EB2">
              <w:rPr>
                <w:rFonts w:cstheme="minorHAnsi"/>
                <w:sz w:val="20"/>
                <w:szCs w:val="20"/>
                <w:lang w:val="fr-FR"/>
              </w:rPr>
              <w:t xml:space="preserve">(c) </w:t>
            </w:r>
            <w:r w:rsidR="00AF55BD">
              <w:rPr>
                <w:rFonts w:cstheme="minorHAnsi"/>
                <w:sz w:val="20"/>
                <w:szCs w:val="20"/>
                <w:lang w:val="fr-FR"/>
              </w:rPr>
              <w:t>–</w:t>
            </w:r>
            <w:r w:rsidR="00FB2504" w:rsidRPr="00CE7EB2">
              <w:rPr>
                <w:rFonts w:cstheme="minorHAnsi"/>
                <w:sz w:val="20"/>
                <w:szCs w:val="20"/>
                <w:lang w:val="fr-FR"/>
              </w:rPr>
              <w:t xml:space="preserve"> </w:t>
            </w:r>
            <w:r w:rsidR="00AF55BD">
              <w:rPr>
                <w:rFonts w:cstheme="minorHAnsi"/>
                <w:sz w:val="20"/>
                <w:szCs w:val="20"/>
                <w:lang w:val="fr-FR"/>
              </w:rPr>
              <w:t>Principaux secteurs</w:t>
            </w:r>
            <w:r w:rsidRPr="00CE7EB2">
              <w:rPr>
                <w:rFonts w:cstheme="minorHAnsi"/>
                <w:sz w:val="20"/>
                <w:szCs w:val="20"/>
                <w:lang w:val="fr-FR"/>
              </w:rPr>
              <w:t xml:space="preserve"> et stratégies sectorielles </w:t>
            </w:r>
            <w:r w:rsidR="00171923" w:rsidRPr="00CE7EB2">
              <w:rPr>
                <w:rFonts w:cstheme="minorHAnsi"/>
                <w:sz w:val="20"/>
                <w:szCs w:val="20"/>
                <w:lang w:val="fr-FR"/>
              </w:rPr>
              <w:t>pour améliorer la durabilité</w:t>
            </w:r>
          </w:p>
        </w:tc>
        <w:tc>
          <w:tcPr>
            <w:tcW w:w="671" w:type="pct"/>
            <w:tcBorders>
              <w:left w:val="single" w:sz="4" w:space="0" w:color="auto"/>
              <w:right w:val="single" w:sz="4" w:space="0" w:color="auto"/>
            </w:tcBorders>
            <w:shd w:val="clear" w:color="auto" w:fill="auto"/>
          </w:tcPr>
          <w:p w14:paraId="737BDA43" w14:textId="77777777" w:rsidR="00FB2504" w:rsidRPr="00CE7EB2" w:rsidRDefault="00FB250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717123BD" w14:textId="77777777" w:rsidR="00FB2504" w:rsidRPr="00CE7EB2" w:rsidRDefault="00FB250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1C74FCFA" w14:textId="77777777" w:rsidR="00FB2504" w:rsidRPr="00CE7EB2" w:rsidRDefault="00FB2504" w:rsidP="004A3EE9">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4F19CB46" w14:textId="77777777" w:rsidR="00FB2504" w:rsidRPr="00CE7EB2" w:rsidRDefault="00FB2504" w:rsidP="004A3EE9">
            <w:pPr>
              <w:jc w:val="center"/>
              <w:rPr>
                <w:rFonts w:cstheme="minorHAnsi"/>
                <w:color w:val="auto"/>
                <w:sz w:val="20"/>
                <w:szCs w:val="20"/>
                <w:lang w:val="fr-FR"/>
              </w:rPr>
            </w:pPr>
          </w:p>
        </w:tc>
      </w:tr>
    </w:tbl>
    <w:p w14:paraId="21B9EF12" w14:textId="77777777" w:rsidR="00292D38" w:rsidRPr="00CE7EB2" w:rsidRDefault="00292D38" w:rsidP="001D4B1B">
      <w:pPr>
        <w:tabs>
          <w:tab w:val="left" w:pos="2602"/>
        </w:tabs>
        <w:rPr>
          <w:rFonts w:cstheme="minorHAnsi"/>
          <w:lang w:val="fr-FR"/>
        </w:rPr>
      </w:pPr>
    </w:p>
    <w:p w14:paraId="4B025712" w14:textId="1CDD0A43" w:rsidR="00292D38" w:rsidRPr="00CE7EB2" w:rsidRDefault="00292D38" w:rsidP="001D4B1B">
      <w:pPr>
        <w:tabs>
          <w:tab w:val="left" w:pos="2602"/>
        </w:tabs>
        <w:rPr>
          <w:rFonts w:cstheme="minorHAnsi"/>
          <w:lang w:val="fr-FR"/>
        </w:rPr>
      </w:pPr>
    </w:p>
    <w:p w14:paraId="66DF7C83" w14:textId="77777777" w:rsidR="00171923" w:rsidRPr="00CE7EB2" w:rsidRDefault="00171923" w:rsidP="001D4B1B">
      <w:pPr>
        <w:tabs>
          <w:tab w:val="left" w:pos="2602"/>
        </w:tabs>
        <w:rPr>
          <w:rFonts w:cstheme="minorHAnsi"/>
          <w:lang w:val="fr-FR"/>
        </w:rPr>
      </w:pPr>
    </w:p>
    <w:tbl>
      <w:tblPr>
        <w:tblStyle w:val="TableGrid1"/>
        <w:tblW w:w="5000" w:type="pct"/>
        <w:tblLook w:val="04A0" w:firstRow="1" w:lastRow="0" w:firstColumn="1" w:lastColumn="0" w:noHBand="0" w:noVBand="1"/>
      </w:tblPr>
      <w:tblGrid>
        <w:gridCol w:w="1661"/>
        <w:gridCol w:w="2811"/>
        <w:gridCol w:w="1255"/>
        <w:gridCol w:w="1182"/>
        <w:gridCol w:w="1343"/>
        <w:gridCol w:w="1098"/>
      </w:tblGrid>
      <w:tr w:rsidR="001A741D" w:rsidRPr="00115061" w14:paraId="3A5CE524"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280FD181" w14:textId="77777777" w:rsidR="001A741D" w:rsidRPr="00CE7EB2" w:rsidRDefault="001A741D">
            <w:pPr>
              <w:jc w:val="center"/>
              <w:rPr>
                <w:rFonts w:cstheme="minorHAnsi"/>
                <w:lang w:val="fr-FR"/>
              </w:rPr>
            </w:pPr>
          </w:p>
        </w:tc>
        <w:tc>
          <w:tcPr>
            <w:tcW w:w="2020" w:type="pct"/>
            <w:gridSpan w:val="3"/>
            <w:tcBorders>
              <w:top w:val="single" w:sz="4" w:space="0" w:color="auto"/>
              <w:left w:val="single" w:sz="4" w:space="0" w:color="auto"/>
              <w:bottom w:val="single" w:sz="4" w:space="0" w:color="auto"/>
              <w:right w:val="single" w:sz="4" w:space="0" w:color="auto"/>
            </w:tcBorders>
            <w:shd w:val="clear" w:color="auto" w:fill="auto"/>
          </w:tcPr>
          <w:p w14:paraId="5EA9F4B4" w14:textId="290DFE4E" w:rsidR="001A741D" w:rsidRPr="00CE7EB2" w:rsidRDefault="001A741D">
            <w:pPr>
              <w:jc w:val="center"/>
              <w:rPr>
                <w:rFonts w:cstheme="minorHAnsi"/>
                <w:b/>
                <w:bCs/>
                <w:lang w:val="fr-FR"/>
              </w:rPr>
            </w:pPr>
            <w:r>
              <w:rPr>
                <w:rFonts w:cstheme="minorHAnsi"/>
                <w:b/>
                <w:bCs/>
                <w:lang w:val="fr-FR"/>
              </w:rPr>
              <w:t>Lacunes identifiées</w:t>
            </w:r>
          </w:p>
        </w:tc>
        <w:tc>
          <w:tcPr>
            <w:tcW w:w="588" w:type="pct"/>
            <w:tcBorders>
              <w:top w:val="single" w:sz="4" w:space="0" w:color="auto"/>
              <w:left w:val="single" w:sz="4" w:space="0" w:color="auto"/>
              <w:bottom w:val="single" w:sz="4" w:space="0" w:color="auto"/>
              <w:right w:val="single" w:sz="4" w:space="0" w:color="auto"/>
            </w:tcBorders>
          </w:tcPr>
          <w:p w14:paraId="391D76A2" w14:textId="77777777" w:rsidR="001A741D" w:rsidRPr="00ED6D54" w:rsidRDefault="001A741D">
            <w:pPr>
              <w:jc w:val="center"/>
              <w:rPr>
                <w:rFonts w:cstheme="minorHAnsi"/>
                <w:b/>
                <w:bCs/>
                <w:color w:val="auto"/>
                <w:lang w:val="en-GB"/>
              </w:rPr>
            </w:pPr>
          </w:p>
        </w:tc>
      </w:tr>
      <w:tr w:rsidR="00292D38" w:rsidRPr="00115061" w14:paraId="2D8F5F5A" w14:textId="77777777" w:rsidTr="001A741D">
        <w:trPr>
          <w:trHeight w:val="203"/>
          <w:tblHead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tcPr>
          <w:p w14:paraId="45F755B5" w14:textId="77777777" w:rsidR="00E34F35" w:rsidRDefault="00CE7EB2">
            <w:pPr>
              <w:jc w:val="center"/>
              <w:rPr>
                <w:rFonts w:cstheme="minorHAnsi"/>
                <w:b/>
                <w:lang w:val="en-GB"/>
              </w:rPr>
            </w:pPr>
            <w:r w:rsidRPr="00CE7EB2">
              <w:rPr>
                <w:rFonts w:cstheme="minorHAnsi"/>
                <w:lang w:val="fr-FR"/>
              </w:rPr>
              <w:br w:type="page"/>
            </w:r>
            <w:r w:rsidRPr="00115061">
              <w:rPr>
                <w:rFonts w:cstheme="minorHAnsi"/>
                <w:b/>
                <w:lang w:val="en-GB"/>
              </w:rPr>
              <w:t xml:space="preserve">PILIER </w:t>
            </w:r>
            <w:r>
              <w:rPr>
                <w:rFonts w:cstheme="minorHAnsi"/>
                <w:b/>
                <w:lang w:val="en-GB"/>
              </w:rPr>
              <w:t>IV</w:t>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3C9FDEF0" w14:textId="2E6E46E5" w:rsidR="00E34F35" w:rsidRDefault="001A741D">
            <w:pPr>
              <w:jc w:val="center"/>
              <w:rPr>
                <w:rFonts w:cstheme="minorHAnsi"/>
                <w:b/>
                <w:bCs/>
                <w:sz w:val="22"/>
                <w:szCs w:val="22"/>
                <w:lang w:val="en-GB"/>
              </w:rPr>
            </w:pPr>
            <w:r>
              <w:rPr>
                <w:rFonts w:cstheme="minorHAnsi"/>
                <w:b/>
                <w:bCs/>
                <w:sz w:val="22"/>
                <w:szCs w:val="22"/>
                <w:lang w:val="en-GB"/>
              </w:rPr>
              <w:t>Aucune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5C388363" w14:textId="728B2A16" w:rsidR="00E34F35" w:rsidRPr="001A741D" w:rsidRDefault="001A741D">
            <w:pPr>
              <w:jc w:val="center"/>
              <w:rPr>
                <w:rFonts w:cstheme="minorHAnsi"/>
                <w:b/>
                <w:bCs/>
                <w:sz w:val="22"/>
                <w:szCs w:val="22"/>
                <w:lang w:val="fr-FR"/>
              </w:rPr>
            </w:pPr>
            <w:r w:rsidRPr="001A741D">
              <w:rPr>
                <w:rFonts w:cstheme="minorHAnsi"/>
                <w:b/>
                <w:bCs/>
                <w:sz w:val="22"/>
                <w:szCs w:val="22"/>
                <w:lang w:val="fr-FR"/>
              </w:rPr>
              <w:t>Faibles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7F1563DF" w14:textId="62B323FB"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8" w:type="pct"/>
            <w:tcBorders>
              <w:top w:val="single" w:sz="4" w:space="0" w:color="auto"/>
              <w:left w:val="single" w:sz="4" w:space="0" w:color="auto"/>
              <w:bottom w:val="single" w:sz="4" w:space="0" w:color="auto"/>
              <w:right w:val="single" w:sz="4" w:space="0" w:color="auto"/>
            </w:tcBorders>
          </w:tcPr>
          <w:p w14:paraId="72A56C54" w14:textId="48EACFE9" w:rsidR="00E34F35" w:rsidRDefault="001A741D">
            <w:pPr>
              <w:jc w:val="center"/>
              <w:rPr>
                <w:rFonts w:cstheme="minorHAnsi"/>
                <w:b/>
                <w:bCs/>
                <w:color w:val="auto"/>
                <w:sz w:val="22"/>
                <w:szCs w:val="22"/>
                <w:lang w:val="en-GB"/>
              </w:rPr>
            </w:pPr>
            <w:r>
              <w:rPr>
                <w:rFonts w:cstheme="minorHAnsi"/>
                <w:b/>
                <w:bCs/>
                <w:color w:val="auto"/>
                <w:sz w:val="22"/>
                <w:szCs w:val="22"/>
                <w:lang w:val="en-GB"/>
              </w:rPr>
              <w:t>Signauz d’alerte</w:t>
            </w:r>
          </w:p>
        </w:tc>
      </w:tr>
      <w:tr w:rsidR="00094E85" w:rsidRPr="0076777D" w14:paraId="2674E2AF" w14:textId="77777777" w:rsidTr="001A741D">
        <w:trPr>
          <w:trHeight w:val="236"/>
        </w:trPr>
        <w:tc>
          <w:tcPr>
            <w:tcW w:w="889" w:type="pct"/>
            <w:tcBorders>
              <w:top w:val="single" w:sz="4" w:space="0" w:color="auto"/>
              <w:left w:val="single" w:sz="4" w:space="0" w:color="auto"/>
              <w:right w:val="single" w:sz="4" w:space="0" w:color="auto"/>
            </w:tcBorders>
            <w:shd w:val="clear" w:color="auto" w:fill="auto"/>
          </w:tcPr>
          <w:p w14:paraId="4F39B858" w14:textId="10154F68" w:rsidR="00E34F35" w:rsidRPr="00CE7EB2" w:rsidRDefault="00CE7EB2">
            <w:pPr>
              <w:jc w:val="left"/>
              <w:rPr>
                <w:rFonts w:cstheme="minorHAnsi"/>
                <w:b/>
                <w:sz w:val="20"/>
                <w:szCs w:val="20"/>
                <w:lang w:val="fr-FR"/>
              </w:rPr>
            </w:pPr>
            <w:r w:rsidRPr="00CE7EB2">
              <w:rPr>
                <w:rFonts w:cstheme="minorHAnsi"/>
                <w:b/>
                <w:sz w:val="20"/>
                <w:szCs w:val="20"/>
                <w:lang w:val="fr-FR"/>
              </w:rPr>
              <w:t>11. La transparence et l</w:t>
            </w:r>
            <w:r w:rsidR="00EF1A57">
              <w:rPr>
                <w:rFonts w:cstheme="minorHAnsi"/>
                <w:b/>
                <w:sz w:val="20"/>
                <w:szCs w:val="20"/>
                <w:lang w:val="fr-FR"/>
              </w:rPr>
              <w:t>a participation</w:t>
            </w:r>
            <w:r w:rsidRPr="00CE7EB2">
              <w:rPr>
                <w:rFonts w:cstheme="minorHAnsi"/>
                <w:b/>
                <w:sz w:val="20"/>
                <w:szCs w:val="20"/>
                <w:lang w:val="fr-FR"/>
              </w:rPr>
              <w:t xml:space="preserve"> de la société civile </w:t>
            </w:r>
            <w:r w:rsidR="00EF1A57">
              <w:rPr>
                <w:rFonts w:cstheme="minorHAnsi"/>
                <w:b/>
                <w:sz w:val="20"/>
                <w:szCs w:val="20"/>
                <w:lang w:val="fr-FR"/>
              </w:rPr>
              <w:t>renforcent</w:t>
            </w:r>
            <w:r w:rsidR="00171923" w:rsidRPr="00CE7EB2">
              <w:rPr>
                <w:rFonts w:cstheme="minorHAnsi"/>
                <w:b/>
                <w:sz w:val="20"/>
                <w:szCs w:val="20"/>
                <w:lang w:val="fr-FR"/>
              </w:rPr>
              <w:t xml:space="preserve"> la durabilité </w:t>
            </w:r>
            <w:r w:rsidR="00EF1A57">
              <w:rPr>
                <w:rFonts w:cstheme="minorHAnsi"/>
                <w:b/>
                <w:sz w:val="20"/>
                <w:szCs w:val="20"/>
                <w:lang w:val="fr-FR"/>
              </w:rPr>
              <w:t>dans la passation des</w:t>
            </w:r>
            <w:r w:rsidR="00171923" w:rsidRPr="00CE7EB2">
              <w:rPr>
                <w:rFonts w:cstheme="minorHAnsi"/>
                <w:b/>
                <w:sz w:val="20"/>
                <w:szCs w:val="20"/>
                <w:lang w:val="fr-FR"/>
              </w:rPr>
              <w:t xml:space="preserve"> marchés publics</w:t>
            </w:r>
          </w:p>
        </w:tc>
        <w:tc>
          <w:tcPr>
            <w:tcW w:w="1503" w:type="pct"/>
            <w:tcBorders>
              <w:top w:val="single" w:sz="4" w:space="0" w:color="auto"/>
              <w:left w:val="single" w:sz="4" w:space="0" w:color="auto"/>
              <w:right w:val="single" w:sz="4" w:space="0" w:color="auto"/>
            </w:tcBorders>
            <w:shd w:val="clear" w:color="auto" w:fill="auto"/>
          </w:tcPr>
          <w:p w14:paraId="7461DC1C" w14:textId="6B9A8E8B" w:rsidR="00E34F35" w:rsidRPr="00CE7EB2" w:rsidRDefault="00CE7EB2">
            <w:pPr>
              <w:jc w:val="left"/>
              <w:rPr>
                <w:rFonts w:cstheme="minorHAnsi"/>
                <w:sz w:val="20"/>
                <w:szCs w:val="20"/>
                <w:lang w:val="fr-FR"/>
              </w:rPr>
            </w:pPr>
            <w:r w:rsidRPr="00CE7EB2">
              <w:rPr>
                <w:rFonts w:cstheme="minorHAnsi"/>
                <w:sz w:val="20"/>
                <w:szCs w:val="20"/>
                <w:lang w:val="fr-FR"/>
              </w:rPr>
              <w:t>11</w:t>
            </w:r>
            <w:r w:rsidR="00292D38" w:rsidRPr="00CE7EB2">
              <w:rPr>
                <w:rFonts w:cstheme="minorHAnsi"/>
                <w:sz w:val="20"/>
                <w:szCs w:val="20"/>
                <w:lang w:val="fr-FR"/>
              </w:rPr>
              <w:t xml:space="preserve">(a) - La </w:t>
            </w:r>
            <w:r w:rsidR="00171923" w:rsidRPr="00CE7EB2">
              <w:rPr>
                <w:rFonts w:cstheme="minorHAnsi"/>
                <w:sz w:val="20"/>
                <w:szCs w:val="20"/>
                <w:lang w:val="fr-FR"/>
              </w:rPr>
              <w:t>société civile soutient l</w:t>
            </w:r>
            <w:r w:rsidR="00AF55BD">
              <w:rPr>
                <w:rFonts w:cstheme="minorHAnsi"/>
                <w:sz w:val="20"/>
                <w:szCs w:val="20"/>
                <w:lang w:val="fr-FR"/>
              </w:rPr>
              <w:t>a durabilité dans la passation des marchés</w:t>
            </w:r>
          </w:p>
        </w:tc>
        <w:tc>
          <w:tcPr>
            <w:tcW w:w="671" w:type="pct"/>
            <w:tcBorders>
              <w:top w:val="single" w:sz="4" w:space="0" w:color="auto"/>
              <w:left w:val="single" w:sz="4" w:space="0" w:color="auto"/>
              <w:right w:val="single" w:sz="4" w:space="0" w:color="auto"/>
            </w:tcBorders>
            <w:shd w:val="clear" w:color="auto" w:fill="auto"/>
          </w:tcPr>
          <w:p w14:paraId="75E0CFE7" w14:textId="77777777" w:rsidR="00292D38" w:rsidRPr="00CE7EB2" w:rsidRDefault="00292D38"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C94D923" w14:textId="77777777" w:rsidR="00292D38" w:rsidRPr="00CE7EB2" w:rsidRDefault="00292D38"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055AF640" w14:textId="77777777" w:rsidR="00292D38" w:rsidRPr="00CE7EB2" w:rsidRDefault="00292D38"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0DA5A342" w14:textId="77777777" w:rsidR="00292D38" w:rsidRPr="00CE7EB2" w:rsidRDefault="00292D38" w:rsidP="004A3EE9">
            <w:pPr>
              <w:jc w:val="center"/>
              <w:rPr>
                <w:rFonts w:cstheme="minorHAnsi"/>
                <w:color w:val="auto"/>
                <w:sz w:val="20"/>
                <w:szCs w:val="20"/>
                <w:lang w:val="fr-FR"/>
              </w:rPr>
            </w:pPr>
          </w:p>
        </w:tc>
      </w:tr>
      <w:tr w:rsidR="00094E85" w:rsidRPr="0076777D" w14:paraId="6A8B1A2B" w14:textId="77777777" w:rsidTr="001A741D">
        <w:trPr>
          <w:trHeight w:val="236"/>
        </w:trPr>
        <w:tc>
          <w:tcPr>
            <w:tcW w:w="889" w:type="pct"/>
            <w:tcBorders>
              <w:top w:val="single" w:sz="4" w:space="0" w:color="auto"/>
              <w:left w:val="single" w:sz="4" w:space="0" w:color="auto"/>
              <w:right w:val="single" w:sz="4" w:space="0" w:color="auto"/>
            </w:tcBorders>
            <w:shd w:val="clear" w:color="auto" w:fill="auto"/>
          </w:tcPr>
          <w:p w14:paraId="69461DB3" w14:textId="5AD04AB8" w:rsidR="00E34F35" w:rsidRPr="00CE7EB2" w:rsidRDefault="00CE7EB2">
            <w:pPr>
              <w:jc w:val="left"/>
              <w:rPr>
                <w:rFonts w:cstheme="minorHAnsi"/>
                <w:b/>
                <w:sz w:val="20"/>
                <w:szCs w:val="20"/>
                <w:lang w:val="fr-FR"/>
              </w:rPr>
            </w:pPr>
            <w:r w:rsidRPr="00CE7EB2">
              <w:rPr>
                <w:rFonts w:cstheme="minorHAnsi"/>
                <w:b/>
                <w:sz w:val="20"/>
                <w:szCs w:val="20"/>
                <w:lang w:val="fr-FR"/>
              </w:rPr>
              <w:t xml:space="preserve">12. Le pays dispose de </w:t>
            </w:r>
            <w:r w:rsidR="00117B8C">
              <w:rPr>
                <w:rFonts w:cstheme="minorHAnsi"/>
                <w:b/>
                <w:sz w:val="20"/>
                <w:szCs w:val="20"/>
                <w:lang w:val="fr-FR"/>
              </w:rPr>
              <w:t>mécanismes</w:t>
            </w:r>
            <w:r w:rsidRPr="00CE7EB2">
              <w:rPr>
                <w:rFonts w:cstheme="minorHAnsi"/>
                <w:b/>
                <w:sz w:val="20"/>
                <w:szCs w:val="20"/>
                <w:lang w:val="fr-FR"/>
              </w:rPr>
              <w:t xml:space="preserve"> de contrôle et d'audit efficaces </w:t>
            </w:r>
            <w:r w:rsidR="00171923" w:rsidRPr="00CE7EB2">
              <w:rPr>
                <w:rFonts w:cstheme="minorHAnsi"/>
                <w:b/>
                <w:sz w:val="20"/>
                <w:szCs w:val="20"/>
                <w:lang w:val="fr-FR"/>
              </w:rPr>
              <w:t xml:space="preserve">qui </w:t>
            </w:r>
            <w:r w:rsidR="00117B8C">
              <w:rPr>
                <w:rFonts w:cstheme="minorHAnsi"/>
                <w:b/>
                <w:sz w:val="20"/>
                <w:szCs w:val="20"/>
                <w:lang w:val="fr-FR"/>
              </w:rPr>
              <w:t>portent sur</w:t>
            </w:r>
            <w:r w:rsidR="00171923" w:rsidRPr="00CE7EB2">
              <w:rPr>
                <w:rFonts w:cstheme="minorHAnsi"/>
                <w:b/>
                <w:sz w:val="20"/>
                <w:szCs w:val="20"/>
                <w:lang w:val="fr-FR"/>
              </w:rPr>
              <w:t xml:space="preserve"> la durabilité dans la passation des marchés.</w:t>
            </w:r>
          </w:p>
        </w:tc>
        <w:tc>
          <w:tcPr>
            <w:tcW w:w="1503" w:type="pct"/>
            <w:tcBorders>
              <w:top w:val="single" w:sz="4" w:space="0" w:color="auto"/>
              <w:left w:val="single" w:sz="4" w:space="0" w:color="auto"/>
              <w:right w:val="single" w:sz="4" w:space="0" w:color="auto"/>
            </w:tcBorders>
            <w:shd w:val="clear" w:color="auto" w:fill="auto"/>
          </w:tcPr>
          <w:p w14:paraId="41EE3BDC" w14:textId="1507797F" w:rsidR="00E34F35" w:rsidRPr="00CE7EB2" w:rsidRDefault="00CE7EB2">
            <w:pPr>
              <w:jc w:val="left"/>
              <w:rPr>
                <w:rFonts w:cstheme="minorHAnsi"/>
                <w:sz w:val="20"/>
                <w:szCs w:val="20"/>
                <w:lang w:val="fr-FR"/>
              </w:rPr>
            </w:pPr>
            <w:r w:rsidRPr="00CE7EB2">
              <w:rPr>
                <w:rFonts w:cstheme="minorHAnsi"/>
                <w:sz w:val="20"/>
                <w:szCs w:val="20"/>
                <w:lang w:val="fr-FR"/>
              </w:rPr>
              <w:t>12</w:t>
            </w:r>
            <w:r w:rsidR="00292D38" w:rsidRPr="00CE7EB2">
              <w:rPr>
                <w:rFonts w:cstheme="minorHAnsi"/>
                <w:sz w:val="20"/>
                <w:szCs w:val="20"/>
                <w:lang w:val="fr-FR"/>
              </w:rPr>
              <w:t xml:space="preserve">(a) - </w:t>
            </w:r>
            <w:r w:rsidR="00171923" w:rsidRPr="00CE7EB2">
              <w:rPr>
                <w:rFonts w:cstheme="minorHAnsi"/>
                <w:sz w:val="20"/>
                <w:szCs w:val="20"/>
                <w:lang w:val="fr-FR"/>
              </w:rPr>
              <w:t xml:space="preserve">Cadre d'audit pour les </w:t>
            </w:r>
            <w:r w:rsidR="00AF55BD">
              <w:rPr>
                <w:rFonts w:cstheme="minorHAnsi"/>
                <w:sz w:val="20"/>
                <w:szCs w:val="20"/>
                <w:lang w:val="fr-FR"/>
              </w:rPr>
              <w:t xml:space="preserve">achats </w:t>
            </w:r>
            <w:r w:rsidR="00171923" w:rsidRPr="00CE7EB2">
              <w:rPr>
                <w:rFonts w:cstheme="minorHAnsi"/>
                <w:sz w:val="20"/>
                <w:szCs w:val="20"/>
                <w:lang w:val="fr-FR"/>
              </w:rPr>
              <w:t>publics durables</w:t>
            </w:r>
          </w:p>
        </w:tc>
        <w:tc>
          <w:tcPr>
            <w:tcW w:w="671" w:type="pct"/>
            <w:tcBorders>
              <w:top w:val="single" w:sz="4" w:space="0" w:color="auto"/>
              <w:left w:val="single" w:sz="4" w:space="0" w:color="auto"/>
              <w:right w:val="single" w:sz="4" w:space="0" w:color="auto"/>
            </w:tcBorders>
            <w:shd w:val="clear" w:color="auto" w:fill="auto"/>
          </w:tcPr>
          <w:p w14:paraId="3E08FE2E" w14:textId="77777777" w:rsidR="00292D38" w:rsidRPr="00CE7EB2" w:rsidRDefault="00292D38"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7A0BF2CA" w14:textId="77777777" w:rsidR="00292D38" w:rsidRPr="00CE7EB2" w:rsidRDefault="00292D38"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376E258C" w14:textId="77777777" w:rsidR="00292D38" w:rsidRPr="00CE7EB2" w:rsidRDefault="00292D38"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17A33092" w14:textId="77777777" w:rsidR="00292D38" w:rsidRPr="00CE7EB2" w:rsidRDefault="00292D38" w:rsidP="004A3EE9">
            <w:pPr>
              <w:jc w:val="center"/>
              <w:rPr>
                <w:rFonts w:cstheme="minorHAnsi"/>
                <w:color w:val="auto"/>
                <w:sz w:val="20"/>
                <w:szCs w:val="20"/>
                <w:lang w:val="fr-FR"/>
              </w:rPr>
            </w:pPr>
          </w:p>
        </w:tc>
      </w:tr>
    </w:tbl>
    <w:p w14:paraId="444DEFA7" w14:textId="75153E42" w:rsidR="00570B37" w:rsidRPr="00CE7EB2" w:rsidRDefault="001D4B1B" w:rsidP="001D4B1B">
      <w:pPr>
        <w:tabs>
          <w:tab w:val="left" w:pos="2602"/>
        </w:tabs>
        <w:rPr>
          <w:rFonts w:cstheme="minorHAnsi"/>
          <w:lang w:val="fr-FR"/>
        </w:rPr>
      </w:pPr>
      <w:r w:rsidRPr="00CE7EB2">
        <w:rPr>
          <w:rFonts w:cstheme="minorHAnsi"/>
          <w:lang w:val="fr-FR"/>
        </w:rPr>
        <w:tab/>
      </w:r>
    </w:p>
    <w:p w14:paraId="6B7B4CF9" w14:textId="77777777" w:rsidR="00E34F35" w:rsidRPr="00CE7EB2" w:rsidRDefault="00CE7EB2">
      <w:pPr>
        <w:pStyle w:val="Heading1"/>
        <w:rPr>
          <w:lang w:val="fr-FR"/>
        </w:rPr>
      </w:pPr>
      <w:bookmarkStart w:id="16" w:name="_Toc213155302"/>
      <w:r w:rsidRPr="00CE7EB2">
        <w:rPr>
          <w:lang w:val="fr-FR"/>
        </w:rPr>
        <w:lastRenderedPageBreak/>
        <w:t>1.  Introduction</w:t>
      </w:r>
      <w:bookmarkEnd w:id="16"/>
    </w:p>
    <w:p w14:paraId="7444D56E" w14:textId="77777777" w:rsidR="00E34F35" w:rsidRPr="00CE7EB2" w:rsidRDefault="00CE7EB2">
      <w:pPr>
        <w:rPr>
          <w:lang w:val="fr-FR"/>
        </w:rPr>
      </w:pPr>
      <w:commentRangeStart w:id="17"/>
      <w:r w:rsidRPr="00CE7EB2">
        <w:rPr>
          <w:lang w:val="fr-FR"/>
        </w:rPr>
        <w:t>...</w:t>
      </w:r>
      <w:commentRangeEnd w:id="17"/>
      <w:r>
        <w:rPr>
          <w:rStyle w:val="CommentReference"/>
        </w:rPr>
        <w:commentReference w:id="17"/>
      </w:r>
    </w:p>
    <w:p w14:paraId="5880C867" w14:textId="2FABABA4" w:rsidR="00E34F35" w:rsidRPr="00CE7EB2" w:rsidRDefault="00CE7EB2">
      <w:pPr>
        <w:pStyle w:val="Heading1"/>
        <w:rPr>
          <w:lang w:val="fr-FR"/>
        </w:rPr>
      </w:pPr>
      <w:bookmarkStart w:id="18" w:name="_Toc510785413"/>
      <w:bookmarkStart w:id="19" w:name="_Toc213155303"/>
      <w:commentRangeStart w:id="20"/>
      <w:r w:rsidRPr="00CE7EB2">
        <w:rPr>
          <w:lang w:val="fr-FR"/>
        </w:rPr>
        <w:t xml:space="preserve">2. </w:t>
      </w:r>
      <w:commentRangeStart w:id="21"/>
      <w:r w:rsidRPr="00CE7EB2">
        <w:rPr>
          <w:lang w:val="fr-FR"/>
        </w:rPr>
        <w:t xml:space="preserve">Analyse </w:t>
      </w:r>
      <w:r w:rsidR="001A741D">
        <w:rPr>
          <w:lang w:val="fr-FR"/>
        </w:rPr>
        <w:t>contextuelle</w:t>
      </w:r>
      <w:r w:rsidRPr="00CE7EB2">
        <w:rPr>
          <w:lang w:val="fr-FR"/>
        </w:rPr>
        <w:t xml:space="preserve"> </w:t>
      </w:r>
      <w:bookmarkEnd w:id="18"/>
      <w:commentRangeEnd w:id="20"/>
      <w:r w:rsidR="009856DB">
        <w:rPr>
          <w:rStyle w:val="CommentReference"/>
          <w:rFonts w:eastAsiaTheme="minorEastAsia" w:cstheme="minorBidi"/>
          <w:bCs w:val="0"/>
        </w:rPr>
        <w:commentReference w:id="20"/>
      </w:r>
      <w:commentRangeEnd w:id="21"/>
      <w:r w:rsidR="007F1122">
        <w:rPr>
          <w:rStyle w:val="CommentReference"/>
          <w:rFonts w:eastAsiaTheme="minorEastAsia" w:cstheme="minorBidi"/>
          <w:bCs w:val="0"/>
        </w:rPr>
        <w:commentReference w:id="21"/>
      </w:r>
      <w:bookmarkEnd w:id="19"/>
    </w:p>
    <w:p w14:paraId="743F715F" w14:textId="77777777" w:rsidR="00E34F35" w:rsidRPr="00CE7EB2" w:rsidRDefault="00CE7EB2">
      <w:pPr>
        <w:pStyle w:val="Heading2"/>
        <w:rPr>
          <w:lang w:val="fr-FR"/>
        </w:rPr>
      </w:pPr>
      <w:bookmarkStart w:id="22" w:name="_Toc213155304"/>
      <w:r w:rsidRPr="00CE7EB2">
        <w:rPr>
          <w:lang w:val="fr-FR"/>
        </w:rPr>
        <w:t>2.1. Situation politique, économique et géostratégique du pays</w:t>
      </w:r>
      <w:bookmarkEnd w:id="22"/>
    </w:p>
    <w:p w14:paraId="6A8ADF4A" w14:textId="77777777" w:rsidR="00E34F35" w:rsidRPr="00CE7EB2" w:rsidRDefault="00CE7EB2">
      <w:pPr>
        <w:rPr>
          <w:lang w:val="fr-FR"/>
        </w:rPr>
      </w:pPr>
      <w:r w:rsidRPr="00CE7EB2">
        <w:rPr>
          <w:lang w:val="fr-FR"/>
        </w:rPr>
        <w:t xml:space="preserve">... </w:t>
      </w:r>
    </w:p>
    <w:p w14:paraId="6CA51AE8" w14:textId="2C5A6FB2" w:rsidR="00E34F35" w:rsidRPr="00CE7EB2" w:rsidRDefault="00CE7EB2">
      <w:pPr>
        <w:pStyle w:val="Heading2"/>
        <w:rPr>
          <w:lang w:val="fr-FR"/>
        </w:rPr>
      </w:pPr>
      <w:bookmarkStart w:id="23" w:name="_Toc213155305"/>
      <w:r w:rsidRPr="00CE7EB2">
        <w:rPr>
          <w:lang w:val="fr-FR"/>
        </w:rPr>
        <w:t xml:space="preserve">2.2. Le système des marchés publics </w:t>
      </w:r>
      <w:bookmarkEnd w:id="23"/>
    </w:p>
    <w:p w14:paraId="15062E3F" w14:textId="77777777" w:rsidR="00E34F35" w:rsidRPr="00CE7EB2" w:rsidRDefault="00CE7EB2">
      <w:pPr>
        <w:rPr>
          <w:lang w:val="fr-FR"/>
        </w:rPr>
      </w:pPr>
      <w:r w:rsidRPr="00CE7EB2">
        <w:rPr>
          <w:lang w:val="fr-FR"/>
        </w:rPr>
        <w:t xml:space="preserve">... </w:t>
      </w:r>
    </w:p>
    <w:p w14:paraId="1E344022" w14:textId="21516044" w:rsidR="00E34F35" w:rsidRPr="00CE7EB2" w:rsidRDefault="00CE7EB2">
      <w:pPr>
        <w:pStyle w:val="Heading2"/>
        <w:rPr>
          <w:lang w:val="fr-FR"/>
        </w:rPr>
      </w:pPr>
      <w:bookmarkStart w:id="24" w:name="_Toc213155306"/>
      <w:r w:rsidRPr="00CE7EB2">
        <w:rPr>
          <w:lang w:val="fr-FR"/>
        </w:rPr>
        <w:t xml:space="preserve">2.3. </w:t>
      </w:r>
      <w:r w:rsidR="0076777D">
        <w:rPr>
          <w:lang w:val="fr-FR"/>
        </w:rPr>
        <w:t>Réforme des marchés publics</w:t>
      </w:r>
      <w:bookmarkEnd w:id="24"/>
    </w:p>
    <w:p w14:paraId="558D1F9B" w14:textId="77777777" w:rsidR="00E34F35" w:rsidRPr="00CE7EB2" w:rsidRDefault="00CE7EB2">
      <w:pPr>
        <w:rPr>
          <w:lang w:val="fr-FR"/>
        </w:rPr>
      </w:pPr>
      <w:r w:rsidRPr="00CE7EB2">
        <w:rPr>
          <w:lang w:val="fr-FR"/>
        </w:rPr>
        <w:t xml:space="preserve">... </w:t>
      </w:r>
    </w:p>
    <w:p w14:paraId="53178D76" w14:textId="4E4F6E7E" w:rsidR="00E34F35" w:rsidRPr="00CE7EB2" w:rsidRDefault="00CE7EB2">
      <w:pPr>
        <w:pStyle w:val="Heading2"/>
        <w:rPr>
          <w:lang w:val="fr-FR"/>
        </w:rPr>
      </w:pPr>
      <w:bookmarkStart w:id="25" w:name="_Toc213155307"/>
      <w:r w:rsidRPr="00CE7EB2">
        <w:rPr>
          <w:lang w:val="fr-FR"/>
        </w:rPr>
        <w:t xml:space="preserve">2.4. </w:t>
      </w:r>
      <w:bookmarkEnd w:id="25"/>
      <w:r w:rsidR="0076777D">
        <w:rPr>
          <w:lang w:val="fr-FR"/>
        </w:rPr>
        <w:t>Cartographie des parties prenantes</w:t>
      </w:r>
    </w:p>
    <w:p w14:paraId="499ACC45" w14:textId="77777777" w:rsidR="00E34F35" w:rsidRPr="00CE7EB2" w:rsidRDefault="00CE7EB2">
      <w:pPr>
        <w:rPr>
          <w:lang w:val="fr-FR"/>
        </w:rPr>
      </w:pPr>
      <w:r w:rsidRPr="00CE7EB2">
        <w:rPr>
          <w:lang w:val="fr-FR"/>
        </w:rPr>
        <w:t xml:space="preserve">... </w:t>
      </w:r>
    </w:p>
    <w:p w14:paraId="2D2C9792" w14:textId="77777777" w:rsidR="00E34F35" w:rsidRPr="00CE7EB2" w:rsidRDefault="00CE7EB2">
      <w:pPr>
        <w:pStyle w:val="Heading1"/>
        <w:rPr>
          <w:lang w:val="fr-FR"/>
        </w:rPr>
      </w:pPr>
      <w:bookmarkStart w:id="26" w:name="_Toc213155308"/>
      <w:r w:rsidRPr="00CE7EB2">
        <w:rPr>
          <w:lang w:val="fr-FR"/>
        </w:rPr>
        <w:t>3. L'évaluation</w:t>
      </w:r>
      <w:bookmarkEnd w:id="26"/>
    </w:p>
    <w:p w14:paraId="5EFA26BF" w14:textId="77777777" w:rsidR="00A81D4E" w:rsidRDefault="007F1122" w:rsidP="00A81D4E">
      <w:pPr>
        <w:rPr>
          <w:bCs/>
          <w:lang w:val="fr-FR"/>
        </w:rPr>
      </w:pPr>
      <w:r w:rsidRPr="007F1122">
        <w:rPr>
          <w:lang w:val="fr-FR"/>
        </w:rPr>
        <w:t xml:space="preserve">Dans le cadre </w:t>
      </w:r>
      <w:r>
        <w:rPr>
          <w:lang w:val="fr-FR"/>
        </w:rPr>
        <w:t>de</w:t>
      </w:r>
      <w:r w:rsidRPr="007F1122">
        <w:rPr>
          <w:lang w:val="fr-FR"/>
        </w:rPr>
        <w:t xml:space="preserve"> MAPS </w:t>
      </w:r>
      <w:r>
        <w:rPr>
          <w:lang w:val="fr-FR"/>
        </w:rPr>
        <w:t>APD</w:t>
      </w:r>
      <w:r w:rsidRPr="007F1122">
        <w:rPr>
          <w:lang w:val="fr-FR"/>
        </w:rPr>
        <w:t>, le pilier I évalue le cadre juridique, réglementaire et politique en matière d'achats publics durables.</w:t>
      </w:r>
      <w:r>
        <w:rPr>
          <w:lang w:val="fr-FR"/>
        </w:rPr>
        <w:t xml:space="preserve"> </w:t>
      </w:r>
    </w:p>
    <w:p w14:paraId="22BF98BA" w14:textId="44CF4796" w:rsidR="00E34F35" w:rsidRPr="00CE7EB2" w:rsidRDefault="00CE7EB2">
      <w:pPr>
        <w:pStyle w:val="Heading2"/>
        <w:rPr>
          <w:lang w:val="fr-FR"/>
        </w:rPr>
      </w:pPr>
      <w:bookmarkStart w:id="27" w:name="_Toc213155309"/>
      <w:r w:rsidRPr="00CE7EB2">
        <w:rPr>
          <w:lang w:val="fr-FR"/>
        </w:rPr>
        <w:t>3.1. Pilier I - Cadre juridique, réglementaire et politique</w:t>
      </w:r>
      <w:bookmarkEnd w:id="27"/>
    </w:p>
    <w:p w14:paraId="2B52E57F" w14:textId="77777777" w:rsidR="00E34F35" w:rsidRPr="00CE7EB2" w:rsidRDefault="00CE7EB2">
      <w:pPr>
        <w:pStyle w:val="Default"/>
        <w:jc w:val="both"/>
        <w:rPr>
          <w:color w:val="3B3B3B"/>
          <w:sz w:val="22"/>
          <w:szCs w:val="22"/>
          <w:lang w:val="fr-FR"/>
        </w:rPr>
      </w:pPr>
      <w:r w:rsidRPr="00CE7EB2">
        <w:rPr>
          <w:color w:val="3B3B3B"/>
          <w:sz w:val="22"/>
          <w:szCs w:val="22"/>
          <w:lang w:val="fr-FR"/>
        </w:rPr>
        <w:t xml:space="preserve">La méthodologie de base du MAPS, pilier I, évalue le cadre juridique, réglementaire et politique existant pour les marchés publics. Elle évalue l'adéquation de la structure du cadre juridique, sa clarté et la préséance des différents instruments afin de minimiser les incohérences dans l'application. Le pilier I comprend trois indicateurs et dix-huit sous-indicateurs. </w:t>
      </w:r>
    </w:p>
    <w:p w14:paraId="5FCAC317" w14:textId="77777777" w:rsidR="00564D23" w:rsidRPr="00CE7EB2" w:rsidRDefault="00564D23" w:rsidP="001E1EA6">
      <w:pPr>
        <w:pStyle w:val="Default"/>
        <w:jc w:val="both"/>
        <w:rPr>
          <w:sz w:val="22"/>
          <w:szCs w:val="22"/>
          <w:lang w:val="fr-FR"/>
        </w:rPr>
      </w:pPr>
    </w:p>
    <w:p w14:paraId="263B0F62" w14:textId="47C045A4" w:rsidR="00E34F35" w:rsidRPr="00CE7EB2" w:rsidRDefault="00CE7EB2">
      <w:pPr>
        <w:pStyle w:val="Default"/>
        <w:jc w:val="both"/>
        <w:rPr>
          <w:color w:val="3B3B3B"/>
          <w:sz w:val="22"/>
          <w:szCs w:val="22"/>
          <w:lang w:val="fr-FR"/>
        </w:rPr>
      </w:pPr>
      <w:r w:rsidRPr="00CE7EB2">
        <w:rPr>
          <w:color w:val="3B3B3B"/>
          <w:sz w:val="22"/>
          <w:szCs w:val="22"/>
          <w:lang w:val="fr-FR"/>
        </w:rPr>
        <w:t xml:space="preserve">Il existe différentes manières d'établir une base juridique pour les </w:t>
      </w:r>
      <w:r w:rsidR="00F4729E">
        <w:rPr>
          <w:color w:val="3B3B3B"/>
          <w:sz w:val="22"/>
          <w:szCs w:val="22"/>
          <w:lang w:val="fr-FR"/>
        </w:rPr>
        <w:t>APD</w:t>
      </w:r>
      <w:r w:rsidRPr="00CE7EB2">
        <w:rPr>
          <w:color w:val="3B3B3B"/>
          <w:sz w:val="22"/>
          <w:szCs w:val="22"/>
          <w:lang w:val="fr-FR"/>
        </w:rPr>
        <w:t xml:space="preserve">, en fonction du système juridique et de la tradition d'un pays. Certains pays s'appuient sur des lois solides, ce qui ne signifie pas qu'il faille adopter des lois spécifiques sur les marchés publics écologiques. Les dispositions relatives au </w:t>
      </w:r>
      <w:r w:rsidR="00F4729E">
        <w:rPr>
          <w:color w:val="3B3B3B"/>
          <w:sz w:val="22"/>
          <w:szCs w:val="22"/>
          <w:lang w:val="fr-FR"/>
        </w:rPr>
        <w:t>APD</w:t>
      </w:r>
      <w:r w:rsidRPr="00CE7EB2">
        <w:rPr>
          <w:color w:val="3B3B3B"/>
          <w:sz w:val="22"/>
          <w:szCs w:val="22"/>
          <w:lang w:val="fr-FR"/>
        </w:rPr>
        <w:t xml:space="preserve"> devraient plutôt être intégrées dans le cadre juridique général des marchés publics afin de faciliter les pratiques d'achats durables de manière systématique. </w:t>
      </w:r>
    </w:p>
    <w:p w14:paraId="3E3A9C21" w14:textId="77777777" w:rsidR="00564D23" w:rsidRPr="00CE7EB2" w:rsidRDefault="00564D23" w:rsidP="001E1EA6">
      <w:pPr>
        <w:pStyle w:val="Default"/>
        <w:jc w:val="both"/>
        <w:rPr>
          <w:sz w:val="22"/>
          <w:szCs w:val="22"/>
          <w:lang w:val="fr-FR"/>
        </w:rPr>
      </w:pPr>
    </w:p>
    <w:p w14:paraId="42C9D8B3" w14:textId="77777777" w:rsidR="00E34F35" w:rsidRPr="00CE7EB2" w:rsidRDefault="00CE7EB2">
      <w:pPr>
        <w:rPr>
          <w:lang w:val="fr-FR"/>
        </w:rPr>
      </w:pPr>
      <w:r w:rsidRPr="00CE7EB2">
        <w:rPr>
          <w:color w:val="3B3B3B"/>
          <w:lang w:val="fr-FR"/>
        </w:rPr>
        <w:t xml:space="preserve">En revanche, certains pays ont réussi à introduire des marchés publics écologiques ou durables en s'appuyant sur des instruments juridiques non contraignants, tels que des lignes directrices. Quelle que </w:t>
      </w:r>
      <w:r w:rsidRPr="00CE7EB2">
        <w:rPr>
          <w:color w:val="3B3B3B"/>
          <w:lang w:val="fr-FR"/>
        </w:rPr>
        <w:lastRenderedPageBreak/>
        <w:t>soit l'approche retenue, le cadre juridique doit être propice à la passation de marchés publics écologiques et durables et son interprétation doit être simple.</w:t>
      </w:r>
    </w:p>
    <w:p w14:paraId="548B2A69" w14:textId="5D3CE40E" w:rsidR="00E34F35" w:rsidRPr="00CE7EB2" w:rsidRDefault="00000BF6">
      <w:pPr>
        <w:pStyle w:val="Heading3"/>
        <w:jc w:val="both"/>
        <w:rPr>
          <w:lang w:val="fr-FR"/>
        </w:rPr>
      </w:pPr>
      <w:bookmarkStart w:id="28" w:name="_Toc213155310"/>
      <w:r w:rsidRPr="002E64B2">
        <w:rPr>
          <w:lang w:val="fr-FR"/>
        </w:rPr>
        <w:t>APD</w:t>
      </w:r>
      <w:r w:rsidRPr="00CE7EB2">
        <w:rPr>
          <w:lang w:val="fr-FR"/>
        </w:rPr>
        <w:t xml:space="preserve"> </w:t>
      </w:r>
      <w:r>
        <w:rPr>
          <w:lang w:val="fr-FR"/>
        </w:rPr>
        <w:t>i</w:t>
      </w:r>
      <w:r w:rsidR="00EB26B2" w:rsidRPr="00CE7EB2">
        <w:rPr>
          <w:lang w:val="fr-FR"/>
        </w:rPr>
        <w:t xml:space="preserve">ndicateur 1. </w:t>
      </w:r>
      <w:r w:rsidR="0045471C">
        <w:rPr>
          <w:lang w:val="fr-FR"/>
        </w:rPr>
        <w:t>Le cadre juridique de la passation des marchés publics englobe les principes des achats publics durables</w:t>
      </w:r>
      <w:bookmarkEnd w:id="28"/>
    </w:p>
    <w:p w14:paraId="79E6E0BF" w14:textId="49044977" w:rsidR="00E34F35" w:rsidRPr="00CE7EB2" w:rsidRDefault="00CE7EB2">
      <w:pPr>
        <w:rPr>
          <w:lang w:val="fr-FR"/>
        </w:rPr>
      </w:pPr>
      <w:r w:rsidRPr="00CE7EB2">
        <w:rPr>
          <w:color w:val="3B3B3B"/>
          <w:lang w:val="fr-FR"/>
        </w:rPr>
        <w:t xml:space="preserve">Cet indicateur évalue si le cadre juridique existant comprend des dispositions adéquates et claires pour soutenir efficacement la mise en œuvre du </w:t>
      </w:r>
      <w:r w:rsidR="00F4729E">
        <w:rPr>
          <w:color w:val="3B3B3B"/>
          <w:lang w:val="fr-FR"/>
        </w:rPr>
        <w:t>APD</w:t>
      </w:r>
      <w:r w:rsidRPr="00CE7EB2">
        <w:rPr>
          <w:color w:val="3B3B3B"/>
          <w:lang w:val="fr-FR"/>
        </w:rPr>
        <w:t xml:space="preserve">. </w:t>
      </w:r>
    </w:p>
    <w:p w14:paraId="29490117" w14:textId="77777777" w:rsidR="00E34F35" w:rsidRDefault="008C7EFB">
      <w:pPr>
        <w:pStyle w:val="ListParagraph"/>
        <w:numPr>
          <w:ilvl w:val="0"/>
          <w:numId w:val="2"/>
        </w:numPr>
        <w:rPr>
          <w:b/>
          <w:color w:val="auto"/>
          <w:lang w:val="en-GB"/>
        </w:rPr>
      </w:pPr>
      <w:commentRangeStart w:id="29"/>
      <w:r w:rsidRPr="00803C52">
        <w:rPr>
          <w:b/>
          <w:color w:val="auto"/>
          <w:lang w:val="en-GB"/>
        </w:rPr>
        <w:t>Synthèse de l'indicateur</w:t>
      </w:r>
      <w:commentRangeEnd w:id="29"/>
      <w:r w:rsidR="004A1CA5">
        <w:rPr>
          <w:rStyle w:val="CommentReference"/>
        </w:rPr>
        <w:commentReference w:id="29"/>
      </w:r>
    </w:p>
    <w:p w14:paraId="6703DB1D" w14:textId="77777777" w:rsidR="00E34F35" w:rsidRDefault="00CE7EB2">
      <w:pPr>
        <w:ind w:left="360"/>
        <w:rPr>
          <w:b/>
          <w:color w:val="auto"/>
          <w:lang w:val="en-GB"/>
        </w:rPr>
      </w:pPr>
      <w:r w:rsidRPr="00803C52">
        <w:rPr>
          <w:b/>
          <w:color w:val="auto"/>
          <w:lang w:val="en-GB"/>
        </w:rPr>
        <w:t>...</w:t>
      </w:r>
    </w:p>
    <w:p w14:paraId="0C74BA9B" w14:textId="688E7DA6" w:rsidR="007E3641" w:rsidRPr="00803C52" w:rsidRDefault="007E3641" w:rsidP="007E3641">
      <w:pPr>
        <w:rPr>
          <w:color w:val="auto"/>
          <w:lang w:val="en-GB"/>
        </w:rPr>
      </w:pPr>
    </w:p>
    <w:p w14:paraId="75E1709D" w14:textId="13459180" w:rsidR="00E34F35" w:rsidRPr="00CE7EB2" w:rsidRDefault="00CE7EB2">
      <w:pPr>
        <w:rPr>
          <w:b/>
          <w:bCs/>
          <w:color w:val="auto"/>
          <w:lang w:val="fr-FR"/>
        </w:rPr>
      </w:pPr>
      <w:commentRangeStart w:id="30"/>
      <w:r w:rsidRPr="00CE7EB2">
        <w:rPr>
          <w:b/>
          <w:bCs/>
          <w:color w:val="auto"/>
          <w:lang w:val="fr-FR"/>
        </w:rPr>
        <w:t xml:space="preserve">Résumé des lacunes </w:t>
      </w:r>
      <w:r w:rsidR="004A1CA5">
        <w:rPr>
          <w:b/>
          <w:bCs/>
          <w:color w:val="auto"/>
          <w:lang w:val="fr-FR"/>
        </w:rPr>
        <w:t xml:space="preserve">à haut risque </w:t>
      </w:r>
      <w:r w:rsidRPr="00CE7EB2">
        <w:rPr>
          <w:b/>
          <w:bCs/>
          <w:color w:val="auto"/>
          <w:lang w:val="fr-FR"/>
        </w:rPr>
        <w:t xml:space="preserve">et des recommandations de l'indicateur </w:t>
      </w:r>
      <w:r w:rsidR="00F4729E">
        <w:rPr>
          <w:b/>
          <w:bCs/>
          <w:color w:val="auto"/>
          <w:lang w:val="fr-FR"/>
        </w:rPr>
        <w:t>APD</w:t>
      </w:r>
      <w:r w:rsidR="00FA4D34">
        <w:rPr>
          <w:b/>
          <w:bCs/>
          <w:color w:val="auto"/>
          <w:lang w:val="fr-FR"/>
        </w:rPr>
        <w:t xml:space="preserve"> 1</w:t>
      </w:r>
      <w:commentRangeEnd w:id="30"/>
      <w:r w:rsidR="004A1CA5">
        <w:rPr>
          <w:rStyle w:val="CommentReference"/>
        </w:rPr>
        <w:commentReference w:id="30"/>
      </w:r>
    </w:p>
    <w:tbl>
      <w:tblPr>
        <w:tblStyle w:val="TableGrid"/>
        <w:tblW w:w="0" w:type="auto"/>
        <w:tblLook w:val="04A0" w:firstRow="1" w:lastRow="0" w:firstColumn="1" w:lastColumn="0" w:noHBand="0" w:noVBand="1"/>
      </w:tblPr>
      <w:tblGrid>
        <w:gridCol w:w="3116"/>
        <w:gridCol w:w="3117"/>
        <w:gridCol w:w="3117"/>
      </w:tblGrid>
      <w:tr w:rsidR="00803C52" w:rsidRPr="00803C52" w14:paraId="0F2674FA" w14:textId="77777777" w:rsidTr="007201AB">
        <w:tc>
          <w:tcPr>
            <w:tcW w:w="3116" w:type="dxa"/>
            <w:shd w:val="clear" w:color="auto" w:fill="DADADA" w:themeFill="background2" w:themeFillShade="E6"/>
          </w:tcPr>
          <w:p w14:paraId="64AA31B1" w14:textId="65436364" w:rsidR="00E34F35" w:rsidRDefault="00CE7EB2">
            <w:pPr>
              <w:rPr>
                <w:b/>
                <w:bCs/>
                <w:color w:val="auto"/>
                <w:lang w:val="en-GB"/>
              </w:rPr>
            </w:pPr>
            <w:commentRangeStart w:id="31"/>
            <w:r w:rsidRPr="00803C52">
              <w:rPr>
                <w:b/>
                <w:bCs/>
                <w:color w:val="auto"/>
                <w:lang w:val="en-GB"/>
              </w:rPr>
              <w:t xml:space="preserve">Lacunes </w:t>
            </w:r>
            <w:r w:rsidR="004A1CA5">
              <w:rPr>
                <w:b/>
                <w:bCs/>
                <w:color w:val="auto"/>
                <w:lang w:val="en-GB"/>
              </w:rPr>
              <w:t>à haut risque</w:t>
            </w:r>
            <w:commentRangeEnd w:id="31"/>
            <w:r w:rsidR="004A1CA5">
              <w:rPr>
                <w:rStyle w:val="CommentReference"/>
              </w:rPr>
              <w:commentReference w:id="31"/>
            </w:r>
          </w:p>
        </w:tc>
        <w:tc>
          <w:tcPr>
            <w:tcW w:w="3117" w:type="dxa"/>
            <w:shd w:val="clear" w:color="auto" w:fill="DADADA" w:themeFill="background2" w:themeFillShade="E6"/>
          </w:tcPr>
          <w:p w14:paraId="116D38BC" w14:textId="2C0CDBB0"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262632AE" w14:textId="77777777" w:rsidR="00E34F35" w:rsidRDefault="00CE7EB2">
            <w:pPr>
              <w:rPr>
                <w:b/>
                <w:bCs/>
                <w:color w:val="auto"/>
                <w:lang w:val="en-GB"/>
              </w:rPr>
            </w:pPr>
            <w:r w:rsidRPr="00803C52">
              <w:rPr>
                <w:b/>
                <w:bCs/>
                <w:color w:val="auto"/>
                <w:lang w:val="en-GB"/>
              </w:rPr>
              <w:t>Recommandations</w:t>
            </w:r>
          </w:p>
        </w:tc>
      </w:tr>
      <w:tr w:rsidR="00803C52" w:rsidRPr="00803C52" w14:paraId="3BA6B901" w14:textId="77777777" w:rsidTr="009653B6">
        <w:tc>
          <w:tcPr>
            <w:tcW w:w="3116" w:type="dxa"/>
          </w:tcPr>
          <w:p w14:paraId="51625C4F" w14:textId="77777777" w:rsidR="009653B6" w:rsidRPr="00803C52" w:rsidRDefault="009653B6" w:rsidP="007E3641">
            <w:pPr>
              <w:rPr>
                <w:color w:val="auto"/>
                <w:lang w:val="en-GB"/>
              </w:rPr>
            </w:pPr>
          </w:p>
        </w:tc>
        <w:tc>
          <w:tcPr>
            <w:tcW w:w="3117" w:type="dxa"/>
          </w:tcPr>
          <w:p w14:paraId="457C1319" w14:textId="77777777" w:rsidR="009653B6" w:rsidRPr="00803C52" w:rsidRDefault="009653B6" w:rsidP="007E3641">
            <w:pPr>
              <w:rPr>
                <w:color w:val="auto"/>
                <w:lang w:val="en-GB"/>
              </w:rPr>
            </w:pPr>
          </w:p>
        </w:tc>
        <w:tc>
          <w:tcPr>
            <w:tcW w:w="3117" w:type="dxa"/>
          </w:tcPr>
          <w:p w14:paraId="43F57C1A" w14:textId="77777777" w:rsidR="009653B6" w:rsidRPr="00803C52" w:rsidRDefault="009653B6" w:rsidP="007E3641">
            <w:pPr>
              <w:rPr>
                <w:color w:val="auto"/>
                <w:lang w:val="en-GB"/>
              </w:rPr>
            </w:pPr>
          </w:p>
        </w:tc>
      </w:tr>
      <w:tr w:rsidR="00803C52" w:rsidRPr="00803C52" w14:paraId="039D5E44" w14:textId="77777777" w:rsidTr="009653B6">
        <w:tc>
          <w:tcPr>
            <w:tcW w:w="3116" w:type="dxa"/>
          </w:tcPr>
          <w:p w14:paraId="061420C0" w14:textId="77777777" w:rsidR="009653B6" w:rsidRPr="00803C52" w:rsidRDefault="009653B6" w:rsidP="007E3641">
            <w:pPr>
              <w:rPr>
                <w:color w:val="auto"/>
                <w:lang w:val="en-GB"/>
              </w:rPr>
            </w:pPr>
          </w:p>
        </w:tc>
        <w:tc>
          <w:tcPr>
            <w:tcW w:w="3117" w:type="dxa"/>
          </w:tcPr>
          <w:p w14:paraId="4D3920DE" w14:textId="77777777" w:rsidR="009653B6" w:rsidRPr="00803C52" w:rsidRDefault="009653B6" w:rsidP="007E3641">
            <w:pPr>
              <w:rPr>
                <w:color w:val="auto"/>
                <w:lang w:val="en-GB"/>
              </w:rPr>
            </w:pPr>
          </w:p>
        </w:tc>
        <w:tc>
          <w:tcPr>
            <w:tcW w:w="3117" w:type="dxa"/>
          </w:tcPr>
          <w:p w14:paraId="23AECA8E" w14:textId="77777777" w:rsidR="009653B6" w:rsidRPr="00803C52" w:rsidRDefault="009653B6" w:rsidP="007E3641">
            <w:pPr>
              <w:rPr>
                <w:color w:val="auto"/>
                <w:lang w:val="en-GB"/>
              </w:rPr>
            </w:pPr>
          </w:p>
        </w:tc>
      </w:tr>
      <w:tr w:rsidR="00803C52" w:rsidRPr="00803C52" w14:paraId="784C2EA9" w14:textId="77777777" w:rsidTr="009653B6">
        <w:tc>
          <w:tcPr>
            <w:tcW w:w="3116" w:type="dxa"/>
          </w:tcPr>
          <w:p w14:paraId="4735FE6A" w14:textId="77777777" w:rsidR="009653B6" w:rsidRPr="00803C52" w:rsidRDefault="009653B6" w:rsidP="007E3641">
            <w:pPr>
              <w:rPr>
                <w:color w:val="auto"/>
                <w:lang w:val="en-GB"/>
              </w:rPr>
            </w:pPr>
          </w:p>
        </w:tc>
        <w:tc>
          <w:tcPr>
            <w:tcW w:w="3117" w:type="dxa"/>
          </w:tcPr>
          <w:p w14:paraId="7D6E0CAF" w14:textId="77777777" w:rsidR="009653B6" w:rsidRPr="00803C52" w:rsidRDefault="009653B6" w:rsidP="007E3641">
            <w:pPr>
              <w:rPr>
                <w:color w:val="auto"/>
                <w:lang w:val="en-GB"/>
              </w:rPr>
            </w:pPr>
          </w:p>
        </w:tc>
        <w:tc>
          <w:tcPr>
            <w:tcW w:w="3117" w:type="dxa"/>
          </w:tcPr>
          <w:p w14:paraId="01E99029" w14:textId="77777777" w:rsidR="009653B6" w:rsidRPr="00803C52" w:rsidRDefault="009653B6" w:rsidP="007E3641">
            <w:pPr>
              <w:rPr>
                <w:color w:val="auto"/>
                <w:lang w:val="en-GB"/>
              </w:rPr>
            </w:pPr>
          </w:p>
        </w:tc>
      </w:tr>
      <w:tr w:rsidR="009653B6" w:rsidRPr="00803C52" w14:paraId="779D8E93" w14:textId="77777777" w:rsidTr="009653B6">
        <w:tc>
          <w:tcPr>
            <w:tcW w:w="3116" w:type="dxa"/>
          </w:tcPr>
          <w:p w14:paraId="1DA70B53" w14:textId="77777777" w:rsidR="009653B6" w:rsidRPr="00803C52" w:rsidRDefault="009653B6" w:rsidP="007E3641">
            <w:pPr>
              <w:rPr>
                <w:color w:val="auto"/>
                <w:lang w:val="en-GB"/>
              </w:rPr>
            </w:pPr>
          </w:p>
        </w:tc>
        <w:tc>
          <w:tcPr>
            <w:tcW w:w="3117" w:type="dxa"/>
          </w:tcPr>
          <w:p w14:paraId="2C6A385C" w14:textId="77777777" w:rsidR="009653B6" w:rsidRPr="00803C52" w:rsidRDefault="009653B6" w:rsidP="007E3641">
            <w:pPr>
              <w:rPr>
                <w:color w:val="auto"/>
                <w:lang w:val="en-GB"/>
              </w:rPr>
            </w:pPr>
          </w:p>
        </w:tc>
        <w:tc>
          <w:tcPr>
            <w:tcW w:w="3117" w:type="dxa"/>
          </w:tcPr>
          <w:p w14:paraId="0200E6A9" w14:textId="77777777" w:rsidR="009653B6" w:rsidRPr="00803C52" w:rsidRDefault="009653B6" w:rsidP="007E3641">
            <w:pPr>
              <w:rPr>
                <w:color w:val="auto"/>
                <w:lang w:val="en-GB"/>
              </w:rPr>
            </w:pPr>
          </w:p>
        </w:tc>
      </w:tr>
    </w:tbl>
    <w:p w14:paraId="005C2621" w14:textId="77777777" w:rsidR="001E3E64" w:rsidRPr="00803C52" w:rsidRDefault="001E3E64" w:rsidP="007E3641">
      <w:pPr>
        <w:rPr>
          <w:color w:val="auto"/>
          <w:lang w:val="en-GB"/>
        </w:rPr>
      </w:pPr>
    </w:p>
    <w:p w14:paraId="22730166" w14:textId="7C83629C" w:rsidR="00E34F35" w:rsidRPr="00CE7EB2" w:rsidRDefault="00000BF6">
      <w:pPr>
        <w:pStyle w:val="Heading3"/>
        <w:jc w:val="both"/>
        <w:rPr>
          <w:lang w:val="fr-FR"/>
        </w:rPr>
      </w:pPr>
      <w:bookmarkStart w:id="32" w:name="_Toc213155311"/>
      <w:r w:rsidRPr="002E64B2">
        <w:rPr>
          <w:lang w:val="fr-FR"/>
        </w:rPr>
        <w:t>APD</w:t>
      </w:r>
      <w:r w:rsidRPr="00CE7EB2">
        <w:rPr>
          <w:lang w:val="fr-FR"/>
        </w:rPr>
        <w:t xml:space="preserve"> </w:t>
      </w:r>
      <w:r>
        <w:rPr>
          <w:lang w:val="fr-FR"/>
        </w:rPr>
        <w:t>i</w:t>
      </w:r>
      <w:r w:rsidR="00EB26B2" w:rsidRPr="00CE7EB2">
        <w:rPr>
          <w:lang w:val="fr-FR"/>
        </w:rPr>
        <w:t xml:space="preserve">ndicateur </w:t>
      </w:r>
      <w:r w:rsidR="00FA4D34">
        <w:rPr>
          <w:lang w:val="fr-FR"/>
        </w:rPr>
        <w:t>2</w:t>
      </w:r>
      <w:r w:rsidR="00CE7EB2" w:rsidRPr="00CE7EB2">
        <w:rPr>
          <w:lang w:val="fr-FR"/>
        </w:rPr>
        <w:t xml:space="preserve">. </w:t>
      </w:r>
      <w:r w:rsidR="0045471C">
        <w:rPr>
          <w:lang w:val="fr-FR"/>
        </w:rPr>
        <w:t>Les réglementations et les outils d’application soutiennent les APD.</w:t>
      </w:r>
      <w:bookmarkEnd w:id="32"/>
    </w:p>
    <w:p w14:paraId="310964C5" w14:textId="77777777" w:rsidR="00E34F35" w:rsidRPr="00CE7EB2" w:rsidRDefault="00CE7EB2">
      <w:pPr>
        <w:rPr>
          <w:lang w:val="fr-FR"/>
        </w:rPr>
      </w:pPr>
      <w:r w:rsidRPr="00CE7EB2">
        <w:rPr>
          <w:color w:val="3B3B3B"/>
          <w:lang w:val="fr-FR"/>
        </w:rPr>
        <w:t>Cet indicateur évalue la mesure dans laquelle la durabilité a été intégrée dans les instruments et outils réglementaires qui complètent la législation et contribuent à rendre opérationnels les marchés publics durables.</w:t>
      </w:r>
    </w:p>
    <w:p w14:paraId="13003390" w14:textId="09C6D35D" w:rsidR="00D47A0E" w:rsidRPr="00CE7EB2" w:rsidRDefault="00D47A0E" w:rsidP="00B94877">
      <w:pPr>
        <w:pStyle w:val="ListParagraph"/>
        <w:rPr>
          <w:lang w:val="fr-FR"/>
        </w:rPr>
      </w:pPr>
    </w:p>
    <w:p w14:paraId="506BB4AE"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4EFF4C41" w14:textId="77777777" w:rsidR="00E34F35" w:rsidRDefault="00CE7EB2">
      <w:pPr>
        <w:ind w:left="360"/>
        <w:rPr>
          <w:b/>
          <w:color w:val="auto"/>
          <w:lang w:val="en-GB"/>
        </w:rPr>
      </w:pPr>
      <w:r w:rsidRPr="00803C52">
        <w:rPr>
          <w:b/>
          <w:color w:val="auto"/>
          <w:lang w:val="en-GB"/>
        </w:rPr>
        <w:t>...</w:t>
      </w:r>
    </w:p>
    <w:p w14:paraId="38292D2F" w14:textId="77777777" w:rsidR="00E24318" w:rsidRPr="00803C52" w:rsidRDefault="00E24318" w:rsidP="00E24318">
      <w:pPr>
        <w:rPr>
          <w:color w:val="auto"/>
          <w:lang w:val="en-GB"/>
        </w:rPr>
      </w:pPr>
    </w:p>
    <w:p w14:paraId="34EA97D4" w14:textId="60EA2615" w:rsidR="00E34F35" w:rsidRPr="00CE7EB2" w:rsidRDefault="00CE7EB2">
      <w:pPr>
        <w:rPr>
          <w:b/>
          <w:bCs/>
          <w:color w:val="auto"/>
          <w:lang w:val="fr-FR"/>
        </w:rPr>
      </w:pPr>
      <w:r w:rsidRPr="00CE7EB2">
        <w:rPr>
          <w:b/>
          <w:bCs/>
          <w:color w:val="auto"/>
          <w:lang w:val="fr-FR"/>
        </w:rPr>
        <w:t xml:space="preserve">Résumé des lacunes </w:t>
      </w:r>
      <w:r w:rsidR="004A1CA5">
        <w:rPr>
          <w:b/>
          <w:bCs/>
          <w:color w:val="auto"/>
          <w:lang w:val="fr-FR"/>
        </w:rPr>
        <w:t>à haut risque</w:t>
      </w:r>
      <w:r w:rsidRPr="00CE7EB2">
        <w:rPr>
          <w:b/>
          <w:bCs/>
          <w:color w:val="auto"/>
          <w:lang w:val="fr-FR"/>
        </w:rPr>
        <w:t xml:space="preserve"> et des recommandations de l'indicateur</w:t>
      </w:r>
      <w:r w:rsidR="003D749C" w:rsidRPr="00CE7EB2">
        <w:rPr>
          <w:b/>
          <w:bCs/>
          <w:color w:val="auto"/>
          <w:lang w:val="fr-FR"/>
        </w:rPr>
        <w:t xml:space="preserve"> </w:t>
      </w:r>
      <w:r w:rsidR="00F4729E">
        <w:rPr>
          <w:b/>
          <w:bCs/>
          <w:color w:val="auto"/>
          <w:lang w:val="fr-FR"/>
        </w:rPr>
        <w:t>APD</w:t>
      </w:r>
      <w:r w:rsidR="00FA4D34">
        <w:rPr>
          <w:b/>
          <w:bCs/>
          <w:color w:val="auto"/>
          <w:lang w:val="fr-FR"/>
        </w:rPr>
        <w:t xml:space="preserve"> 2</w:t>
      </w:r>
    </w:p>
    <w:tbl>
      <w:tblPr>
        <w:tblStyle w:val="TableGrid"/>
        <w:tblW w:w="0" w:type="auto"/>
        <w:tblLook w:val="04A0" w:firstRow="1" w:lastRow="0" w:firstColumn="1" w:lastColumn="0" w:noHBand="0" w:noVBand="1"/>
      </w:tblPr>
      <w:tblGrid>
        <w:gridCol w:w="3116"/>
        <w:gridCol w:w="3117"/>
        <w:gridCol w:w="3117"/>
      </w:tblGrid>
      <w:tr w:rsidR="00E24318" w:rsidRPr="00803C52" w14:paraId="69F6ECD9" w14:textId="77777777" w:rsidTr="004A3EE9">
        <w:tc>
          <w:tcPr>
            <w:tcW w:w="3116" w:type="dxa"/>
            <w:shd w:val="clear" w:color="auto" w:fill="DADADA" w:themeFill="background2" w:themeFillShade="E6"/>
          </w:tcPr>
          <w:p w14:paraId="26CF70CA" w14:textId="154A5894" w:rsidR="00E34F35" w:rsidRDefault="00CE7EB2">
            <w:pPr>
              <w:rPr>
                <w:b/>
                <w:bCs/>
                <w:color w:val="auto"/>
                <w:lang w:val="en-GB"/>
              </w:rPr>
            </w:pPr>
            <w:r w:rsidRPr="00803C52">
              <w:rPr>
                <w:b/>
                <w:bCs/>
                <w:color w:val="auto"/>
                <w:lang w:val="en-GB"/>
              </w:rPr>
              <w:t xml:space="preserve">Lacunes </w:t>
            </w:r>
            <w:r w:rsidR="004A1CA5">
              <w:rPr>
                <w:b/>
                <w:bCs/>
                <w:color w:val="auto"/>
                <w:lang w:val="en-GB"/>
              </w:rPr>
              <w:t>à haut risque</w:t>
            </w:r>
          </w:p>
        </w:tc>
        <w:tc>
          <w:tcPr>
            <w:tcW w:w="3117" w:type="dxa"/>
            <w:shd w:val="clear" w:color="auto" w:fill="DADADA" w:themeFill="background2" w:themeFillShade="E6"/>
          </w:tcPr>
          <w:p w14:paraId="7F26C7E0" w14:textId="6BDE65DD"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0DCEDC0E" w14:textId="77777777" w:rsidR="00E34F35" w:rsidRDefault="00CE7EB2">
            <w:pPr>
              <w:rPr>
                <w:b/>
                <w:bCs/>
                <w:color w:val="auto"/>
                <w:lang w:val="en-GB"/>
              </w:rPr>
            </w:pPr>
            <w:r w:rsidRPr="00803C52">
              <w:rPr>
                <w:b/>
                <w:bCs/>
                <w:color w:val="auto"/>
                <w:lang w:val="en-GB"/>
              </w:rPr>
              <w:t>Recommandations</w:t>
            </w:r>
          </w:p>
        </w:tc>
      </w:tr>
      <w:tr w:rsidR="00E24318" w:rsidRPr="00803C52" w14:paraId="628E292E" w14:textId="77777777" w:rsidTr="004A3EE9">
        <w:tc>
          <w:tcPr>
            <w:tcW w:w="3116" w:type="dxa"/>
          </w:tcPr>
          <w:p w14:paraId="40E9412F" w14:textId="77777777" w:rsidR="00E24318" w:rsidRPr="00803C52" w:rsidRDefault="00E24318" w:rsidP="004A3EE9">
            <w:pPr>
              <w:rPr>
                <w:color w:val="auto"/>
                <w:lang w:val="en-GB"/>
              </w:rPr>
            </w:pPr>
          </w:p>
        </w:tc>
        <w:tc>
          <w:tcPr>
            <w:tcW w:w="3117" w:type="dxa"/>
          </w:tcPr>
          <w:p w14:paraId="4F7687AF" w14:textId="77777777" w:rsidR="00E24318" w:rsidRPr="00803C52" w:rsidRDefault="00E24318" w:rsidP="004A3EE9">
            <w:pPr>
              <w:rPr>
                <w:color w:val="auto"/>
                <w:lang w:val="en-GB"/>
              </w:rPr>
            </w:pPr>
          </w:p>
        </w:tc>
        <w:tc>
          <w:tcPr>
            <w:tcW w:w="3117" w:type="dxa"/>
          </w:tcPr>
          <w:p w14:paraId="114015BA" w14:textId="77777777" w:rsidR="00E24318" w:rsidRPr="00803C52" w:rsidRDefault="00E24318" w:rsidP="004A3EE9">
            <w:pPr>
              <w:rPr>
                <w:color w:val="auto"/>
                <w:lang w:val="en-GB"/>
              </w:rPr>
            </w:pPr>
          </w:p>
        </w:tc>
      </w:tr>
      <w:tr w:rsidR="00E24318" w:rsidRPr="00803C52" w14:paraId="33C3BAFF" w14:textId="77777777" w:rsidTr="004A3EE9">
        <w:tc>
          <w:tcPr>
            <w:tcW w:w="3116" w:type="dxa"/>
          </w:tcPr>
          <w:p w14:paraId="02CEB4CA" w14:textId="77777777" w:rsidR="00E24318" w:rsidRPr="00803C52" w:rsidRDefault="00E24318" w:rsidP="004A3EE9">
            <w:pPr>
              <w:rPr>
                <w:color w:val="auto"/>
                <w:lang w:val="en-GB"/>
              </w:rPr>
            </w:pPr>
          </w:p>
        </w:tc>
        <w:tc>
          <w:tcPr>
            <w:tcW w:w="3117" w:type="dxa"/>
          </w:tcPr>
          <w:p w14:paraId="4EFA4C26" w14:textId="77777777" w:rsidR="00E24318" w:rsidRPr="00803C52" w:rsidRDefault="00E24318" w:rsidP="004A3EE9">
            <w:pPr>
              <w:rPr>
                <w:color w:val="auto"/>
                <w:lang w:val="en-GB"/>
              </w:rPr>
            </w:pPr>
          </w:p>
        </w:tc>
        <w:tc>
          <w:tcPr>
            <w:tcW w:w="3117" w:type="dxa"/>
          </w:tcPr>
          <w:p w14:paraId="7348326F" w14:textId="77777777" w:rsidR="00E24318" w:rsidRPr="00803C52" w:rsidRDefault="00E24318" w:rsidP="004A3EE9">
            <w:pPr>
              <w:rPr>
                <w:color w:val="auto"/>
                <w:lang w:val="en-GB"/>
              </w:rPr>
            </w:pPr>
          </w:p>
        </w:tc>
      </w:tr>
      <w:tr w:rsidR="00E24318" w:rsidRPr="00803C52" w14:paraId="1B200DD9" w14:textId="77777777" w:rsidTr="004A3EE9">
        <w:tc>
          <w:tcPr>
            <w:tcW w:w="3116" w:type="dxa"/>
          </w:tcPr>
          <w:p w14:paraId="76E9870D" w14:textId="77777777" w:rsidR="00E24318" w:rsidRPr="00803C52" w:rsidRDefault="00E24318" w:rsidP="004A3EE9">
            <w:pPr>
              <w:rPr>
                <w:color w:val="auto"/>
                <w:lang w:val="en-GB"/>
              </w:rPr>
            </w:pPr>
          </w:p>
        </w:tc>
        <w:tc>
          <w:tcPr>
            <w:tcW w:w="3117" w:type="dxa"/>
          </w:tcPr>
          <w:p w14:paraId="77EEE353" w14:textId="77777777" w:rsidR="00E24318" w:rsidRPr="00803C52" w:rsidRDefault="00E24318" w:rsidP="004A3EE9">
            <w:pPr>
              <w:rPr>
                <w:color w:val="auto"/>
                <w:lang w:val="en-GB"/>
              </w:rPr>
            </w:pPr>
          </w:p>
        </w:tc>
        <w:tc>
          <w:tcPr>
            <w:tcW w:w="3117" w:type="dxa"/>
          </w:tcPr>
          <w:p w14:paraId="2293CCAF" w14:textId="77777777" w:rsidR="00E24318" w:rsidRPr="00803C52" w:rsidRDefault="00E24318" w:rsidP="004A3EE9">
            <w:pPr>
              <w:rPr>
                <w:color w:val="auto"/>
                <w:lang w:val="en-GB"/>
              </w:rPr>
            </w:pPr>
          </w:p>
        </w:tc>
      </w:tr>
      <w:tr w:rsidR="00E24318" w:rsidRPr="00803C52" w14:paraId="3175C4EE" w14:textId="77777777" w:rsidTr="004A3EE9">
        <w:tc>
          <w:tcPr>
            <w:tcW w:w="3116" w:type="dxa"/>
          </w:tcPr>
          <w:p w14:paraId="37C0011E" w14:textId="77777777" w:rsidR="00E24318" w:rsidRPr="00803C52" w:rsidRDefault="00E24318" w:rsidP="004A3EE9">
            <w:pPr>
              <w:rPr>
                <w:color w:val="auto"/>
                <w:lang w:val="en-GB"/>
              </w:rPr>
            </w:pPr>
          </w:p>
        </w:tc>
        <w:tc>
          <w:tcPr>
            <w:tcW w:w="3117" w:type="dxa"/>
          </w:tcPr>
          <w:p w14:paraId="5BF7BA15" w14:textId="77777777" w:rsidR="00E24318" w:rsidRPr="00803C52" w:rsidRDefault="00E24318" w:rsidP="004A3EE9">
            <w:pPr>
              <w:rPr>
                <w:color w:val="auto"/>
                <w:lang w:val="en-GB"/>
              </w:rPr>
            </w:pPr>
          </w:p>
        </w:tc>
        <w:tc>
          <w:tcPr>
            <w:tcW w:w="3117" w:type="dxa"/>
          </w:tcPr>
          <w:p w14:paraId="49AA9DD5" w14:textId="77777777" w:rsidR="00E24318" w:rsidRPr="00803C52" w:rsidRDefault="00E24318" w:rsidP="004A3EE9">
            <w:pPr>
              <w:rPr>
                <w:color w:val="auto"/>
                <w:lang w:val="en-GB"/>
              </w:rPr>
            </w:pPr>
          </w:p>
        </w:tc>
      </w:tr>
    </w:tbl>
    <w:p w14:paraId="2BA7452B" w14:textId="77777777" w:rsidR="00D47A0E" w:rsidRPr="00115061" w:rsidRDefault="00D47A0E" w:rsidP="00B94877">
      <w:pPr>
        <w:pStyle w:val="ListParagraph"/>
        <w:rPr>
          <w:lang w:val="en-GB"/>
        </w:rPr>
      </w:pPr>
    </w:p>
    <w:p w14:paraId="53DCCC58" w14:textId="3E9A2FF3" w:rsidR="00E34F35" w:rsidRPr="00CE7EB2" w:rsidRDefault="00000BF6">
      <w:pPr>
        <w:pStyle w:val="Heading3"/>
        <w:jc w:val="both"/>
        <w:rPr>
          <w:lang w:val="fr-FR"/>
        </w:rPr>
      </w:pPr>
      <w:bookmarkStart w:id="33" w:name="_Toc213155312"/>
      <w:r>
        <w:rPr>
          <w:lang w:val="fr-FR"/>
        </w:rPr>
        <w:lastRenderedPageBreak/>
        <w:t>APD i</w:t>
      </w:r>
      <w:r w:rsidR="00EB26B2" w:rsidRPr="00CE7EB2">
        <w:rPr>
          <w:lang w:val="fr-FR"/>
        </w:rPr>
        <w:t xml:space="preserve">ndicateur </w:t>
      </w:r>
      <w:r w:rsidR="00FA4D34">
        <w:rPr>
          <w:lang w:val="fr-FR"/>
        </w:rPr>
        <w:t>3</w:t>
      </w:r>
      <w:r w:rsidR="00CE7EB2" w:rsidRPr="00CE7EB2">
        <w:rPr>
          <w:lang w:val="fr-FR"/>
        </w:rPr>
        <w:t>. L</w:t>
      </w:r>
      <w:r w:rsidR="00FA4D34">
        <w:rPr>
          <w:lang w:val="fr-FR"/>
        </w:rPr>
        <w:t xml:space="preserve">es </w:t>
      </w:r>
      <w:r w:rsidR="00CE7EB2" w:rsidRPr="00CE7EB2">
        <w:rPr>
          <w:lang w:val="fr-FR"/>
        </w:rPr>
        <w:t>politique</w:t>
      </w:r>
      <w:r w:rsidR="00FA4D34">
        <w:rPr>
          <w:lang w:val="fr-FR"/>
        </w:rPr>
        <w:t>s</w:t>
      </w:r>
      <w:r w:rsidR="00CE7EB2" w:rsidRPr="00CE7EB2">
        <w:rPr>
          <w:lang w:val="fr-FR"/>
        </w:rPr>
        <w:t xml:space="preserve"> et la stratégie </w:t>
      </w:r>
      <w:r w:rsidR="0025667F">
        <w:rPr>
          <w:lang w:val="fr-FR"/>
        </w:rPr>
        <w:t>habilitant la mise en œuvre des achats publics durables</w:t>
      </w:r>
      <w:r w:rsidR="00CE7EB2" w:rsidRPr="00CE7EB2">
        <w:rPr>
          <w:lang w:val="fr-FR"/>
        </w:rPr>
        <w:t>.</w:t>
      </w:r>
      <w:bookmarkEnd w:id="33"/>
    </w:p>
    <w:p w14:paraId="5E70F912" w14:textId="12886516" w:rsidR="00E34F35" w:rsidRPr="00CE7EB2" w:rsidRDefault="00CE7EB2">
      <w:pPr>
        <w:rPr>
          <w:lang w:val="fr-FR"/>
        </w:rPr>
      </w:pPr>
      <w:r w:rsidRPr="00CE7EB2">
        <w:rPr>
          <w:color w:val="3B3B3B"/>
          <w:lang w:val="fr-FR"/>
        </w:rPr>
        <w:t>Cet indicateur fournit une évaluation approfondie de la politique et de la stratégie du pays en matière d</w:t>
      </w:r>
      <w:r w:rsidR="007F1122">
        <w:rPr>
          <w:color w:val="3B3B3B"/>
          <w:lang w:val="fr-FR"/>
        </w:rPr>
        <w:t>’</w:t>
      </w:r>
      <w:r w:rsidR="00F4729E">
        <w:rPr>
          <w:color w:val="3B3B3B"/>
          <w:lang w:val="fr-FR"/>
        </w:rPr>
        <w:t>APD</w:t>
      </w:r>
      <w:r w:rsidR="007F1122">
        <w:rPr>
          <w:color w:val="3B3B3B"/>
          <w:lang w:val="fr-FR"/>
        </w:rPr>
        <w:t xml:space="preserve">, </w:t>
      </w:r>
      <w:r w:rsidR="007F1122" w:rsidRPr="007F1122">
        <w:rPr>
          <w:color w:val="3B3B3B"/>
          <w:lang w:val="fr-FR"/>
        </w:rPr>
        <w:t>et examine si celles-ci créent un environnement propice à l'approvisionnement durable.</w:t>
      </w:r>
    </w:p>
    <w:p w14:paraId="2F100BF2"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14EBB07B" w14:textId="46711907" w:rsidR="00E24318" w:rsidRPr="004A1CA5" w:rsidRDefault="00CE7EB2" w:rsidP="004A1CA5">
      <w:pPr>
        <w:ind w:left="360"/>
        <w:rPr>
          <w:b/>
          <w:color w:val="auto"/>
          <w:lang w:val="en-GB"/>
        </w:rPr>
      </w:pPr>
      <w:r w:rsidRPr="00803C52">
        <w:rPr>
          <w:b/>
          <w:color w:val="auto"/>
          <w:lang w:val="en-GB"/>
        </w:rPr>
        <w:t>...</w:t>
      </w:r>
    </w:p>
    <w:p w14:paraId="2D290BEC" w14:textId="687A803B" w:rsidR="00E34F35" w:rsidRPr="0025667F" w:rsidRDefault="00CE7EB2">
      <w:pPr>
        <w:rPr>
          <w:b/>
          <w:bCs/>
          <w:color w:val="auto"/>
          <w:lang w:val="fr-FR"/>
        </w:rPr>
      </w:pPr>
      <w:r w:rsidRPr="0025667F">
        <w:rPr>
          <w:b/>
          <w:bCs/>
          <w:color w:val="auto"/>
          <w:lang w:val="fr-FR"/>
        </w:rPr>
        <w:t xml:space="preserve">Résumé des lacunes </w:t>
      </w:r>
      <w:r w:rsidR="004A1CA5">
        <w:rPr>
          <w:b/>
          <w:bCs/>
          <w:color w:val="auto"/>
          <w:lang w:val="fr-FR"/>
        </w:rPr>
        <w:t xml:space="preserve">à haut risque </w:t>
      </w:r>
      <w:r w:rsidRPr="0025667F">
        <w:rPr>
          <w:b/>
          <w:bCs/>
          <w:color w:val="auto"/>
          <w:lang w:val="fr-FR"/>
        </w:rPr>
        <w:t>et des recommandations de l'indicateur</w:t>
      </w:r>
      <w:r w:rsidR="003D749C" w:rsidRPr="0025667F">
        <w:rPr>
          <w:b/>
          <w:bCs/>
          <w:color w:val="auto"/>
          <w:lang w:val="fr-FR"/>
        </w:rPr>
        <w:t xml:space="preserve"> </w:t>
      </w:r>
      <w:r w:rsidR="00F4729E" w:rsidRPr="0025667F">
        <w:rPr>
          <w:b/>
          <w:bCs/>
          <w:color w:val="auto"/>
          <w:lang w:val="fr-FR"/>
        </w:rPr>
        <w:t>APD</w:t>
      </w:r>
      <w:r w:rsidR="0025667F" w:rsidRPr="0025667F">
        <w:rPr>
          <w:b/>
          <w:bCs/>
          <w:color w:val="auto"/>
          <w:lang w:val="fr-FR"/>
        </w:rPr>
        <w:t xml:space="preserve"> 3</w:t>
      </w:r>
    </w:p>
    <w:tbl>
      <w:tblPr>
        <w:tblStyle w:val="TableGrid"/>
        <w:tblW w:w="0" w:type="auto"/>
        <w:tblLook w:val="04A0" w:firstRow="1" w:lastRow="0" w:firstColumn="1" w:lastColumn="0" w:noHBand="0" w:noVBand="1"/>
      </w:tblPr>
      <w:tblGrid>
        <w:gridCol w:w="3116"/>
        <w:gridCol w:w="3117"/>
        <w:gridCol w:w="3117"/>
      </w:tblGrid>
      <w:tr w:rsidR="00E24318" w:rsidRPr="00803C52" w14:paraId="3A88A665" w14:textId="77777777" w:rsidTr="004A3EE9">
        <w:tc>
          <w:tcPr>
            <w:tcW w:w="3116" w:type="dxa"/>
            <w:shd w:val="clear" w:color="auto" w:fill="DADADA" w:themeFill="background2" w:themeFillShade="E6"/>
          </w:tcPr>
          <w:p w14:paraId="1ABB3813" w14:textId="6E09D871"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1B62F47D" w14:textId="2F4411AF"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3E4A331B" w14:textId="77777777" w:rsidR="00E34F35" w:rsidRDefault="00CE7EB2">
            <w:pPr>
              <w:rPr>
                <w:b/>
                <w:bCs/>
                <w:color w:val="auto"/>
                <w:lang w:val="en-GB"/>
              </w:rPr>
            </w:pPr>
            <w:r w:rsidRPr="00803C52">
              <w:rPr>
                <w:b/>
                <w:bCs/>
                <w:color w:val="auto"/>
                <w:lang w:val="en-GB"/>
              </w:rPr>
              <w:t>Recommandations</w:t>
            </w:r>
          </w:p>
        </w:tc>
      </w:tr>
      <w:tr w:rsidR="00E24318" w:rsidRPr="00803C52" w14:paraId="7035AA9D" w14:textId="77777777" w:rsidTr="004A3EE9">
        <w:tc>
          <w:tcPr>
            <w:tcW w:w="3116" w:type="dxa"/>
          </w:tcPr>
          <w:p w14:paraId="27645446" w14:textId="77777777" w:rsidR="00E24318" w:rsidRPr="00803C52" w:rsidRDefault="00E24318" w:rsidP="004A3EE9">
            <w:pPr>
              <w:rPr>
                <w:color w:val="auto"/>
                <w:lang w:val="en-GB"/>
              </w:rPr>
            </w:pPr>
          </w:p>
        </w:tc>
        <w:tc>
          <w:tcPr>
            <w:tcW w:w="3117" w:type="dxa"/>
          </w:tcPr>
          <w:p w14:paraId="4F01C444" w14:textId="77777777" w:rsidR="00E24318" w:rsidRPr="00803C52" w:rsidRDefault="00E24318" w:rsidP="004A3EE9">
            <w:pPr>
              <w:rPr>
                <w:color w:val="auto"/>
                <w:lang w:val="en-GB"/>
              </w:rPr>
            </w:pPr>
          </w:p>
        </w:tc>
        <w:tc>
          <w:tcPr>
            <w:tcW w:w="3117" w:type="dxa"/>
          </w:tcPr>
          <w:p w14:paraId="11D33F72" w14:textId="77777777" w:rsidR="00E24318" w:rsidRPr="00803C52" w:rsidRDefault="00E24318" w:rsidP="004A3EE9">
            <w:pPr>
              <w:rPr>
                <w:color w:val="auto"/>
                <w:lang w:val="en-GB"/>
              </w:rPr>
            </w:pPr>
          </w:p>
        </w:tc>
      </w:tr>
      <w:tr w:rsidR="00E24318" w:rsidRPr="00803C52" w14:paraId="20667C75" w14:textId="77777777" w:rsidTr="004A3EE9">
        <w:tc>
          <w:tcPr>
            <w:tcW w:w="3116" w:type="dxa"/>
          </w:tcPr>
          <w:p w14:paraId="55DF3DB3" w14:textId="77777777" w:rsidR="00E24318" w:rsidRPr="00803C52" w:rsidRDefault="00E24318" w:rsidP="004A3EE9">
            <w:pPr>
              <w:rPr>
                <w:color w:val="auto"/>
                <w:lang w:val="en-GB"/>
              </w:rPr>
            </w:pPr>
          </w:p>
        </w:tc>
        <w:tc>
          <w:tcPr>
            <w:tcW w:w="3117" w:type="dxa"/>
          </w:tcPr>
          <w:p w14:paraId="704ECED2" w14:textId="77777777" w:rsidR="00E24318" w:rsidRPr="00803C52" w:rsidRDefault="00E24318" w:rsidP="004A3EE9">
            <w:pPr>
              <w:rPr>
                <w:color w:val="auto"/>
                <w:lang w:val="en-GB"/>
              </w:rPr>
            </w:pPr>
          </w:p>
        </w:tc>
        <w:tc>
          <w:tcPr>
            <w:tcW w:w="3117" w:type="dxa"/>
          </w:tcPr>
          <w:p w14:paraId="1A61437B" w14:textId="77777777" w:rsidR="00E24318" w:rsidRPr="00803C52" w:rsidRDefault="00E24318" w:rsidP="004A3EE9">
            <w:pPr>
              <w:rPr>
                <w:color w:val="auto"/>
                <w:lang w:val="en-GB"/>
              </w:rPr>
            </w:pPr>
          </w:p>
        </w:tc>
      </w:tr>
      <w:tr w:rsidR="00E24318" w:rsidRPr="00803C52" w14:paraId="0401BC69" w14:textId="77777777" w:rsidTr="004A3EE9">
        <w:tc>
          <w:tcPr>
            <w:tcW w:w="3116" w:type="dxa"/>
          </w:tcPr>
          <w:p w14:paraId="16C165E1" w14:textId="77777777" w:rsidR="00E24318" w:rsidRPr="00803C52" w:rsidRDefault="00E24318" w:rsidP="004A3EE9">
            <w:pPr>
              <w:rPr>
                <w:color w:val="auto"/>
                <w:lang w:val="en-GB"/>
              </w:rPr>
            </w:pPr>
          </w:p>
        </w:tc>
        <w:tc>
          <w:tcPr>
            <w:tcW w:w="3117" w:type="dxa"/>
          </w:tcPr>
          <w:p w14:paraId="146E2642" w14:textId="77777777" w:rsidR="00E24318" w:rsidRPr="00803C52" w:rsidRDefault="00E24318" w:rsidP="004A3EE9">
            <w:pPr>
              <w:rPr>
                <w:color w:val="auto"/>
                <w:lang w:val="en-GB"/>
              </w:rPr>
            </w:pPr>
          </w:p>
        </w:tc>
        <w:tc>
          <w:tcPr>
            <w:tcW w:w="3117" w:type="dxa"/>
          </w:tcPr>
          <w:p w14:paraId="60BE6A52" w14:textId="77777777" w:rsidR="00E24318" w:rsidRPr="00803C52" w:rsidRDefault="00E24318" w:rsidP="004A3EE9">
            <w:pPr>
              <w:rPr>
                <w:color w:val="auto"/>
                <w:lang w:val="en-GB"/>
              </w:rPr>
            </w:pPr>
          </w:p>
        </w:tc>
      </w:tr>
      <w:tr w:rsidR="00E24318" w:rsidRPr="00803C52" w14:paraId="0AF00E51" w14:textId="77777777" w:rsidTr="004A3EE9">
        <w:tc>
          <w:tcPr>
            <w:tcW w:w="3116" w:type="dxa"/>
          </w:tcPr>
          <w:p w14:paraId="51A5BBD8" w14:textId="77777777" w:rsidR="00E24318" w:rsidRPr="00803C52" w:rsidRDefault="00E24318" w:rsidP="004A3EE9">
            <w:pPr>
              <w:rPr>
                <w:color w:val="auto"/>
                <w:lang w:val="en-GB"/>
              </w:rPr>
            </w:pPr>
          </w:p>
        </w:tc>
        <w:tc>
          <w:tcPr>
            <w:tcW w:w="3117" w:type="dxa"/>
          </w:tcPr>
          <w:p w14:paraId="5E24340B" w14:textId="77777777" w:rsidR="00E24318" w:rsidRPr="00803C52" w:rsidRDefault="00E24318" w:rsidP="004A3EE9">
            <w:pPr>
              <w:rPr>
                <w:color w:val="auto"/>
                <w:lang w:val="en-GB"/>
              </w:rPr>
            </w:pPr>
          </w:p>
        </w:tc>
        <w:tc>
          <w:tcPr>
            <w:tcW w:w="3117" w:type="dxa"/>
          </w:tcPr>
          <w:p w14:paraId="2DED7D63" w14:textId="77777777" w:rsidR="00E24318" w:rsidRPr="00803C52" w:rsidRDefault="00E24318" w:rsidP="004A3EE9">
            <w:pPr>
              <w:rPr>
                <w:color w:val="auto"/>
                <w:lang w:val="en-GB"/>
              </w:rPr>
            </w:pPr>
          </w:p>
        </w:tc>
      </w:tr>
    </w:tbl>
    <w:p w14:paraId="3F976887" w14:textId="77777777" w:rsidR="00E34F35" w:rsidRPr="00CE7EB2" w:rsidRDefault="00CE7EB2">
      <w:pPr>
        <w:pStyle w:val="Heading2"/>
        <w:rPr>
          <w:lang w:val="fr-FR"/>
        </w:rPr>
      </w:pPr>
      <w:bookmarkStart w:id="34" w:name="_Toc213155313"/>
      <w:r w:rsidRPr="00CE7EB2">
        <w:rPr>
          <w:lang w:val="fr-FR"/>
        </w:rPr>
        <w:t>3.2. Pilier II - Cadre institutionnel et capacité de gestion</w:t>
      </w:r>
      <w:bookmarkEnd w:id="34"/>
      <w:r w:rsidRPr="00CE7EB2">
        <w:rPr>
          <w:lang w:val="fr-FR"/>
        </w:rPr>
        <w:t xml:space="preserve"> </w:t>
      </w:r>
    </w:p>
    <w:p w14:paraId="2E91D517" w14:textId="4A6A7B2A" w:rsidR="00E34F35" w:rsidRPr="00CE7EB2" w:rsidRDefault="00CE7EB2">
      <w:pPr>
        <w:pStyle w:val="Default"/>
        <w:jc w:val="both"/>
        <w:rPr>
          <w:sz w:val="22"/>
          <w:szCs w:val="22"/>
          <w:lang w:val="fr-FR"/>
        </w:rPr>
      </w:pPr>
      <w:r w:rsidRPr="00CE7EB2">
        <w:rPr>
          <w:color w:val="3B3B3B"/>
          <w:sz w:val="22"/>
          <w:szCs w:val="22"/>
          <w:lang w:val="fr-FR"/>
        </w:rPr>
        <w:t>MAPS</w:t>
      </w:r>
      <w:r w:rsidR="007F1122">
        <w:rPr>
          <w:color w:val="3B3B3B"/>
          <w:sz w:val="22"/>
          <w:szCs w:val="22"/>
          <w:lang w:val="fr-FR"/>
        </w:rPr>
        <w:t xml:space="preserve"> APD</w:t>
      </w:r>
      <w:r w:rsidRPr="00CE7EB2">
        <w:rPr>
          <w:color w:val="3B3B3B"/>
          <w:sz w:val="22"/>
          <w:szCs w:val="22"/>
          <w:lang w:val="fr-FR"/>
        </w:rPr>
        <w:t xml:space="preserve">, pilier II, évalue la manière dont le système de passation des marchés </w:t>
      </w:r>
      <w:r w:rsidR="007F1122">
        <w:rPr>
          <w:color w:val="3B3B3B"/>
          <w:sz w:val="22"/>
          <w:szCs w:val="22"/>
          <w:lang w:val="fr-FR"/>
        </w:rPr>
        <w:t xml:space="preserve">soutient les achats publics durables </w:t>
      </w:r>
      <w:r w:rsidRPr="00CE7EB2">
        <w:rPr>
          <w:color w:val="3B3B3B"/>
          <w:sz w:val="22"/>
          <w:szCs w:val="22"/>
          <w:lang w:val="fr-FR"/>
        </w:rPr>
        <w:t xml:space="preserve">par le biais des institutions et des systèmes de gestion qui font partie de la gouvernance globale du secteur public dans le pays. </w:t>
      </w:r>
    </w:p>
    <w:p w14:paraId="2BA8A93A" w14:textId="6D186A0D" w:rsidR="00E34F35" w:rsidRPr="00CE7EB2" w:rsidRDefault="00CE7EB2">
      <w:pPr>
        <w:rPr>
          <w:lang w:val="fr-FR"/>
        </w:rPr>
      </w:pPr>
      <w:r w:rsidRPr="00CE7EB2">
        <w:rPr>
          <w:color w:val="3B3B3B"/>
          <w:lang w:val="fr-FR"/>
        </w:rPr>
        <w:t xml:space="preserve">Le </w:t>
      </w:r>
      <w:r w:rsidR="00F4729E">
        <w:rPr>
          <w:color w:val="3B3B3B"/>
          <w:lang w:val="fr-FR"/>
        </w:rPr>
        <w:t>APD</w:t>
      </w:r>
      <w:r w:rsidRPr="00CE7EB2">
        <w:rPr>
          <w:color w:val="3B3B3B"/>
          <w:lang w:val="fr-FR"/>
        </w:rPr>
        <w:t xml:space="preserve"> est particulièrement dépendant de la collaboration interministérielle, des techniques de gestion de pointe et des compétences qui en découlent. Le deuxième pilier de cette évaluation se concentre sur les liens avec le système de gestion des finances publiques, les fonctions réglementaires, les entités adjudicatrices et les systèmes de gestion et d'amélioration du </w:t>
      </w:r>
      <w:r w:rsidR="00F4729E">
        <w:rPr>
          <w:color w:val="3B3B3B"/>
          <w:lang w:val="fr-FR"/>
        </w:rPr>
        <w:t>APD</w:t>
      </w:r>
      <w:r w:rsidRPr="00CE7EB2">
        <w:rPr>
          <w:color w:val="3B3B3B"/>
          <w:lang w:val="fr-FR"/>
        </w:rPr>
        <w:t>.</w:t>
      </w:r>
    </w:p>
    <w:p w14:paraId="0070CFB2" w14:textId="6E83A850" w:rsidR="00E34F35" w:rsidRPr="00CE7EB2" w:rsidRDefault="00000BF6">
      <w:pPr>
        <w:pStyle w:val="Heading3"/>
        <w:jc w:val="both"/>
        <w:rPr>
          <w:lang w:val="fr-FR"/>
        </w:rPr>
      </w:pPr>
      <w:bookmarkStart w:id="35" w:name="_Toc213155314"/>
      <w:r w:rsidRPr="002E64B2">
        <w:rPr>
          <w:lang w:val="fr-FR"/>
        </w:rPr>
        <w:t>APD</w:t>
      </w:r>
      <w:r w:rsidRPr="00CE7EB2">
        <w:rPr>
          <w:lang w:val="fr-FR"/>
        </w:rPr>
        <w:t xml:space="preserve"> </w:t>
      </w:r>
      <w:r>
        <w:rPr>
          <w:lang w:val="fr-FR"/>
        </w:rPr>
        <w:t>i</w:t>
      </w:r>
      <w:r w:rsidR="00620EA8" w:rsidRPr="00CE7EB2">
        <w:rPr>
          <w:lang w:val="fr-FR"/>
        </w:rPr>
        <w:t>ndicateur</w:t>
      </w:r>
      <w:r>
        <w:rPr>
          <w:lang w:val="fr-FR"/>
        </w:rPr>
        <w:t xml:space="preserve"> </w:t>
      </w:r>
      <w:r w:rsidR="0025667F">
        <w:rPr>
          <w:lang w:val="fr-FR"/>
        </w:rPr>
        <w:t>4</w:t>
      </w:r>
      <w:r w:rsidR="00CE7EB2" w:rsidRPr="00CE7EB2">
        <w:rPr>
          <w:lang w:val="fr-FR"/>
        </w:rPr>
        <w:t xml:space="preserve">. Les </w:t>
      </w:r>
      <w:r w:rsidR="0025667F">
        <w:rPr>
          <w:lang w:val="fr-FR"/>
        </w:rPr>
        <w:t>achats</w:t>
      </w:r>
      <w:r w:rsidR="00CE7EB2" w:rsidRPr="00CE7EB2">
        <w:rPr>
          <w:lang w:val="fr-FR"/>
        </w:rPr>
        <w:t xml:space="preserve"> publics durables sont in</w:t>
      </w:r>
      <w:r w:rsidR="0025667F">
        <w:rPr>
          <w:lang w:val="fr-FR"/>
        </w:rPr>
        <w:t>corporés</w:t>
      </w:r>
      <w:r w:rsidR="00CE7EB2" w:rsidRPr="00CE7EB2">
        <w:rPr>
          <w:lang w:val="fr-FR"/>
        </w:rPr>
        <w:t xml:space="preserve"> dans le système de gestion des finances publiques.</w:t>
      </w:r>
      <w:bookmarkEnd w:id="35"/>
    </w:p>
    <w:p w14:paraId="02DC86EE" w14:textId="399370CE" w:rsidR="00E34F35" w:rsidRPr="00CE7EB2" w:rsidRDefault="00CE7EB2">
      <w:pPr>
        <w:rPr>
          <w:lang w:val="fr-FR"/>
        </w:rPr>
      </w:pPr>
      <w:r w:rsidRPr="00CE7EB2">
        <w:rPr>
          <w:color w:val="3B3B3B"/>
          <w:lang w:val="fr-FR"/>
        </w:rPr>
        <w:t xml:space="preserve">Cet indicateur se concentre sur les liens spécifiques entre le </w:t>
      </w:r>
      <w:r w:rsidR="00F4729E">
        <w:rPr>
          <w:color w:val="3B3B3B"/>
          <w:lang w:val="fr-FR"/>
        </w:rPr>
        <w:t>APD</w:t>
      </w:r>
      <w:r w:rsidRPr="00CE7EB2">
        <w:rPr>
          <w:color w:val="3B3B3B"/>
          <w:lang w:val="fr-FR"/>
        </w:rPr>
        <w:t xml:space="preserve"> et le système de gestion des finances publiques.</w:t>
      </w:r>
    </w:p>
    <w:p w14:paraId="613112D4"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32AC4776" w14:textId="77777777" w:rsidR="00E34F35" w:rsidRDefault="00CE7EB2">
      <w:pPr>
        <w:ind w:left="360"/>
        <w:rPr>
          <w:b/>
          <w:color w:val="auto"/>
          <w:lang w:val="en-GB"/>
        </w:rPr>
      </w:pPr>
      <w:r w:rsidRPr="00803C52">
        <w:rPr>
          <w:b/>
          <w:color w:val="auto"/>
          <w:lang w:val="en-GB"/>
        </w:rPr>
        <w:t>...</w:t>
      </w:r>
    </w:p>
    <w:p w14:paraId="634EE37D" w14:textId="77777777" w:rsidR="00E24318" w:rsidRPr="00803C52" w:rsidRDefault="00E24318" w:rsidP="00E24318">
      <w:pPr>
        <w:rPr>
          <w:color w:val="auto"/>
          <w:lang w:val="en-GB"/>
        </w:rPr>
      </w:pPr>
    </w:p>
    <w:p w14:paraId="4D567C1E" w14:textId="76B132C1" w:rsidR="00E34F35" w:rsidRPr="00CE7EB2" w:rsidRDefault="00CE7EB2">
      <w:pPr>
        <w:rPr>
          <w:b/>
          <w:bCs/>
          <w:color w:val="auto"/>
          <w:lang w:val="fr-FR"/>
        </w:rPr>
      </w:pPr>
      <w:r w:rsidRPr="00CE7EB2">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CE7EB2">
        <w:rPr>
          <w:b/>
          <w:bCs/>
          <w:color w:val="auto"/>
          <w:lang w:val="fr-FR"/>
        </w:rPr>
        <w:t xml:space="preserve">et des recommandations de l'indicateur </w:t>
      </w:r>
      <w:r w:rsidR="00F4729E">
        <w:rPr>
          <w:b/>
          <w:bCs/>
          <w:color w:val="auto"/>
          <w:lang w:val="fr-FR"/>
        </w:rPr>
        <w:t>APD</w:t>
      </w:r>
      <w:r w:rsidR="0025667F">
        <w:rPr>
          <w:b/>
          <w:bCs/>
          <w:color w:val="auto"/>
          <w:lang w:val="fr-FR"/>
        </w:rPr>
        <w:t xml:space="preserve"> 4</w:t>
      </w:r>
    </w:p>
    <w:tbl>
      <w:tblPr>
        <w:tblStyle w:val="TableGrid"/>
        <w:tblW w:w="0" w:type="auto"/>
        <w:tblLook w:val="04A0" w:firstRow="1" w:lastRow="0" w:firstColumn="1" w:lastColumn="0" w:noHBand="0" w:noVBand="1"/>
      </w:tblPr>
      <w:tblGrid>
        <w:gridCol w:w="3116"/>
        <w:gridCol w:w="3117"/>
        <w:gridCol w:w="3117"/>
      </w:tblGrid>
      <w:tr w:rsidR="00E24318" w:rsidRPr="00803C52" w14:paraId="38602363" w14:textId="77777777" w:rsidTr="004A3EE9">
        <w:tc>
          <w:tcPr>
            <w:tcW w:w="3116" w:type="dxa"/>
            <w:shd w:val="clear" w:color="auto" w:fill="DADADA" w:themeFill="background2" w:themeFillShade="E6"/>
          </w:tcPr>
          <w:p w14:paraId="09E465A4" w14:textId="0396D0E7"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1A1BF6C8" w14:textId="35DDE64F" w:rsidR="00E34F35" w:rsidRPr="00CE7EB2" w:rsidRDefault="004A1CA5">
            <w:pPr>
              <w:rPr>
                <w:b/>
                <w:bCs/>
                <w:color w:val="auto"/>
                <w:lang w:val="fr-FR"/>
              </w:rPr>
            </w:pPr>
            <w:r>
              <w:rPr>
                <w:b/>
                <w:bCs/>
                <w:color w:val="auto"/>
                <w:lang w:val="fr-FR"/>
              </w:rPr>
              <w:t>Signaux</w:t>
            </w:r>
            <w:r w:rsidR="00CE7EB2" w:rsidRPr="00CE7EB2">
              <w:rPr>
                <w:b/>
                <w:bCs/>
                <w:color w:val="auto"/>
                <w:lang w:val="fr-FR"/>
              </w:rPr>
              <w:t xml:space="preserve"> d'alerte</w:t>
            </w:r>
          </w:p>
        </w:tc>
        <w:tc>
          <w:tcPr>
            <w:tcW w:w="3117" w:type="dxa"/>
            <w:shd w:val="clear" w:color="auto" w:fill="DADADA" w:themeFill="background2" w:themeFillShade="E6"/>
          </w:tcPr>
          <w:p w14:paraId="3DD724F5" w14:textId="77777777" w:rsidR="00E34F35" w:rsidRDefault="00CE7EB2">
            <w:pPr>
              <w:rPr>
                <w:b/>
                <w:bCs/>
                <w:color w:val="auto"/>
                <w:lang w:val="en-GB"/>
              </w:rPr>
            </w:pPr>
            <w:r w:rsidRPr="00803C52">
              <w:rPr>
                <w:b/>
                <w:bCs/>
                <w:color w:val="auto"/>
                <w:lang w:val="en-GB"/>
              </w:rPr>
              <w:t>Recommandations</w:t>
            </w:r>
          </w:p>
        </w:tc>
      </w:tr>
      <w:tr w:rsidR="00E24318" w:rsidRPr="00803C52" w14:paraId="0EA24C69" w14:textId="77777777" w:rsidTr="004A3EE9">
        <w:tc>
          <w:tcPr>
            <w:tcW w:w="3116" w:type="dxa"/>
          </w:tcPr>
          <w:p w14:paraId="5B3A665A" w14:textId="77777777" w:rsidR="00E24318" w:rsidRPr="00803C52" w:rsidRDefault="00E24318" w:rsidP="004A3EE9">
            <w:pPr>
              <w:rPr>
                <w:color w:val="auto"/>
                <w:lang w:val="en-GB"/>
              </w:rPr>
            </w:pPr>
          </w:p>
        </w:tc>
        <w:tc>
          <w:tcPr>
            <w:tcW w:w="3117" w:type="dxa"/>
          </w:tcPr>
          <w:p w14:paraId="6A757F48" w14:textId="77777777" w:rsidR="00E24318" w:rsidRPr="00803C52" w:rsidRDefault="00E24318" w:rsidP="004A3EE9">
            <w:pPr>
              <w:rPr>
                <w:color w:val="auto"/>
                <w:lang w:val="en-GB"/>
              </w:rPr>
            </w:pPr>
          </w:p>
        </w:tc>
        <w:tc>
          <w:tcPr>
            <w:tcW w:w="3117" w:type="dxa"/>
          </w:tcPr>
          <w:p w14:paraId="38A0DF46" w14:textId="77777777" w:rsidR="00E24318" w:rsidRPr="00803C52" w:rsidRDefault="00E24318" w:rsidP="004A3EE9">
            <w:pPr>
              <w:rPr>
                <w:color w:val="auto"/>
                <w:lang w:val="en-GB"/>
              </w:rPr>
            </w:pPr>
          </w:p>
        </w:tc>
      </w:tr>
      <w:tr w:rsidR="00E24318" w:rsidRPr="00803C52" w14:paraId="7E1620C3" w14:textId="77777777" w:rsidTr="004A3EE9">
        <w:tc>
          <w:tcPr>
            <w:tcW w:w="3116" w:type="dxa"/>
          </w:tcPr>
          <w:p w14:paraId="035A12AB" w14:textId="77777777" w:rsidR="00E24318" w:rsidRPr="00803C52" w:rsidRDefault="00E24318" w:rsidP="004A3EE9">
            <w:pPr>
              <w:rPr>
                <w:color w:val="auto"/>
                <w:lang w:val="en-GB"/>
              </w:rPr>
            </w:pPr>
          </w:p>
        </w:tc>
        <w:tc>
          <w:tcPr>
            <w:tcW w:w="3117" w:type="dxa"/>
          </w:tcPr>
          <w:p w14:paraId="318AD847" w14:textId="77777777" w:rsidR="00E24318" w:rsidRPr="00803C52" w:rsidRDefault="00E24318" w:rsidP="004A3EE9">
            <w:pPr>
              <w:rPr>
                <w:color w:val="auto"/>
                <w:lang w:val="en-GB"/>
              </w:rPr>
            </w:pPr>
          </w:p>
        </w:tc>
        <w:tc>
          <w:tcPr>
            <w:tcW w:w="3117" w:type="dxa"/>
          </w:tcPr>
          <w:p w14:paraId="3697F170" w14:textId="77777777" w:rsidR="00E24318" w:rsidRPr="00803C52" w:rsidRDefault="00E24318" w:rsidP="004A3EE9">
            <w:pPr>
              <w:rPr>
                <w:color w:val="auto"/>
                <w:lang w:val="en-GB"/>
              </w:rPr>
            </w:pPr>
          </w:p>
        </w:tc>
      </w:tr>
      <w:tr w:rsidR="00E24318" w:rsidRPr="00803C52" w14:paraId="2E711B1D" w14:textId="77777777" w:rsidTr="004A3EE9">
        <w:tc>
          <w:tcPr>
            <w:tcW w:w="3116" w:type="dxa"/>
          </w:tcPr>
          <w:p w14:paraId="31F3D931" w14:textId="77777777" w:rsidR="00E24318" w:rsidRPr="00803C52" w:rsidRDefault="00E24318" w:rsidP="004A3EE9">
            <w:pPr>
              <w:rPr>
                <w:color w:val="auto"/>
                <w:lang w:val="en-GB"/>
              </w:rPr>
            </w:pPr>
          </w:p>
        </w:tc>
        <w:tc>
          <w:tcPr>
            <w:tcW w:w="3117" w:type="dxa"/>
          </w:tcPr>
          <w:p w14:paraId="72E00C7B" w14:textId="77777777" w:rsidR="00E24318" w:rsidRPr="00803C52" w:rsidRDefault="00E24318" w:rsidP="004A3EE9">
            <w:pPr>
              <w:rPr>
                <w:color w:val="auto"/>
                <w:lang w:val="en-GB"/>
              </w:rPr>
            </w:pPr>
          </w:p>
        </w:tc>
        <w:tc>
          <w:tcPr>
            <w:tcW w:w="3117" w:type="dxa"/>
          </w:tcPr>
          <w:p w14:paraId="184BC92A" w14:textId="77777777" w:rsidR="00E24318" w:rsidRPr="00803C52" w:rsidRDefault="00E24318" w:rsidP="004A3EE9">
            <w:pPr>
              <w:rPr>
                <w:color w:val="auto"/>
                <w:lang w:val="en-GB"/>
              </w:rPr>
            </w:pPr>
          </w:p>
        </w:tc>
      </w:tr>
      <w:tr w:rsidR="00E24318" w:rsidRPr="00803C52" w14:paraId="0C9F7A50" w14:textId="77777777" w:rsidTr="004A3EE9">
        <w:tc>
          <w:tcPr>
            <w:tcW w:w="3116" w:type="dxa"/>
          </w:tcPr>
          <w:p w14:paraId="4429EC9E" w14:textId="77777777" w:rsidR="00E24318" w:rsidRPr="00803C52" w:rsidRDefault="00E24318" w:rsidP="004A3EE9">
            <w:pPr>
              <w:rPr>
                <w:color w:val="auto"/>
                <w:lang w:val="en-GB"/>
              </w:rPr>
            </w:pPr>
          </w:p>
        </w:tc>
        <w:tc>
          <w:tcPr>
            <w:tcW w:w="3117" w:type="dxa"/>
          </w:tcPr>
          <w:p w14:paraId="1767555F" w14:textId="77777777" w:rsidR="00E24318" w:rsidRPr="00803C52" w:rsidRDefault="00E24318" w:rsidP="004A3EE9">
            <w:pPr>
              <w:rPr>
                <w:color w:val="auto"/>
                <w:lang w:val="en-GB"/>
              </w:rPr>
            </w:pPr>
          </w:p>
        </w:tc>
        <w:tc>
          <w:tcPr>
            <w:tcW w:w="3117" w:type="dxa"/>
          </w:tcPr>
          <w:p w14:paraId="7242ED88" w14:textId="77777777" w:rsidR="00E24318" w:rsidRPr="00803C52" w:rsidRDefault="00E24318" w:rsidP="004A3EE9">
            <w:pPr>
              <w:rPr>
                <w:color w:val="auto"/>
                <w:lang w:val="en-GB"/>
              </w:rPr>
            </w:pPr>
          </w:p>
        </w:tc>
      </w:tr>
    </w:tbl>
    <w:p w14:paraId="0C74BAB7" w14:textId="22307795" w:rsidR="00230B55" w:rsidRPr="00115061" w:rsidRDefault="00230B55" w:rsidP="00E24318">
      <w:pPr>
        <w:rPr>
          <w:lang w:val="en-GB"/>
        </w:rPr>
      </w:pPr>
    </w:p>
    <w:p w14:paraId="01B19DBB" w14:textId="26957454" w:rsidR="00E34F35" w:rsidRPr="00CE7EB2" w:rsidRDefault="00000BF6">
      <w:pPr>
        <w:pStyle w:val="Heading3"/>
        <w:jc w:val="both"/>
        <w:rPr>
          <w:lang w:val="fr-FR"/>
        </w:rPr>
      </w:pPr>
      <w:bookmarkStart w:id="36" w:name="_Toc213155315"/>
      <w:r w:rsidRPr="002E64B2">
        <w:rPr>
          <w:lang w:val="fr-FR"/>
        </w:rPr>
        <w:lastRenderedPageBreak/>
        <w:t>APD</w:t>
      </w:r>
      <w:r w:rsidRPr="00CE7EB2">
        <w:rPr>
          <w:lang w:val="fr-FR"/>
        </w:rPr>
        <w:t xml:space="preserve"> </w:t>
      </w:r>
      <w:r>
        <w:rPr>
          <w:lang w:val="fr-FR"/>
        </w:rPr>
        <w:t>i</w:t>
      </w:r>
      <w:r w:rsidR="00620EA8" w:rsidRPr="00CE7EB2">
        <w:rPr>
          <w:lang w:val="fr-FR"/>
        </w:rPr>
        <w:t>ndicateur</w:t>
      </w:r>
      <w:r>
        <w:rPr>
          <w:lang w:val="fr-FR"/>
        </w:rPr>
        <w:t xml:space="preserve"> </w:t>
      </w:r>
      <w:r w:rsidR="00620EA8" w:rsidRPr="00CE7EB2">
        <w:rPr>
          <w:lang w:val="fr-FR"/>
        </w:rPr>
        <w:t xml:space="preserve">5. </w:t>
      </w:r>
      <w:r w:rsidR="0045471C">
        <w:rPr>
          <w:lang w:val="fr-FR"/>
        </w:rPr>
        <w:t>Le pays est doté d’institutions responsables des APD</w:t>
      </w:r>
      <w:bookmarkEnd w:id="36"/>
    </w:p>
    <w:p w14:paraId="15FCB06E" w14:textId="77777777" w:rsidR="00E34F35" w:rsidRPr="00CE7EB2" w:rsidRDefault="00CE7EB2">
      <w:pPr>
        <w:rPr>
          <w:lang w:val="fr-FR"/>
        </w:rPr>
      </w:pPr>
      <w:r w:rsidRPr="00CE7EB2">
        <w:rPr>
          <w:color w:val="3B3B3B"/>
          <w:lang w:val="fr-FR"/>
        </w:rPr>
        <w:t>Cet indicateur évalue si le cadre juridique et réglementaire spécifie de manière claire et adéquate les institutions chargées des marchés publics durables et s'il examine leurs responsabilités, leurs modalités de financement et leurs effectifs.</w:t>
      </w:r>
    </w:p>
    <w:p w14:paraId="1A0926DC"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6C24878F" w14:textId="77777777" w:rsidR="00E34F35" w:rsidRDefault="00CE7EB2">
      <w:pPr>
        <w:ind w:left="360"/>
        <w:rPr>
          <w:b/>
          <w:color w:val="auto"/>
          <w:lang w:val="en-GB"/>
        </w:rPr>
      </w:pPr>
      <w:r w:rsidRPr="00803C52">
        <w:rPr>
          <w:b/>
          <w:color w:val="auto"/>
          <w:lang w:val="en-GB"/>
        </w:rPr>
        <w:t>...</w:t>
      </w:r>
    </w:p>
    <w:p w14:paraId="0CC0CBD9" w14:textId="77777777" w:rsidR="00E24318" w:rsidRPr="00803C52" w:rsidRDefault="00E24318" w:rsidP="00E24318">
      <w:pPr>
        <w:rPr>
          <w:color w:val="auto"/>
          <w:lang w:val="en-GB"/>
        </w:rPr>
      </w:pPr>
    </w:p>
    <w:p w14:paraId="365D8A26" w14:textId="17E8B784" w:rsidR="00E34F35" w:rsidRPr="00CE7EB2" w:rsidRDefault="00CE7EB2">
      <w:pPr>
        <w:rPr>
          <w:b/>
          <w:bCs/>
          <w:color w:val="auto"/>
          <w:lang w:val="fr-FR"/>
        </w:rPr>
      </w:pPr>
      <w:r w:rsidRPr="00CE7EB2">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CE7EB2">
        <w:rPr>
          <w:b/>
          <w:bCs/>
          <w:color w:val="auto"/>
          <w:lang w:val="fr-FR"/>
        </w:rPr>
        <w:t xml:space="preserve">et des recommandations de l'indicateur </w:t>
      </w:r>
      <w:r w:rsidR="00F4729E">
        <w:rPr>
          <w:b/>
          <w:bCs/>
          <w:color w:val="auto"/>
          <w:lang w:val="fr-FR"/>
        </w:rPr>
        <w:t>APD</w:t>
      </w:r>
      <w:r w:rsidR="00297714">
        <w:rPr>
          <w:b/>
          <w:bCs/>
          <w:color w:val="auto"/>
          <w:lang w:val="fr-FR"/>
        </w:rPr>
        <w:t xml:space="preserve"> 5</w:t>
      </w:r>
    </w:p>
    <w:tbl>
      <w:tblPr>
        <w:tblStyle w:val="TableGrid"/>
        <w:tblW w:w="0" w:type="auto"/>
        <w:tblLook w:val="04A0" w:firstRow="1" w:lastRow="0" w:firstColumn="1" w:lastColumn="0" w:noHBand="0" w:noVBand="1"/>
      </w:tblPr>
      <w:tblGrid>
        <w:gridCol w:w="3116"/>
        <w:gridCol w:w="3117"/>
        <w:gridCol w:w="3117"/>
      </w:tblGrid>
      <w:tr w:rsidR="00E24318" w:rsidRPr="00803C52" w14:paraId="032CD2E2" w14:textId="77777777" w:rsidTr="004A3EE9">
        <w:tc>
          <w:tcPr>
            <w:tcW w:w="3116" w:type="dxa"/>
            <w:shd w:val="clear" w:color="auto" w:fill="DADADA" w:themeFill="background2" w:themeFillShade="E6"/>
          </w:tcPr>
          <w:p w14:paraId="3D899584" w14:textId="67AAF85C"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6239CE41" w14:textId="303556FA"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5EAA83A1" w14:textId="77777777" w:rsidR="00E34F35" w:rsidRDefault="00CE7EB2">
            <w:pPr>
              <w:rPr>
                <w:b/>
                <w:bCs/>
                <w:color w:val="auto"/>
                <w:lang w:val="en-GB"/>
              </w:rPr>
            </w:pPr>
            <w:r w:rsidRPr="00803C52">
              <w:rPr>
                <w:b/>
                <w:bCs/>
                <w:color w:val="auto"/>
                <w:lang w:val="en-GB"/>
              </w:rPr>
              <w:t>Recommandations</w:t>
            </w:r>
          </w:p>
        </w:tc>
      </w:tr>
      <w:tr w:rsidR="00E24318" w:rsidRPr="00803C52" w14:paraId="0D7E4CD5" w14:textId="77777777" w:rsidTr="004A3EE9">
        <w:tc>
          <w:tcPr>
            <w:tcW w:w="3116" w:type="dxa"/>
          </w:tcPr>
          <w:p w14:paraId="69A2ECF5" w14:textId="77777777" w:rsidR="00E24318" w:rsidRPr="00803C52" w:rsidRDefault="00E24318" w:rsidP="004A3EE9">
            <w:pPr>
              <w:rPr>
                <w:color w:val="auto"/>
                <w:lang w:val="en-GB"/>
              </w:rPr>
            </w:pPr>
          </w:p>
        </w:tc>
        <w:tc>
          <w:tcPr>
            <w:tcW w:w="3117" w:type="dxa"/>
          </w:tcPr>
          <w:p w14:paraId="2A697070" w14:textId="77777777" w:rsidR="00E24318" w:rsidRPr="00803C52" w:rsidRDefault="00E24318" w:rsidP="004A3EE9">
            <w:pPr>
              <w:rPr>
                <w:color w:val="auto"/>
                <w:lang w:val="en-GB"/>
              </w:rPr>
            </w:pPr>
          </w:p>
        </w:tc>
        <w:tc>
          <w:tcPr>
            <w:tcW w:w="3117" w:type="dxa"/>
          </w:tcPr>
          <w:p w14:paraId="2A0B45B7" w14:textId="77777777" w:rsidR="00E24318" w:rsidRPr="00803C52" w:rsidRDefault="00E24318" w:rsidP="004A3EE9">
            <w:pPr>
              <w:rPr>
                <w:color w:val="auto"/>
                <w:lang w:val="en-GB"/>
              </w:rPr>
            </w:pPr>
          </w:p>
        </w:tc>
      </w:tr>
      <w:tr w:rsidR="00E24318" w:rsidRPr="00803C52" w14:paraId="1CE5CEFC" w14:textId="77777777" w:rsidTr="004A3EE9">
        <w:tc>
          <w:tcPr>
            <w:tcW w:w="3116" w:type="dxa"/>
          </w:tcPr>
          <w:p w14:paraId="41564891" w14:textId="77777777" w:rsidR="00E24318" w:rsidRPr="00803C52" w:rsidRDefault="00E24318" w:rsidP="004A3EE9">
            <w:pPr>
              <w:rPr>
                <w:color w:val="auto"/>
                <w:lang w:val="en-GB"/>
              </w:rPr>
            </w:pPr>
          </w:p>
        </w:tc>
        <w:tc>
          <w:tcPr>
            <w:tcW w:w="3117" w:type="dxa"/>
          </w:tcPr>
          <w:p w14:paraId="262ABD91" w14:textId="77777777" w:rsidR="00E24318" w:rsidRPr="00803C52" w:rsidRDefault="00E24318" w:rsidP="004A3EE9">
            <w:pPr>
              <w:rPr>
                <w:color w:val="auto"/>
                <w:lang w:val="en-GB"/>
              </w:rPr>
            </w:pPr>
          </w:p>
        </w:tc>
        <w:tc>
          <w:tcPr>
            <w:tcW w:w="3117" w:type="dxa"/>
          </w:tcPr>
          <w:p w14:paraId="50B723D0" w14:textId="77777777" w:rsidR="00E24318" w:rsidRPr="00803C52" w:rsidRDefault="00E24318" w:rsidP="004A3EE9">
            <w:pPr>
              <w:rPr>
                <w:color w:val="auto"/>
                <w:lang w:val="en-GB"/>
              </w:rPr>
            </w:pPr>
          </w:p>
        </w:tc>
      </w:tr>
      <w:tr w:rsidR="00E24318" w:rsidRPr="00803C52" w14:paraId="7AE1334C" w14:textId="77777777" w:rsidTr="004A3EE9">
        <w:tc>
          <w:tcPr>
            <w:tcW w:w="3116" w:type="dxa"/>
          </w:tcPr>
          <w:p w14:paraId="37426D05" w14:textId="77777777" w:rsidR="00E24318" w:rsidRPr="00803C52" w:rsidRDefault="00E24318" w:rsidP="004A3EE9">
            <w:pPr>
              <w:rPr>
                <w:color w:val="auto"/>
                <w:lang w:val="en-GB"/>
              </w:rPr>
            </w:pPr>
          </w:p>
        </w:tc>
        <w:tc>
          <w:tcPr>
            <w:tcW w:w="3117" w:type="dxa"/>
          </w:tcPr>
          <w:p w14:paraId="0A5D19A2" w14:textId="77777777" w:rsidR="00E24318" w:rsidRPr="00803C52" w:rsidRDefault="00E24318" w:rsidP="004A3EE9">
            <w:pPr>
              <w:rPr>
                <w:color w:val="auto"/>
                <w:lang w:val="en-GB"/>
              </w:rPr>
            </w:pPr>
          </w:p>
        </w:tc>
        <w:tc>
          <w:tcPr>
            <w:tcW w:w="3117" w:type="dxa"/>
          </w:tcPr>
          <w:p w14:paraId="30AD13E6" w14:textId="77777777" w:rsidR="00E24318" w:rsidRPr="00803C52" w:rsidRDefault="00E24318" w:rsidP="004A3EE9">
            <w:pPr>
              <w:rPr>
                <w:color w:val="auto"/>
                <w:lang w:val="en-GB"/>
              </w:rPr>
            </w:pPr>
          </w:p>
        </w:tc>
      </w:tr>
      <w:tr w:rsidR="00E24318" w:rsidRPr="00803C52" w14:paraId="60D79AD8" w14:textId="77777777" w:rsidTr="004A3EE9">
        <w:tc>
          <w:tcPr>
            <w:tcW w:w="3116" w:type="dxa"/>
          </w:tcPr>
          <w:p w14:paraId="2C79D529" w14:textId="77777777" w:rsidR="00E24318" w:rsidRPr="00803C52" w:rsidRDefault="00E24318" w:rsidP="004A3EE9">
            <w:pPr>
              <w:rPr>
                <w:color w:val="auto"/>
                <w:lang w:val="en-GB"/>
              </w:rPr>
            </w:pPr>
          </w:p>
        </w:tc>
        <w:tc>
          <w:tcPr>
            <w:tcW w:w="3117" w:type="dxa"/>
          </w:tcPr>
          <w:p w14:paraId="58F344C2" w14:textId="77777777" w:rsidR="00E24318" w:rsidRPr="00803C52" w:rsidRDefault="00E24318" w:rsidP="004A3EE9">
            <w:pPr>
              <w:rPr>
                <w:color w:val="auto"/>
                <w:lang w:val="en-GB"/>
              </w:rPr>
            </w:pPr>
          </w:p>
        </w:tc>
        <w:tc>
          <w:tcPr>
            <w:tcW w:w="3117" w:type="dxa"/>
          </w:tcPr>
          <w:p w14:paraId="07A1AF88" w14:textId="77777777" w:rsidR="00E24318" w:rsidRPr="00803C52" w:rsidRDefault="00E24318" w:rsidP="004A3EE9">
            <w:pPr>
              <w:rPr>
                <w:color w:val="auto"/>
                <w:lang w:val="en-GB"/>
              </w:rPr>
            </w:pPr>
          </w:p>
        </w:tc>
      </w:tr>
    </w:tbl>
    <w:p w14:paraId="4E88A688" w14:textId="471E3D78" w:rsidR="00E34F35" w:rsidRPr="00CE7EB2" w:rsidRDefault="00000BF6">
      <w:pPr>
        <w:pStyle w:val="Heading3"/>
        <w:rPr>
          <w:lang w:val="fr-FR"/>
        </w:rPr>
      </w:pPr>
      <w:bookmarkStart w:id="37" w:name="_Toc213155316"/>
      <w:r w:rsidRPr="002E64B2">
        <w:rPr>
          <w:lang w:val="fr-FR"/>
        </w:rPr>
        <w:t>APD</w:t>
      </w:r>
      <w:r w:rsidRPr="00CE7EB2">
        <w:rPr>
          <w:lang w:val="fr-FR"/>
        </w:rPr>
        <w:t xml:space="preserve"> </w:t>
      </w:r>
      <w:r>
        <w:rPr>
          <w:lang w:val="fr-FR"/>
        </w:rPr>
        <w:t>i</w:t>
      </w:r>
      <w:r w:rsidR="00620EA8" w:rsidRPr="00CE7EB2">
        <w:rPr>
          <w:lang w:val="fr-FR"/>
        </w:rPr>
        <w:t xml:space="preserve">ndicateur </w:t>
      </w:r>
      <w:r w:rsidR="00297714">
        <w:rPr>
          <w:lang w:val="fr-FR"/>
        </w:rPr>
        <w:t>6</w:t>
      </w:r>
      <w:r w:rsidR="00CE7EB2" w:rsidRPr="00CE7EB2">
        <w:rPr>
          <w:lang w:val="fr-FR"/>
        </w:rPr>
        <w:t xml:space="preserve">. Les politiques et stratégies des </w:t>
      </w:r>
      <w:r w:rsidR="007672E6" w:rsidRPr="00CE7EB2">
        <w:rPr>
          <w:lang w:val="fr-FR"/>
        </w:rPr>
        <w:t xml:space="preserve">entités adjudicatrices </w:t>
      </w:r>
      <w:r w:rsidR="00297714">
        <w:rPr>
          <w:lang w:val="fr-FR"/>
        </w:rPr>
        <w:t>englobent</w:t>
      </w:r>
      <w:r w:rsidR="00CE7EB2" w:rsidRPr="00CE7EB2">
        <w:rPr>
          <w:lang w:val="fr-FR"/>
        </w:rPr>
        <w:t xml:space="preserve"> le</w:t>
      </w:r>
      <w:r w:rsidR="00297714">
        <w:rPr>
          <w:lang w:val="fr-FR"/>
        </w:rPr>
        <w:t>s</w:t>
      </w:r>
      <w:r w:rsidR="00CE7EB2" w:rsidRPr="00CE7EB2">
        <w:rPr>
          <w:lang w:val="fr-FR"/>
        </w:rPr>
        <w:t xml:space="preserve"> </w:t>
      </w:r>
      <w:r w:rsidR="00F4729E">
        <w:rPr>
          <w:lang w:val="fr-FR"/>
        </w:rPr>
        <w:t>APD</w:t>
      </w:r>
      <w:r w:rsidR="00CE7EB2" w:rsidRPr="00CE7EB2">
        <w:rPr>
          <w:lang w:val="fr-FR"/>
        </w:rPr>
        <w:t>.</w:t>
      </w:r>
      <w:bookmarkEnd w:id="37"/>
    </w:p>
    <w:p w14:paraId="6B699096" w14:textId="00B69753" w:rsidR="00E34F35" w:rsidRPr="00CE7EB2" w:rsidRDefault="00CE7EB2">
      <w:pPr>
        <w:rPr>
          <w:lang w:val="fr-FR"/>
        </w:rPr>
      </w:pPr>
      <w:r w:rsidRPr="00CE7EB2">
        <w:rPr>
          <w:color w:val="3B3B3B"/>
          <w:lang w:val="fr-FR"/>
        </w:rPr>
        <w:t xml:space="preserve">Cet indicateur porte sur les entités adjudicatrices et sur leur position, leurs politiques et leurs stratégies en matière de </w:t>
      </w:r>
      <w:r w:rsidR="00F4729E">
        <w:rPr>
          <w:color w:val="3B3B3B"/>
          <w:lang w:val="fr-FR"/>
        </w:rPr>
        <w:t>APD</w:t>
      </w:r>
      <w:r w:rsidRPr="00CE7EB2">
        <w:rPr>
          <w:color w:val="3B3B3B"/>
          <w:lang w:val="fr-FR"/>
        </w:rPr>
        <w:t>.</w:t>
      </w:r>
    </w:p>
    <w:p w14:paraId="4BDCBAE2"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6DFA5B9F" w14:textId="77777777" w:rsidR="00E34F35" w:rsidRDefault="00CE7EB2">
      <w:pPr>
        <w:ind w:left="360"/>
        <w:rPr>
          <w:b/>
          <w:color w:val="auto"/>
          <w:lang w:val="en-GB"/>
        </w:rPr>
      </w:pPr>
      <w:r w:rsidRPr="00803C52">
        <w:rPr>
          <w:b/>
          <w:color w:val="auto"/>
          <w:lang w:val="en-GB"/>
        </w:rPr>
        <w:t>...</w:t>
      </w:r>
    </w:p>
    <w:p w14:paraId="41A7B02F" w14:textId="6E003497" w:rsidR="00E34F35" w:rsidRDefault="00E34F35">
      <w:pPr>
        <w:ind w:firstLine="360"/>
        <w:rPr>
          <w:color w:val="auto"/>
          <w:lang w:val="en-GB"/>
        </w:rPr>
      </w:pPr>
    </w:p>
    <w:p w14:paraId="492A7940" w14:textId="77777777" w:rsidR="00E24318" w:rsidRPr="00803C52" w:rsidRDefault="00E24318" w:rsidP="00E24318">
      <w:pPr>
        <w:rPr>
          <w:color w:val="auto"/>
          <w:lang w:val="en-GB"/>
        </w:rPr>
      </w:pPr>
    </w:p>
    <w:p w14:paraId="591ED61C" w14:textId="18EE71E1" w:rsidR="00E34F35" w:rsidRPr="00CE7EB2" w:rsidRDefault="00CE7EB2">
      <w:pPr>
        <w:rPr>
          <w:b/>
          <w:bCs/>
          <w:color w:val="auto"/>
          <w:lang w:val="fr-FR"/>
        </w:rPr>
      </w:pPr>
      <w:r w:rsidRPr="00CE7EB2">
        <w:rPr>
          <w:b/>
          <w:bCs/>
          <w:color w:val="auto"/>
          <w:lang w:val="fr-FR"/>
        </w:rPr>
        <w:t xml:space="preserve">Résumé des lacunes </w:t>
      </w:r>
      <w:r w:rsidR="004A1CA5">
        <w:rPr>
          <w:b/>
          <w:bCs/>
          <w:color w:val="auto"/>
          <w:lang w:val="fr-FR"/>
        </w:rPr>
        <w:t xml:space="preserve">à haut risque </w:t>
      </w:r>
      <w:r w:rsidRPr="00CE7EB2">
        <w:rPr>
          <w:b/>
          <w:bCs/>
          <w:color w:val="auto"/>
          <w:lang w:val="fr-FR"/>
        </w:rPr>
        <w:t xml:space="preserve">importantes et des recommandations de l'indicateur </w:t>
      </w:r>
      <w:r w:rsidR="00F4729E">
        <w:rPr>
          <w:b/>
          <w:bCs/>
          <w:color w:val="auto"/>
          <w:lang w:val="fr-FR"/>
        </w:rPr>
        <w:t>APD</w:t>
      </w:r>
      <w:r w:rsidR="00297714">
        <w:rPr>
          <w:b/>
          <w:bCs/>
          <w:color w:val="auto"/>
          <w:lang w:val="fr-FR"/>
        </w:rPr>
        <w:t xml:space="preserve"> 6</w:t>
      </w:r>
    </w:p>
    <w:tbl>
      <w:tblPr>
        <w:tblStyle w:val="TableGrid"/>
        <w:tblW w:w="0" w:type="auto"/>
        <w:tblLook w:val="04A0" w:firstRow="1" w:lastRow="0" w:firstColumn="1" w:lastColumn="0" w:noHBand="0" w:noVBand="1"/>
      </w:tblPr>
      <w:tblGrid>
        <w:gridCol w:w="3116"/>
        <w:gridCol w:w="3117"/>
        <w:gridCol w:w="3117"/>
      </w:tblGrid>
      <w:tr w:rsidR="00E24318" w:rsidRPr="00803C52" w14:paraId="561F875C" w14:textId="77777777" w:rsidTr="004A3EE9">
        <w:tc>
          <w:tcPr>
            <w:tcW w:w="3116" w:type="dxa"/>
            <w:shd w:val="clear" w:color="auto" w:fill="DADADA" w:themeFill="background2" w:themeFillShade="E6"/>
          </w:tcPr>
          <w:p w14:paraId="0F08E49D" w14:textId="4C211483"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633718D9" w14:textId="50106EF6"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53C1376A" w14:textId="77777777" w:rsidR="00E34F35" w:rsidRDefault="00CE7EB2">
            <w:pPr>
              <w:rPr>
                <w:b/>
                <w:bCs/>
                <w:color w:val="auto"/>
                <w:lang w:val="en-GB"/>
              </w:rPr>
            </w:pPr>
            <w:r w:rsidRPr="00803C52">
              <w:rPr>
                <w:b/>
                <w:bCs/>
                <w:color w:val="auto"/>
                <w:lang w:val="en-GB"/>
              </w:rPr>
              <w:t>Recommandations</w:t>
            </w:r>
          </w:p>
        </w:tc>
      </w:tr>
      <w:tr w:rsidR="00E24318" w:rsidRPr="00803C52" w14:paraId="674E4CC5" w14:textId="77777777" w:rsidTr="004A3EE9">
        <w:tc>
          <w:tcPr>
            <w:tcW w:w="3116" w:type="dxa"/>
          </w:tcPr>
          <w:p w14:paraId="1298BAC7" w14:textId="77777777" w:rsidR="00E24318" w:rsidRPr="00803C52" w:rsidRDefault="00E24318" w:rsidP="004A3EE9">
            <w:pPr>
              <w:rPr>
                <w:color w:val="auto"/>
                <w:lang w:val="en-GB"/>
              </w:rPr>
            </w:pPr>
          </w:p>
        </w:tc>
        <w:tc>
          <w:tcPr>
            <w:tcW w:w="3117" w:type="dxa"/>
          </w:tcPr>
          <w:p w14:paraId="08421C6B" w14:textId="77777777" w:rsidR="00E24318" w:rsidRPr="00803C52" w:rsidRDefault="00E24318" w:rsidP="004A3EE9">
            <w:pPr>
              <w:rPr>
                <w:color w:val="auto"/>
                <w:lang w:val="en-GB"/>
              </w:rPr>
            </w:pPr>
          </w:p>
        </w:tc>
        <w:tc>
          <w:tcPr>
            <w:tcW w:w="3117" w:type="dxa"/>
          </w:tcPr>
          <w:p w14:paraId="6B48EA38" w14:textId="77777777" w:rsidR="00E24318" w:rsidRPr="00803C52" w:rsidRDefault="00E24318" w:rsidP="004A3EE9">
            <w:pPr>
              <w:rPr>
                <w:color w:val="auto"/>
                <w:lang w:val="en-GB"/>
              </w:rPr>
            </w:pPr>
          </w:p>
        </w:tc>
      </w:tr>
      <w:tr w:rsidR="00E24318" w:rsidRPr="00803C52" w14:paraId="55434443" w14:textId="77777777" w:rsidTr="004A3EE9">
        <w:tc>
          <w:tcPr>
            <w:tcW w:w="3116" w:type="dxa"/>
          </w:tcPr>
          <w:p w14:paraId="41E40718" w14:textId="77777777" w:rsidR="00E24318" w:rsidRPr="00803C52" w:rsidRDefault="00E24318" w:rsidP="004A3EE9">
            <w:pPr>
              <w:rPr>
                <w:color w:val="auto"/>
                <w:lang w:val="en-GB"/>
              </w:rPr>
            </w:pPr>
          </w:p>
        </w:tc>
        <w:tc>
          <w:tcPr>
            <w:tcW w:w="3117" w:type="dxa"/>
          </w:tcPr>
          <w:p w14:paraId="63F10247" w14:textId="77777777" w:rsidR="00E24318" w:rsidRPr="00803C52" w:rsidRDefault="00E24318" w:rsidP="004A3EE9">
            <w:pPr>
              <w:rPr>
                <w:color w:val="auto"/>
                <w:lang w:val="en-GB"/>
              </w:rPr>
            </w:pPr>
          </w:p>
        </w:tc>
        <w:tc>
          <w:tcPr>
            <w:tcW w:w="3117" w:type="dxa"/>
          </w:tcPr>
          <w:p w14:paraId="2FF1407A" w14:textId="77777777" w:rsidR="00E24318" w:rsidRPr="00803C52" w:rsidRDefault="00E24318" w:rsidP="004A3EE9">
            <w:pPr>
              <w:rPr>
                <w:color w:val="auto"/>
                <w:lang w:val="en-GB"/>
              </w:rPr>
            </w:pPr>
          </w:p>
        </w:tc>
      </w:tr>
      <w:tr w:rsidR="00E24318" w:rsidRPr="00803C52" w14:paraId="35C644F1" w14:textId="77777777" w:rsidTr="004A3EE9">
        <w:tc>
          <w:tcPr>
            <w:tcW w:w="3116" w:type="dxa"/>
          </w:tcPr>
          <w:p w14:paraId="109EA42C" w14:textId="77777777" w:rsidR="00E24318" w:rsidRPr="00803C52" w:rsidRDefault="00E24318" w:rsidP="004A3EE9">
            <w:pPr>
              <w:rPr>
                <w:color w:val="auto"/>
                <w:lang w:val="en-GB"/>
              </w:rPr>
            </w:pPr>
          </w:p>
        </w:tc>
        <w:tc>
          <w:tcPr>
            <w:tcW w:w="3117" w:type="dxa"/>
          </w:tcPr>
          <w:p w14:paraId="310CD9B1" w14:textId="77777777" w:rsidR="00E24318" w:rsidRPr="00803C52" w:rsidRDefault="00E24318" w:rsidP="004A3EE9">
            <w:pPr>
              <w:rPr>
                <w:color w:val="auto"/>
                <w:lang w:val="en-GB"/>
              </w:rPr>
            </w:pPr>
          </w:p>
        </w:tc>
        <w:tc>
          <w:tcPr>
            <w:tcW w:w="3117" w:type="dxa"/>
          </w:tcPr>
          <w:p w14:paraId="55082D7F" w14:textId="77777777" w:rsidR="00E24318" w:rsidRPr="00803C52" w:rsidRDefault="00E24318" w:rsidP="004A3EE9">
            <w:pPr>
              <w:rPr>
                <w:color w:val="auto"/>
                <w:lang w:val="en-GB"/>
              </w:rPr>
            </w:pPr>
          </w:p>
        </w:tc>
      </w:tr>
      <w:tr w:rsidR="00E24318" w:rsidRPr="00803C52" w14:paraId="06B4EEE1" w14:textId="77777777" w:rsidTr="004A3EE9">
        <w:tc>
          <w:tcPr>
            <w:tcW w:w="3116" w:type="dxa"/>
          </w:tcPr>
          <w:p w14:paraId="124FA94C" w14:textId="77777777" w:rsidR="00E24318" w:rsidRPr="00803C52" w:rsidRDefault="00E24318" w:rsidP="004A3EE9">
            <w:pPr>
              <w:rPr>
                <w:color w:val="auto"/>
                <w:lang w:val="en-GB"/>
              </w:rPr>
            </w:pPr>
          </w:p>
        </w:tc>
        <w:tc>
          <w:tcPr>
            <w:tcW w:w="3117" w:type="dxa"/>
          </w:tcPr>
          <w:p w14:paraId="151E70A0" w14:textId="77777777" w:rsidR="00E24318" w:rsidRPr="00803C52" w:rsidRDefault="00E24318" w:rsidP="004A3EE9">
            <w:pPr>
              <w:rPr>
                <w:color w:val="auto"/>
                <w:lang w:val="en-GB"/>
              </w:rPr>
            </w:pPr>
          </w:p>
        </w:tc>
        <w:tc>
          <w:tcPr>
            <w:tcW w:w="3117" w:type="dxa"/>
          </w:tcPr>
          <w:p w14:paraId="4BD35D73" w14:textId="77777777" w:rsidR="00E24318" w:rsidRPr="00803C52" w:rsidRDefault="00E24318" w:rsidP="004A3EE9">
            <w:pPr>
              <w:rPr>
                <w:color w:val="auto"/>
                <w:lang w:val="en-GB"/>
              </w:rPr>
            </w:pPr>
          </w:p>
        </w:tc>
      </w:tr>
    </w:tbl>
    <w:p w14:paraId="3677BDA4" w14:textId="2F3C510A" w:rsidR="00E34F35" w:rsidRPr="00CE7EB2" w:rsidRDefault="00000BF6">
      <w:pPr>
        <w:pStyle w:val="Heading3"/>
        <w:rPr>
          <w:lang w:val="fr-FR"/>
        </w:rPr>
      </w:pPr>
      <w:bookmarkStart w:id="38" w:name="_Toc213155317"/>
      <w:r w:rsidRPr="002E64B2">
        <w:rPr>
          <w:lang w:val="fr-FR"/>
        </w:rPr>
        <w:t>APD</w:t>
      </w:r>
      <w:r w:rsidRPr="00CE7EB2">
        <w:rPr>
          <w:lang w:val="fr-FR"/>
        </w:rPr>
        <w:t xml:space="preserve"> </w:t>
      </w:r>
      <w:r>
        <w:rPr>
          <w:lang w:val="fr-FR"/>
        </w:rPr>
        <w:t>i</w:t>
      </w:r>
      <w:r w:rsidR="00AB5707" w:rsidRPr="00CE7EB2">
        <w:rPr>
          <w:lang w:val="fr-FR"/>
        </w:rPr>
        <w:t xml:space="preserve">ndicateur </w:t>
      </w:r>
      <w:r w:rsidR="00297714">
        <w:rPr>
          <w:lang w:val="fr-FR"/>
        </w:rPr>
        <w:t>7</w:t>
      </w:r>
      <w:r w:rsidR="00CE7EB2" w:rsidRPr="00CE7EB2">
        <w:rPr>
          <w:lang w:val="fr-FR"/>
        </w:rPr>
        <w:t xml:space="preserve">. Les </w:t>
      </w:r>
      <w:r w:rsidR="00297714">
        <w:rPr>
          <w:lang w:val="fr-FR"/>
        </w:rPr>
        <w:t xml:space="preserve">achats </w:t>
      </w:r>
      <w:r w:rsidR="00CE7EB2" w:rsidRPr="00CE7EB2">
        <w:rPr>
          <w:lang w:val="fr-FR"/>
        </w:rPr>
        <w:t>publics durables sont intégrés dans un système d'information efficace</w:t>
      </w:r>
      <w:bookmarkEnd w:id="38"/>
      <w:r w:rsidR="00CE7EB2" w:rsidRPr="00CE7EB2">
        <w:rPr>
          <w:lang w:val="fr-FR"/>
        </w:rPr>
        <w:t xml:space="preserve"> </w:t>
      </w:r>
    </w:p>
    <w:p w14:paraId="2AB31824" w14:textId="77777777" w:rsidR="00E34F35" w:rsidRPr="00CE7EB2" w:rsidRDefault="00CE7EB2">
      <w:pPr>
        <w:rPr>
          <w:lang w:val="fr-FR"/>
        </w:rPr>
      </w:pPr>
      <w:r w:rsidRPr="00CE7EB2">
        <w:rPr>
          <w:color w:val="3B3B3B"/>
          <w:lang w:val="fr-FR"/>
        </w:rPr>
        <w:t>L'indicateur vérifie si les aspects de durabilité sont pleinement intégrés dans les systèmes d'information existants.</w:t>
      </w:r>
    </w:p>
    <w:p w14:paraId="33B1F592"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4D26A95F" w14:textId="77777777" w:rsidR="00E34F35" w:rsidRDefault="00CE7EB2">
      <w:pPr>
        <w:ind w:left="360"/>
        <w:rPr>
          <w:b/>
          <w:color w:val="auto"/>
          <w:lang w:val="en-GB"/>
        </w:rPr>
      </w:pPr>
      <w:r w:rsidRPr="00803C52">
        <w:rPr>
          <w:b/>
          <w:color w:val="auto"/>
          <w:lang w:val="en-GB"/>
        </w:rPr>
        <w:t>...</w:t>
      </w:r>
    </w:p>
    <w:p w14:paraId="148706C6" w14:textId="77777777" w:rsidR="00E24318" w:rsidRPr="00803C52" w:rsidRDefault="00E24318" w:rsidP="00E24318">
      <w:pPr>
        <w:rPr>
          <w:color w:val="auto"/>
          <w:lang w:val="en-GB"/>
        </w:rPr>
      </w:pPr>
    </w:p>
    <w:p w14:paraId="2F782DDC" w14:textId="39CE0D1F" w:rsidR="00E34F35" w:rsidRPr="00CE7EB2" w:rsidRDefault="00CE7EB2">
      <w:pPr>
        <w:rPr>
          <w:b/>
          <w:bCs/>
          <w:color w:val="auto"/>
          <w:lang w:val="fr-FR"/>
        </w:rPr>
      </w:pPr>
      <w:r w:rsidRPr="00CE7EB2">
        <w:rPr>
          <w:b/>
          <w:bCs/>
          <w:color w:val="auto"/>
          <w:lang w:val="fr-FR"/>
        </w:rPr>
        <w:t xml:space="preserve">Résumé des lacunes </w:t>
      </w:r>
      <w:r w:rsidR="004A1CA5">
        <w:rPr>
          <w:b/>
          <w:bCs/>
          <w:color w:val="auto"/>
          <w:lang w:val="fr-FR"/>
        </w:rPr>
        <w:t>à haut risque</w:t>
      </w:r>
      <w:r w:rsidRPr="00CE7EB2">
        <w:rPr>
          <w:b/>
          <w:bCs/>
          <w:color w:val="auto"/>
          <w:lang w:val="fr-FR"/>
        </w:rPr>
        <w:t xml:space="preserve"> et des recommandations de l'indicateur</w:t>
      </w:r>
      <w:r w:rsidR="003D749C" w:rsidRPr="00CE7EB2">
        <w:rPr>
          <w:b/>
          <w:bCs/>
          <w:color w:val="auto"/>
          <w:lang w:val="fr-FR"/>
        </w:rPr>
        <w:t xml:space="preserve"> </w:t>
      </w:r>
      <w:r w:rsidR="00F4729E">
        <w:rPr>
          <w:b/>
          <w:bCs/>
          <w:color w:val="auto"/>
          <w:lang w:val="fr-FR"/>
        </w:rPr>
        <w:t>APD</w:t>
      </w:r>
      <w:r w:rsidR="00297714">
        <w:rPr>
          <w:b/>
          <w:bCs/>
          <w:color w:val="auto"/>
          <w:lang w:val="fr-FR"/>
        </w:rPr>
        <w:t xml:space="preserve"> 7</w:t>
      </w:r>
    </w:p>
    <w:tbl>
      <w:tblPr>
        <w:tblStyle w:val="TableGrid"/>
        <w:tblW w:w="0" w:type="auto"/>
        <w:tblLook w:val="04A0" w:firstRow="1" w:lastRow="0" w:firstColumn="1" w:lastColumn="0" w:noHBand="0" w:noVBand="1"/>
      </w:tblPr>
      <w:tblGrid>
        <w:gridCol w:w="3116"/>
        <w:gridCol w:w="3117"/>
        <w:gridCol w:w="3117"/>
      </w:tblGrid>
      <w:tr w:rsidR="00E24318" w:rsidRPr="00803C52" w14:paraId="148D584A" w14:textId="77777777" w:rsidTr="004A3EE9">
        <w:tc>
          <w:tcPr>
            <w:tcW w:w="3116" w:type="dxa"/>
            <w:shd w:val="clear" w:color="auto" w:fill="DADADA" w:themeFill="background2" w:themeFillShade="E6"/>
          </w:tcPr>
          <w:p w14:paraId="30840CDE" w14:textId="65B8E306"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54EE601D" w14:textId="24FB66A4" w:rsidR="00E34F35" w:rsidRPr="00CE7EB2" w:rsidRDefault="004A1CA5">
            <w:pPr>
              <w:rPr>
                <w:b/>
                <w:bCs/>
                <w:color w:val="auto"/>
                <w:lang w:val="fr-FR"/>
              </w:rPr>
            </w:pPr>
            <w:r>
              <w:rPr>
                <w:b/>
                <w:bCs/>
                <w:color w:val="auto"/>
                <w:lang w:val="fr-FR"/>
              </w:rPr>
              <w:t>Signaux</w:t>
            </w:r>
            <w:r w:rsidR="00CE7EB2" w:rsidRPr="00CE7EB2">
              <w:rPr>
                <w:b/>
                <w:bCs/>
                <w:color w:val="auto"/>
                <w:lang w:val="fr-FR"/>
              </w:rPr>
              <w:t xml:space="preserve"> d'alerte</w:t>
            </w:r>
          </w:p>
        </w:tc>
        <w:tc>
          <w:tcPr>
            <w:tcW w:w="3117" w:type="dxa"/>
            <w:shd w:val="clear" w:color="auto" w:fill="DADADA" w:themeFill="background2" w:themeFillShade="E6"/>
          </w:tcPr>
          <w:p w14:paraId="57EA0C9B" w14:textId="77777777" w:rsidR="00E34F35" w:rsidRDefault="00CE7EB2">
            <w:pPr>
              <w:rPr>
                <w:b/>
                <w:bCs/>
                <w:color w:val="auto"/>
                <w:lang w:val="en-GB"/>
              </w:rPr>
            </w:pPr>
            <w:r w:rsidRPr="00803C52">
              <w:rPr>
                <w:b/>
                <w:bCs/>
                <w:color w:val="auto"/>
                <w:lang w:val="en-GB"/>
              </w:rPr>
              <w:t>Recommandations</w:t>
            </w:r>
          </w:p>
        </w:tc>
      </w:tr>
      <w:tr w:rsidR="00E24318" w:rsidRPr="00803C52" w14:paraId="6B6E3AD7" w14:textId="77777777" w:rsidTr="004A3EE9">
        <w:tc>
          <w:tcPr>
            <w:tcW w:w="3116" w:type="dxa"/>
          </w:tcPr>
          <w:p w14:paraId="0D80C3A3" w14:textId="77777777" w:rsidR="00E24318" w:rsidRPr="00803C52" w:rsidRDefault="00E24318" w:rsidP="004A3EE9">
            <w:pPr>
              <w:rPr>
                <w:color w:val="auto"/>
                <w:lang w:val="en-GB"/>
              </w:rPr>
            </w:pPr>
          </w:p>
        </w:tc>
        <w:tc>
          <w:tcPr>
            <w:tcW w:w="3117" w:type="dxa"/>
          </w:tcPr>
          <w:p w14:paraId="1FDDF2E6" w14:textId="77777777" w:rsidR="00E24318" w:rsidRPr="00803C52" w:rsidRDefault="00E24318" w:rsidP="004A3EE9">
            <w:pPr>
              <w:rPr>
                <w:color w:val="auto"/>
                <w:lang w:val="en-GB"/>
              </w:rPr>
            </w:pPr>
          </w:p>
        </w:tc>
        <w:tc>
          <w:tcPr>
            <w:tcW w:w="3117" w:type="dxa"/>
          </w:tcPr>
          <w:p w14:paraId="20BC1B40" w14:textId="77777777" w:rsidR="00E24318" w:rsidRPr="00803C52" w:rsidRDefault="00E24318" w:rsidP="004A3EE9">
            <w:pPr>
              <w:rPr>
                <w:color w:val="auto"/>
                <w:lang w:val="en-GB"/>
              </w:rPr>
            </w:pPr>
          </w:p>
        </w:tc>
      </w:tr>
      <w:tr w:rsidR="00E24318" w:rsidRPr="00803C52" w14:paraId="1787DE85" w14:textId="77777777" w:rsidTr="004A3EE9">
        <w:tc>
          <w:tcPr>
            <w:tcW w:w="3116" w:type="dxa"/>
          </w:tcPr>
          <w:p w14:paraId="7ED44D14" w14:textId="77777777" w:rsidR="00E24318" w:rsidRPr="00803C52" w:rsidRDefault="00E24318" w:rsidP="004A3EE9">
            <w:pPr>
              <w:rPr>
                <w:color w:val="auto"/>
                <w:lang w:val="en-GB"/>
              </w:rPr>
            </w:pPr>
          </w:p>
        </w:tc>
        <w:tc>
          <w:tcPr>
            <w:tcW w:w="3117" w:type="dxa"/>
          </w:tcPr>
          <w:p w14:paraId="319DE596" w14:textId="77777777" w:rsidR="00E24318" w:rsidRPr="00803C52" w:rsidRDefault="00E24318" w:rsidP="004A3EE9">
            <w:pPr>
              <w:rPr>
                <w:color w:val="auto"/>
                <w:lang w:val="en-GB"/>
              </w:rPr>
            </w:pPr>
          </w:p>
        </w:tc>
        <w:tc>
          <w:tcPr>
            <w:tcW w:w="3117" w:type="dxa"/>
          </w:tcPr>
          <w:p w14:paraId="117D85EF" w14:textId="77777777" w:rsidR="00E24318" w:rsidRPr="00803C52" w:rsidRDefault="00E24318" w:rsidP="004A3EE9">
            <w:pPr>
              <w:rPr>
                <w:color w:val="auto"/>
                <w:lang w:val="en-GB"/>
              </w:rPr>
            </w:pPr>
          </w:p>
        </w:tc>
      </w:tr>
      <w:tr w:rsidR="00E24318" w:rsidRPr="00803C52" w14:paraId="3472E7F3" w14:textId="77777777" w:rsidTr="004A3EE9">
        <w:tc>
          <w:tcPr>
            <w:tcW w:w="3116" w:type="dxa"/>
          </w:tcPr>
          <w:p w14:paraId="52704CBD" w14:textId="77777777" w:rsidR="00E24318" w:rsidRPr="00803C52" w:rsidRDefault="00E24318" w:rsidP="004A3EE9">
            <w:pPr>
              <w:rPr>
                <w:color w:val="auto"/>
                <w:lang w:val="en-GB"/>
              </w:rPr>
            </w:pPr>
          </w:p>
        </w:tc>
        <w:tc>
          <w:tcPr>
            <w:tcW w:w="3117" w:type="dxa"/>
          </w:tcPr>
          <w:p w14:paraId="393CBFE2" w14:textId="77777777" w:rsidR="00E24318" w:rsidRPr="00803C52" w:rsidRDefault="00E24318" w:rsidP="004A3EE9">
            <w:pPr>
              <w:rPr>
                <w:color w:val="auto"/>
                <w:lang w:val="en-GB"/>
              </w:rPr>
            </w:pPr>
          </w:p>
        </w:tc>
        <w:tc>
          <w:tcPr>
            <w:tcW w:w="3117" w:type="dxa"/>
          </w:tcPr>
          <w:p w14:paraId="6A9A170B" w14:textId="77777777" w:rsidR="00E24318" w:rsidRPr="00803C52" w:rsidRDefault="00E24318" w:rsidP="004A3EE9">
            <w:pPr>
              <w:rPr>
                <w:color w:val="auto"/>
                <w:lang w:val="en-GB"/>
              </w:rPr>
            </w:pPr>
          </w:p>
        </w:tc>
      </w:tr>
      <w:tr w:rsidR="00E24318" w:rsidRPr="00803C52" w14:paraId="05D84AFD" w14:textId="77777777" w:rsidTr="004A3EE9">
        <w:tc>
          <w:tcPr>
            <w:tcW w:w="3116" w:type="dxa"/>
          </w:tcPr>
          <w:p w14:paraId="37391EC8" w14:textId="77777777" w:rsidR="00E24318" w:rsidRPr="00803C52" w:rsidRDefault="00E24318" w:rsidP="004A3EE9">
            <w:pPr>
              <w:rPr>
                <w:color w:val="auto"/>
                <w:lang w:val="en-GB"/>
              </w:rPr>
            </w:pPr>
          </w:p>
        </w:tc>
        <w:tc>
          <w:tcPr>
            <w:tcW w:w="3117" w:type="dxa"/>
          </w:tcPr>
          <w:p w14:paraId="255EBFC4" w14:textId="77777777" w:rsidR="00E24318" w:rsidRPr="00803C52" w:rsidRDefault="00E24318" w:rsidP="004A3EE9">
            <w:pPr>
              <w:rPr>
                <w:color w:val="auto"/>
                <w:lang w:val="en-GB"/>
              </w:rPr>
            </w:pPr>
          </w:p>
        </w:tc>
        <w:tc>
          <w:tcPr>
            <w:tcW w:w="3117" w:type="dxa"/>
          </w:tcPr>
          <w:p w14:paraId="3EEF8544" w14:textId="77777777" w:rsidR="00E24318" w:rsidRPr="00803C52" w:rsidRDefault="00E24318" w:rsidP="004A3EE9">
            <w:pPr>
              <w:rPr>
                <w:color w:val="auto"/>
                <w:lang w:val="en-GB"/>
              </w:rPr>
            </w:pPr>
          </w:p>
        </w:tc>
      </w:tr>
    </w:tbl>
    <w:p w14:paraId="48F26881" w14:textId="3D59E97B" w:rsidR="00E34F35" w:rsidRPr="00CE7EB2" w:rsidRDefault="00000BF6">
      <w:pPr>
        <w:pStyle w:val="Heading3"/>
        <w:rPr>
          <w:lang w:val="fr-FR"/>
        </w:rPr>
      </w:pPr>
      <w:bookmarkStart w:id="39" w:name="_Toc213155318"/>
      <w:r w:rsidRPr="002E64B2">
        <w:rPr>
          <w:lang w:val="fr-FR"/>
        </w:rPr>
        <w:t>APD</w:t>
      </w:r>
      <w:r w:rsidRPr="00CE7EB2">
        <w:rPr>
          <w:lang w:val="fr-FR"/>
        </w:rPr>
        <w:t xml:space="preserve"> </w:t>
      </w:r>
      <w:r>
        <w:rPr>
          <w:lang w:val="fr-FR"/>
        </w:rPr>
        <w:t>i</w:t>
      </w:r>
      <w:r w:rsidR="0055549A" w:rsidRPr="00CE7EB2">
        <w:rPr>
          <w:lang w:val="fr-FR"/>
        </w:rPr>
        <w:t xml:space="preserve">ndicateur </w:t>
      </w:r>
      <w:r w:rsidR="00297714">
        <w:rPr>
          <w:lang w:val="fr-FR"/>
        </w:rPr>
        <w:t>8</w:t>
      </w:r>
      <w:r w:rsidR="00CE7EB2" w:rsidRPr="00CE7EB2">
        <w:rPr>
          <w:lang w:val="fr-FR"/>
        </w:rPr>
        <w:t xml:space="preserve">. </w:t>
      </w:r>
      <w:r w:rsidR="0055549A" w:rsidRPr="00CE7EB2">
        <w:rPr>
          <w:lang w:val="fr-FR"/>
        </w:rPr>
        <w:t xml:space="preserve">Le système de passation des marchés publics </w:t>
      </w:r>
      <w:r w:rsidR="00297714">
        <w:rPr>
          <w:lang w:val="fr-FR"/>
        </w:rPr>
        <w:t>a un fort potentiel de développement et d’accélération du virage vers une passation des marchés plus durables</w:t>
      </w:r>
      <w:r w:rsidR="00CE7EB2" w:rsidRPr="00CE7EB2">
        <w:rPr>
          <w:lang w:val="fr-FR"/>
        </w:rPr>
        <w:t>.</w:t>
      </w:r>
      <w:bookmarkEnd w:id="39"/>
    </w:p>
    <w:p w14:paraId="16A000AC" w14:textId="77777777" w:rsidR="00E34F35" w:rsidRPr="00CE7EB2" w:rsidRDefault="00CE7EB2">
      <w:pPr>
        <w:rPr>
          <w:lang w:val="fr-FR"/>
        </w:rPr>
      </w:pPr>
      <w:r w:rsidRPr="00CE7EB2">
        <w:rPr>
          <w:color w:val="3B3B3B"/>
          <w:lang w:val="fr-FR"/>
        </w:rPr>
        <w:t>Cet indicateur se concentre sur les stratégies et la capacité du système de passation des marchés publics à développer et à accélérer le passage à des marchés publics durables.</w:t>
      </w:r>
    </w:p>
    <w:p w14:paraId="134677DD"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117127AA" w14:textId="77777777" w:rsidR="00E34F35" w:rsidRDefault="00CE7EB2">
      <w:pPr>
        <w:ind w:left="360"/>
        <w:rPr>
          <w:b/>
          <w:color w:val="auto"/>
          <w:lang w:val="en-GB"/>
        </w:rPr>
      </w:pPr>
      <w:r w:rsidRPr="00803C52">
        <w:rPr>
          <w:b/>
          <w:color w:val="auto"/>
          <w:lang w:val="en-GB"/>
        </w:rPr>
        <w:t>...</w:t>
      </w:r>
    </w:p>
    <w:p w14:paraId="70C2E473" w14:textId="77777777" w:rsidR="00E24318" w:rsidRPr="00803C52" w:rsidRDefault="00E24318" w:rsidP="00E24318">
      <w:pPr>
        <w:rPr>
          <w:color w:val="auto"/>
          <w:lang w:val="en-GB"/>
        </w:rPr>
      </w:pPr>
    </w:p>
    <w:p w14:paraId="0DEE3601" w14:textId="1A29893C" w:rsidR="00E34F35" w:rsidRPr="00CE7EB2" w:rsidRDefault="00CE7EB2">
      <w:pPr>
        <w:rPr>
          <w:b/>
          <w:bCs/>
          <w:color w:val="auto"/>
          <w:lang w:val="fr-FR"/>
        </w:rPr>
      </w:pPr>
      <w:r w:rsidRPr="00CE7EB2">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CE7EB2">
        <w:rPr>
          <w:b/>
          <w:bCs/>
          <w:color w:val="auto"/>
          <w:lang w:val="fr-FR"/>
        </w:rPr>
        <w:t xml:space="preserve">et des recommandations de l'indicateur </w:t>
      </w:r>
      <w:r w:rsidR="00F4729E">
        <w:rPr>
          <w:b/>
          <w:bCs/>
          <w:color w:val="auto"/>
          <w:lang w:val="fr-FR"/>
        </w:rPr>
        <w:t>APD</w:t>
      </w:r>
      <w:r w:rsidR="00297714">
        <w:rPr>
          <w:b/>
          <w:bCs/>
          <w:color w:val="auto"/>
          <w:lang w:val="fr-FR"/>
        </w:rPr>
        <w:t xml:space="preserve"> 8</w:t>
      </w:r>
    </w:p>
    <w:tbl>
      <w:tblPr>
        <w:tblStyle w:val="TableGrid"/>
        <w:tblW w:w="0" w:type="auto"/>
        <w:tblLook w:val="04A0" w:firstRow="1" w:lastRow="0" w:firstColumn="1" w:lastColumn="0" w:noHBand="0" w:noVBand="1"/>
      </w:tblPr>
      <w:tblGrid>
        <w:gridCol w:w="3116"/>
        <w:gridCol w:w="3117"/>
        <w:gridCol w:w="3117"/>
      </w:tblGrid>
      <w:tr w:rsidR="00E24318" w:rsidRPr="00803C52" w14:paraId="23E0E96E" w14:textId="77777777" w:rsidTr="004A3EE9">
        <w:tc>
          <w:tcPr>
            <w:tcW w:w="3116" w:type="dxa"/>
            <w:shd w:val="clear" w:color="auto" w:fill="DADADA" w:themeFill="background2" w:themeFillShade="E6"/>
          </w:tcPr>
          <w:p w14:paraId="069A6BDB" w14:textId="77777777" w:rsidR="00E34F35" w:rsidRDefault="00CE7EB2">
            <w:pPr>
              <w:rPr>
                <w:b/>
                <w:bCs/>
                <w:color w:val="auto"/>
                <w:lang w:val="en-GB"/>
              </w:rPr>
            </w:pPr>
            <w:r w:rsidRPr="00803C52">
              <w:rPr>
                <w:b/>
                <w:bCs/>
                <w:color w:val="auto"/>
                <w:lang w:val="en-GB"/>
              </w:rPr>
              <w:t>Lacunes de fond</w:t>
            </w:r>
          </w:p>
        </w:tc>
        <w:tc>
          <w:tcPr>
            <w:tcW w:w="3117" w:type="dxa"/>
            <w:shd w:val="clear" w:color="auto" w:fill="DADADA" w:themeFill="background2" w:themeFillShade="E6"/>
          </w:tcPr>
          <w:p w14:paraId="6D285978" w14:textId="5912AD40" w:rsidR="00E34F35" w:rsidRPr="00CE7EB2" w:rsidRDefault="004A1CA5">
            <w:pPr>
              <w:rPr>
                <w:b/>
                <w:bCs/>
                <w:color w:val="auto"/>
                <w:lang w:val="fr-FR"/>
              </w:rPr>
            </w:pPr>
            <w:r>
              <w:rPr>
                <w:b/>
                <w:bCs/>
                <w:color w:val="auto"/>
                <w:lang w:val="fr-FR"/>
              </w:rPr>
              <w:t>Signaux</w:t>
            </w:r>
            <w:r w:rsidR="00CE7EB2" w:rsidRPr="00CE7EB2">
              <w:rPr>
                <w:b/>
                <w:bCs/>
                <w:color w:val="auto"/>
                <w:lang w:val="fr-FR"/>
              </w:rPr>
              <w:t xml:space="preserve"> d'alerte</w:t>
            </w:r>
          </w:p>
        </w:tc>
        <w:tc>
          <w:tcPr>
            <w:tcW w:w="3117" w:type="dxa"/>
            <w:shd w:val="clear" w:color="auto" w:fill="DADADA" w:themeFill="background2" w:themeFillShade="E6"/>
          </w:tcPr>
          <w:p w14:paraId="3FFD312D" w14:textId="77777777" w:rsidR="00E34F35" w:rsidRDefault="00CE7EB2">
            <w:pPr>
              <w:rPr>
                <w:b/>
                <w:bCs/>
                <w:color w:val="auto"/>
                <w:lang w:val="en-GB"/>
              </w:rPr>
            </w:pPr>
            <w:r w:rsidRPr="00803C52">
              <w:rPr>
                <w:b/>
                <w:bCs/>
                <w:color w:val="auto"/>
                <w:lang w:val="en-GB"/>
              </w:rPr>
              <w:t>Recommandations</w:t>
            </w:r>
          </w:p>
        </w:tc>
      </w:tr>
      <w:tr w:rsidR="00E24318" w:rsidRPr="00803C52" w14:paraId="06B32AC0" w14:textId="77777777" w:rsidTr="004A3EE9">
        <w:tc>
          <w:tcPr>
            <w:tcW w:w="3116" w:type="dxa"/>
          </w:tcPr>
          <w:p w14:paraId="0667E393" w14:textId="77777777" w:rsidR="00E24318" w:rsidRPr="00803C52" w:rsidRDefault="00E24318" w:rsidP="004A3EE9">
            <w:pPr>
              <w:rPr>
                <w:color w:val="auto"/>
                <w:lang w:val="en-GB"/>
              </w:rPr>
            </w:pPr>
          </w:p>
        </w:tc>
        <w:tc>
          <w:tcPr>
            <w:tcW w:w="3117" w:type="dxa"/>
          </w:tcPr>
          <w:p w14:paraId="5A92443C" w14:textId="77777777" w:rsidR="00E24318" w:rsidRPr="00803C52" w:rsidRDefault="00E24318" w:rsidP="004A3EE9">
            <w:pPr>
              <w:rPr>
                <w:color w:val="auto"/>
                <w:lang w:val="en-GB"/>
              </w:rPr>
            </w:pPr>
          </w:p>
        </w:tc>
        <w:tc>
          <w:tcPr>
            <w:tcW w:w="3117" w:type="dxa"/>
          </w:tcPr>
          <w:p w14:paraId="385096BA" w14:textId="77777777" w:rsidR="00E24318" w:rsidRPr="00803C52" w:rsidRDefault="00E24318" w:rsidP="004A3EE9">
            <w:pPr>
              <w:rPr>
                <w:color w:val="auto"/>
                <w:lang w:val="en-GB"/>
              </w:rPr>
            </w:pPr>
          </w:p>
        </w:tc>
      </w:tr>
      <w:tr w:rsidR="00E24318" w:rsidRPr="00803C52" w14:paraId="4D619D10" w14:textId="77777777" w:rsidTr="004A3EE9">
        <w:tc>
          <w:tcPr>
            <w:tcW w:w="3116" w:type="dxa"/>
          </w:tcPr>
          <w:p w14:paraId="227BBEAD" w14:textId="77777777" w:rsidR="00E24318" w:rsidRPr="00803C52" w:rsidRDefault="00E24318" w:rsidP="004A3EE9">
            <w:pPr>
              <w:rPr>
                <w:color w:val="auto"/>
                <w:lang w:val="en-GB"/>
              </w:rPr>
            </w:pPr>
          </w:p>
        </w:tc>
        <w:tc>
          <w:tcPr>
            <w:tcW w:w="3117" w:type="dxa"/>
          </w:tcPr>
          <w:p w14:paraId="004EABCC" w14:textId="77777777" w:rsidR="00E24318" w:rsidRPr="00803C52" w:rsidRDefault="00E24318" w:rsidP="004A3EE9">
            <w:pPr>
              <w:rPr>
                <w:color w:val="auto"/>
                <w:lang w:val="en-GB"/>
              </w:rPr>
            </w:pPr>
          </w:p>
        </w:tc>
        <w:tc>
          <w:tcPr>
            <w:tcW w:w="3117" w:type="dxa"/>
          </w:tcPr>
          <w:p w14:paraId="65216662" w14:textId="77777777" w:rsidR="00E24318" w:rsidRPr="00803C52" w:rsidRDefault="00E24318" w:rsidP="004A3EE9">
            <w:pPr>
              <w:rPr>
                <w:color w:val="auto"/>
                <w:lang w:val="en-GB"/>
              </w:rPr>
            </w:pPr>
          </w:p>
        </w:tc>
      </w:tr>
      <w:tr w:rsidR="00E24318" w:rsidRPr="00803C52" w14:paraId="39EAA88F" w14:textId="77777777" w:rsidTr="004A3EE9">
        <w:tc>
          <w:tcPr>
            <w:tcW w:w="3116" w:type="dxa"/>
          </w:tcPr>
          <w:p w14:paraId="34D34069" w14:textId="77777777" w:rsidR="00E24318" w:rsidRPr="00803C52" w:rsidRDefault="00E24318" w:rsidP="004A3EE9">
            <w:pPr>
              <w:rPr>
                <w:color w:val="auto"/>
                <w:lang w:val="en-GB"/>
              </w:rPr>
            </w:pPr>
          </w:p>
        </w:tc>
        <w:tc>
          <w:tcPr>
            <w:tcW w:w="3117" w:type="dxa"/>
          </w:tcPr>
          <w:p w14:paraId="275ACE91" w14:textId="77777777" w:rsidR="00E24318" w:rsidRPr="00803C52" w:rsidRDefault="00E24318" w:rsidP="004A3EE9">
            <w:pPr>
              <w:rPr>
                <w:color w:val="auto"/>
                <w:lang w:val="en-GB"/>
              </w:rPr>
            </w:pPr>
          </w:p>
        </w:tc>
        <w:tc>
          <w:tcPr>
            <w:tcW w:w="3117" w:type="dxa"/>
          </w:tcPr>
          <w:p w14:paraId="61B36305" w14:textId="77777777" w:rsidR="00E24318" w:rsidRPr="00803C52" w:rsidRDefault="00E24318" w:rsidP="004A3EE9">
            <w:pPr>
              <w:rPr>
                <w:color w:val="auto"/>
                <w:lang w:val="en-GB"/>
              </w:rPr>
            </w:pPr>
          </w:p>
        </w:tc>
      </w:tr>
      <w:tr w:rsidR="00E24318" w:rsidRPr="00803C52" w14:paraId="34745E91" w14:textId="77777777" w:rsidTr="004A3EE9">
        <w:tc>
          <w:tcPr>
            <w:tcW w:w="3116" w:type="dxa"/>
          </w:tcPr>
          <w:p w14:paraId="7A514572" w14:textId="77777777" w:rsidR="00E24318" w:rsidRPr="00803C52" w:rsidRDefault="00E24318" w:rsidP="004A3EE9">
            <w:pPr>
              <w:rPr>
                <w:color w:val="auto"/>
                <w:lang w:val="en-GB"/>
              </w:rPr>
            </w:pPr>
          </w:p>
        </w:tc>
        <w:tc>
          <w:tcPr>
            <w:tcW w:w="3117" w:type="dxa"/>
          </w:tcPr>
          <w:p w14:paraId="1AE21BE7" w14:textId="77777777" w:rsidR="00E24318" w:rsidRPr="00803C52" w:rsidRDefault="00E24318" w:rsidP="004A3EE9">
            <w:pPr>
              <w:rPr>
                <w:color w:val="auto"/>
                <w:lang w:val="en-GB"/>
              </w:rPr>
            </w:pPr>
          </w:p>
        </w:tc>
        <w:tc>
          <w:tcPr>
            <w:tcW w:w="3117" w:type="dxa"/>
          </w:tcPr>
          <w:p w14:paraId="6F553F90" w14:textId="77777777" w:rsidR="00E24318" w:rsidRPr="00803C52" w:rsidRDefault="00E24318" w:rsidP="004A3EE9">
            <w:pPr>
              <w:rPr>
                <w:color w:val="auto"/>
                <w:lang w:val="en-GB"/>
              </w:rPr>
            </w:pPr>
          </w:p>
        </w:tc>
      </w:tr>
    </w:tbl>
    <w:p w14:paraId="6F546A6E" w14:textId="77777777" w:rsidR="00E34F35" w:rsidRPr="00CE7EB2" w:rsidRDefault="00CE7EB2">
      <w:pPr>
        <w:pStyle w:val="Heading2"/>
        <w:rPr>
          <w:lang w:val="fr-FR"/>
        </w:rPr>
      </w:pPr>
      <w:bookmarkStart w:id="40" w:name="_Toc213155319"/>
      <w:r w:rsidRPr="00CE7EB2">
        <w:rPr>
          <w:lang w:val="fr-FR"/>
        </w:rPr>
        <w:t>3.3. Pilier III - Opérations de marchés publics et pratiques de marché</w:t>
      </w:r>
      <w:bookmarkEnd w:id="40"/>
      <w:r w:rsidRPr="00CE7EB2">
        <w:rPr>
          <w:lang w:val="fr-FR"/>
        </w:rPr>
        <w:t xml:space="preserve"> </w:t>
      </w:r>
    </w:p>
    <w:p w14:paraId="1483EB0F" w14:textId="1F78C6D9" w:rsidR="00E34F35" w:rsidRPr="00CE7EB2" w:rsidRDefault="00CE7EB2">
      <w:pPr>
        <w:pStyle w:val="Default"/>
        <w:jc w:val="both"/>
        <w:rPr>
          <w:color w:val="3B3B3B"/>
          <w:sz w:val="22"/>
          <w:szCs w:val="22"/>
          <w:lang w:val="fr-FR"/>
        </w:rPr>
      </w:pPr>
      <w:r w:rsidRPr="00CE7EB2">
        <w:rPr>
          <w:color w:val="3B3B3B"/>
          <w:sz w:val="22"/>
          <w:szCs w:val="22"/>
          <w:lang w:val="fr-FR"/>
        </w:rPr>
        <w:t>MAPS</w:t>
      </w:r>
      <w:r w:rsidR="007F1122">
        <w:rPr>
          <w:color w:val="3B3B3B"/>
          <w:sz w:val="22"/>
          <w:szCs w:val="22"/>
          <w:lang w:val="fr-FR"/>
        </w:rPr>
        <w:t xml:space="preserve"> APD</w:t>
      </w:r>
      <w:r w:rsidRPr="00CE7EB2">
        <w:rPr>
          <w:color w:val="3B3B3B"/>
          <w:sz w:val="22"/>
          <w:szCs w:val="22"/>
          <w:lang w:val="fr-FR"/>
        </w:rPr>
        <w:t xml:space="preserve">, pilier III, examine </w:t>
      </w:r>
      <w:r w:rsidR="007F1122" w:rsidRPr="00CE7EB2">
        <w:rPr>
          <w:color w:val="3B3B3B"/>
          <w:sz w:val="22"/>
          <w:szCs w:val="22"/>
          <w:lang w:val="fr-FR"/>
        </w:rPr>
        <w:t>l'</w:t>
      </w:r>
      <w:r w:rsidR="007F1122">
        <w:rPr>
          <w:color w:val="3B3B3B"/>
          <w:sz w:val="22"/>
          <w:szCs w:val="22"/>
          <w:lang w:val="fr-FR"/>
        </w:rPr>
        <w:t>efficience</w:t>
      </w:r>
      <w:r w:rsidR="007F1122" w:rsidRPr="00CE7EB2">
        <w:rPr>
          <w:color w:val="3B3B3B"/>
          <w:sz w:val="22"/>
          <w:szCs w:val="22"/>
          <w:lang w:val="fr-FR"/>
        </w:rPr>
        <w:t xml:space="preserve"> </w:t>
      </w:r>
      <w:r w:rsidRPr="00CE7EB2">
        <w:rPr>
          <w:color w:val="3B3B3B"/>
          <w:sz w:val="22"/>
          <w:szCs w:val="22"/>
          <w:lang w:val="fr-FR"/>
        </w:rPr>
        <w:t>opérationnelle du système de passation des marchés</w:t>
      </w:r>
      <w:r w:rsidR="0048195D">
        <w:rPr>
          <w:color w:val="3B3B3B"/>
          <w:sz w:val="22"/>
          <w:szCs w:val="22"/>
          <w:lang w:val="fr-FR"/>
        </w:rPr>
        <w:t xml:space="preserve"> en ce qui concerne les achats publics durables.</w:t>
      </w:r>
      <w:r w:rsidRPr="00CE7EB2">
        <w:rPr>
          <w:color w:val="3B3B3B"/>
          <w:sz w:val="22"/>
          <w:szCs w:val="22"/>
          <w:lang w:val="fr-FR"/>
        </w:rPr>
        <w:t xml:space="preserve"> Elle considère également</w:t>
      </w:r>
      <w:r w:rsidR="0048195D" w:rsidRPr="0048195D">
        <w:rPr>
          <w:color w:val="3B3B3B"/>
          <w:sz w:val="22"/>
          <w:szCs w:val="22"/>
          <w:lang w:val="fr-FR"/>
        </w:rPr>
        <w:t xml:space="preserve">comment le secteur privé contribue à un marché des </w:t>
      </w:r>
      <w:r w:rsidR="0048195D">
        <w:rPr>
          <w:color w:val="3B3B3B"/>
          <w:sz w:val="22"/>
          <w:szCs w:val="22"/>
          <w:lang w:val="fr-FR"/>
        </w:rPr>
        <w:t>achats</w:t>
      </w:r>
      <w:r w:rsidR="0048195D" w:rsidRPr="0048195D">
        <w:rPr>
          <w:color w:val="3B3B3B"/>
          <w:sz w:val="22"/>
          <w:szCs w:val="22"/>
          <w:lang w:val="fr-FR"/>
        </w:rPr>
        <w:t xml:space="preserve"> publics plus durable</w:t>
      </w:r>
      <w:r w:rsidR="0048195D">
        <w:rPr>
          <w:color w:val="3B3B3B"/>
          <w:sz w:val="22"/>
          <w:szCs w:val="22"/>
          <w:lang w:val="fr-FR"/>
        </w:rPr>
        <w:t xml:space="preserve">s. </w:t>
      </w:r>
    </w:p>
    <w:p w14:paraId="3C90BC1E" w14:textId="77777777" w:rsidR="001E1EA6" w:rsidRPr="00CE7EB2" w:rsidRDefault="001E1EA6" w:rsidP="001E1EA6">
      <w:pPr>
        <w:pStyle w:val="Default"/>
        <w:jc w:val="both"/>
        <w:rPr>
          <w:sz w:val="22"/>
          <w:szCs w:val="22"/>
          <w:lang w:val="fr-FR"/>
        </w:rPr>
      </w:pPr>
    </w:p>
    <w:p w14:paraId="7F4EA3BA" w14:textId="3515B6E2" w:rsidR="00E34F35" w:rsidRPr="00CE7EB2" w:rsidRDefault="00000BF6">
      <w:pPr>
        <w:pStyle w:val="Heading3"/>
        <w:rPr>
          <w:lang w:val="fr-FR"/>
        </w:rPr>
      </w:pPr>
      <w:bookmarkStart w:id="41" w:name="_Toc213155320"/>
      <w:r w:rsidRPr="002E64B2">
        <w:rPr>
          <w:lang w:val="fr-FR"/>
        </w:rPr>
        <w:t>APD</w:t>
      </w:r>
      <w:r w:rsidRPr="00CE7EB2">
        <w:rPr>
          <w:lang w:val="fr-FR"/>
        </w:rPr>
        <w:t xml:space="preserve"> </w:t>
      </w:r>
      <w:r>
        <w:rPr>
          <w:lang w:val="fr-FR"/>
        </w:rPr>
        <w:t>i</w:t>
      </w:r>
      <w:r w:rsidR="00F42F31" w:rsidRPr="00CE7EB2">
        <w:rPr>
          <w:lang w:val="fr-FR"/>
        </w:rPr>
        <w:t>ndicateur</w:t>
      </w:r>
      <w:r>
        <w:rPr>
          <w:lang w:val="fr-FR"/>
        </w:rPr>
        <w:t xml:space="preserve"> </w:t>
      </w:r>
      <w:r w:rsidR="00297714">
        <w:rPr>
          <w:lang w:val="fr-FR"/>
        </w:rPr>
        <w:t>9</w:t>
      </w:r>
      <w:r w:rsidR="00CE7EB2" w:rsidRPr="00CE7EB2">
        <w:rPr>
          <w:lang w:val="fr-FR"/>
        </w:rPr>
        <w:t xml:space="preserve">. Les </w:t>
      </w:r>
      <w:r w:rsidR="00F42F31" w:rsidRPr="00CE7EB2">
        <w:rPr>
          <w:lang w:val="fr-FR"/>
        </w:rPr>
        <w:t xml:space="preserve">pratiques </w:t>
      </w:r>
      <w:r w:rsidR="00297714">
        <w:rPr>
          <w:lang w:val="fr-FR"/>
        </w:rPr>
        <w:t xml:space="preserve">en matière </w:t>
      </w:r>
      <w:r w:rsidR="00F42F31" w:rsidRPr="00CE7EB2">
        <w:rPr>
          <w:lang w:val="fr-FR"/>
        </w:rPr>
        <w:t>d</w:t>
      </w:r>
      <w:r w:rsidR="00297714">
        <w:rPr>
          <w:lang w:val="fr-FR"/>
        </w:rPr>
        <w:t xml:space="preserve">es </w:t>
      </w:r>
      <w:r w:rsidR="00F42F31" w:rsidRPr="00CE7EB2">
        <w:rPr>
          <w:lang w:val="fr-FR"/>
        </w:rPr>
        <w:t>achat</w:t>
      </w:r>
      <w:r w:rsidR="00297714">
        <w:rPr>
          <w:lang w:val="fr-FR"/>
        </w:rPr>
        <w:t>s</w:t>
      </w:r>
      <w:r w:rsidR="00F42F31" w:rsidRPr="00CE7EB2">
        <w:rPr>
          <w:lang w:val="fr-FR"/>
        </w:rPr>
        <w:t xml:space="preserve"> </w:t>
      </w:r>
      <w:r w:rsidR="00297714">
        <w:rPr>
          <w:lang w:val="fr-FR"/>
        </w:rPr>
        <w:t xml:space="preserve">publics </w:t>
      </w:r>
      <w:r w:rsidR="00CE7EB2" w:rsidRPr="00CE7EB2">
        <w:rPr>
          <w:lang w:val="fr-FR"/>
        </w:rPr>
        <w:t>durable</w:t>
      </w:r>
      <w:r w:rsidR="00297714">
        <w:rPr>
          <w:lang w:val="fr-FR"/>
        </w:rPr>
        <w:t>s sont conformes aux objectifs définis</w:t>
      </w:r>
      <w:r w:rsidR="00F42F31" w:rsidRPr="00CE7EB2">
        <w:rPr>
          <w:lang w:val="fr-FR"/>
        </w:rPr>
        <w:t>.</w:t>
      </w:r>
      <w:bookmarkEnd w:id="41"/>
    </w:p>
    <w:p w14:paraId="06EC1EB8" w14:textId="05EEF226" w:rsidR="00E34F35" w:rsidRPr="00F4729E" w:rsidRDefault="00CE7EB2">
      <w:pPr>
        <w:pStyle w:val="Default"/>
        <w:jc w:val="both"/>
        <w:rPr>
          <w:color w:val="3B3B3B"/>
          <w:sz w:val="22"/>
          <w:szCs w:val="22"/>
          <w:lang w:val="fr-FR"/>
        </w:rPr>
      </w:pPr>
      <w:r w:rsidRPr="00CE7EB2">
        <w:rPr>
          <w:color w:val="3B3B3B"/>
          <w:sz w:val="22"/>
          <w:szCs w:val="22"/>
          <w:lang w:val="fr-FR"/>
        </w:rPr>
        <w:t xml:space="preserve">L'objectif de cet indicateur est de recueillir des preuves empiriques sur la manière dont les principes, règles et procédures de passation de marchés durables formulés dans le cadre juridique et politique sont mis en œuvre dans la pratique. Lors de l'évaluation de la mise en œuvre de la PPS, les évaluateurs doivent prêter attention à toutes les dimensions de la durabilité, c'est-à-dire les aspects environnementaux, sociaux et économiques. Pour refléter cette approche multidimensionnelle, tous les sous-indicateurs comprennent des critères d'évaluation qui reflètent non seulement les aspects sociaux et environnementaux, mais aussi la dimension économique. L'évaluateur doit déterminer si la mise en </w:t>
      </w:r>
      <w:r w:rsidRPr="00CE7EB2">
        <w:rPr>
          <w:color w:val="3B3B3B"/>
          <w:sz w:val="22"/>
          <w:szCs w:val="22"/>
          <w:lang w:val="fr-FR"/>
        </w:rPr>
        <w:lastRenderedPageBreak/>
        <w:t xml:space="preserve">œuvre du </w:t>
      </w:r>
      <w:r w:rsidR="00F4729E">
        <w:rPr>
          <w:color w:val="3B3B3B"/>
          <w:sz w:val="22"/>
          <w:szCs w:val="22"/>
          <w:lang w:val="fr-FR"/>
        </w:rPr>
        <w:t>APD</w:t>
      </w:r>
      <w:r w:rsidRPr="00CE7EB2">
        <w:rPr>
          <w:color w:val="3B3B3B"/>
          <w:sz w:val="22"/>
          <w:szCs w:val="22"/>
          <w:lang w:val="fr-FR"/>
        </w:rPr>
        <w:t xml:space="preserve"> établit un équilibre adéquat entre les différentes dimensions de la durabilité. </w:t>
      </w:r>
      <w:r w:rsidRPr="00F4729E">
        <w:rPr>
          <w:color w:val="3B3B3B"/>
          <w:sz w:val="22"/>
          <w:szCs w:val="22"/>
          <w:lang w:val="fr-FR"/>
        </w:rPr>
        <w:t xml:space="preserve">C'est pourquoi les sous-indicateurs suivants évaluent des concepts tels que l'efficacité, l'intégrité et la transparence, qui contribuent de manière substantielle à la mise en place d'un système global de marchés publics durables. </w:t>
      </w:r>
    </w:p>
    <w:p w14:paraId="593F0604" w14:textId="77777777" w:rsidR="001E1EA6" w:rsidRPr="00F4729E" w:rsidRDefault="001E1EA6" w:rsidP="001E1EA6">
      <w:pPr>
        <w:pStyle w:val="Default"/>
        <w:jc w:val="both"/>
        <w:rPr>
          <w:sz w:val="22"/>
          <w:szCs w:val="22"/>
          <w:lang w:val="fr-FR"/>
        </w:rPr>
      </w:pPr>
    </w:p>
    <w:p w14:paraId="2B632DF8" w14:textId="77777777" w:rsidR="00E34F35" w:rsidRPr="00F4729E" w:rsidRDefault="00CE7EB2">
      <w:pPr>
        <w:pStyle w:val="Default"/>
        <w:jc w:val="both"/>
        <w:rPr>
          <w:color w:val="3B3B3B"/>
          <w:sz w:val="22"/>
          <w:szCs w:val="22"/>
          <w:lang w:val="fr-FR"/>
        </w:rPr>
      </w:pPr>
      <w:r w:rsidRPr="00F4729E">
        <w:rPr>
          <w:color w:val="3B3B3B"/>
          <w:sz w:val="22"/>
          <w:szCs w:val="22"/>
          <w:lang w:val="fr-FR"/>
        </w:rPr>
        <w:t xml:space="preserve">L'application de l'indicateur 9 nécessite la sélection et l'examen d'un échantillon de cas réels de passation de marchés (dossiers) qui sont considérés comme des exemples de passation de marchés durables. Les méthodes d'échantillonnage et la taille de l'échantillon doivent être soigneusement étudiées car elles déterminent la représentativité et la certitude des résultats de l'évaluation. </w:t>
      </w:r>
    </w:p>
    <w:p w14:paraId="045230C3" w14:textId="77777777" w:rsidR="001E1EA6" w:rsidRPr="00F4729E" w:rsidRDefault="001E1EA6" w:rsidP="001E1EA6">
      <w:pPr>
        <w:pStyle w:val="Default"/>
        <w:jc w:val="both"/>
        <w:rPr>
          <w:sz w:val="22"/>
          <w:szCs w:val="22"/>
          <w:lang w:val="fr-FR"/>
        </w:rPr>
      </w:pPr>
    </w:p>
    <w:p w14:paraId="16E7549E" w14:textId="77777777" w:rsidR="00E34F35" w:rsidRPr="00F4729E" w:rsidRDefault="00CE7EB2">
      <w:pPr>
        <w:rPr>
          <w:lang w:val="fr-FR"/>
        </w:rPr>
      </w:pPr>
      <w:r w:rsidRPr="00F4729E">
        <w:rPr>
          <w:color w:val="3B3B3B"/>
          <w:lang w:val="fr-FR"/>
        </w:rPr>
        <w:t>Outre l'examen des dossiers, cette partie de l'évaluation utilise les systèmes d'information en place, tels que l'e-Procurement.</w:t>
      </w:r>
    </w:p>
    <w:p w14:paraId="0C74BADD" w14:textId="77777777" w:rsidR="00F42F31" w:rsidRPr="00F4729E" w:rsidRDefault="00F42F31" w:rsidP="00F42F31">
      <w:pPr>
        <w:rPr>
          <w:lang w:val="fr-FR"/>
        </w:rPr>
      </w:pPr>
    </w:p>
    <w:p w14:paraId="43A5FCDA"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51E20DA9" w14:textId="77777777" w:rsidR="00E34F35" w:rsidRDefault="00CE7EB2">
      <w:pPr>
        <w:ind w:left="360"/>
        <w:rPr>
          <w:b/>
          <w:color w:val="auto"/>
          <w:lang w:val="en-GB"/>
        </w:rPr>
      </w:pPr>
      <w:r w:rsidRPr="00803C52">
        <w:rPr>
          <w:b/>
          <w:color w:val="auto"/>
          <w:lang w:val="en-GB"/>
        </w:rPr>
        <w:t>...</w:t>
      </w:r>
    </w:p>
    <w:p w14:paraId="7508C862" w14:textId="5F78424C" w:rsidR="00E34F35" w:rsidRPr="00F4729E" w:rsidRDefault="00CE7EB2">
      <w:pPr>
        <w:rPr>
          <w:b/>
          <w:bCs/>
          <w:color w:val="auto"/>
          <w:lang w:val="fr-FR"/>
        </w:rPr>
      </w:pPr>
      <w:r w:rsidRPr="00F4729E">
        <w:rPr>
          <w:b/>
          <w:bCs/>
          <w:color w:val="auto"/>
          <w:lang w:val="fr-FR"/>
        </w:rPr>
        <w:t xml:space="preserve">Résumé des lacunes </w:t>
      </w:r>
      <w:r w:rsidR="004A1CA5">
        <w:rPr>
          <w:b/>
          <w:bCs/>
          <w:color w:val="auto"/>
          <w:lang w:val="fr-FR"/>
        </w:rPr>
        <w:t>à haut risque</w:t>
      </w:r>
      <w:r w:rsidRPr="00F4729E">
        <w:rPr>
          <w:b/>
          <w:bCs/>
          <w:color w:val="auto"/>
          <w:lang w:val="fr-FR"/>
        </w:rPr>
        <w:t xml:space="preserve"> et des recommandations de l'indicateur </w:t>
      </w:r>
      <w:r w:rsidR="00F4729E">
        <w:rPr>
          <w:b/>
          <w:bCs/>
          <w:color w:val="auto"/>
          <w:lang w:val="fr-FR"/>
        </w:rPr>
        <w:t>APD</w:t>
      </w:r>
      <w:r w:rsidR="00297714">
        <w:rPr>
          <w:b/>
          <w:bCs/>
          <w:color w:val="auto"/>
          <w:lang w:val="fr-FR"/>
        </w:rPr>
        <w:t xml:space="preserve"> 9</w:t>
      </w:r>
    </w:p>
    <w:tbl>
      <w:tblPr>
        <w:tblStyle w:val="TableGrid"/>
        <w:tblW w:w="0" w:type="auto"/>
        <w:tblLook w:val="04A0" w:firstRow="1" w:lastRow="0" w:firstColumn="1" w:lastColumn="0" w:noHBand="0" w:noVBand="1"/>
      </w:tblPr>
      <w:tblGrid>
        <w:gridCol w:w="3116"/>
        <w:gridCol w:w="3117"/>
        <w:gridCol w:w="3117"/>
      </w:tblGrid>
      <w:tr w:rsidR="00E24318" w:rsidRPr="00803C52" w14:paraId="504C5CE7" w14:textId="77777777" w:rsidTr="004A3EE9">
        <w:tc>
          <w:tcPr>
            <w:tcW w:w="3116" w:type="dxa"/>
            <w:shd w:val="clear" w:color="auto" w:fill="DADADA" w:themeFill="background2" w:themeFillShade="E6"/>
          </w:tcPr>
          <w:p w14:paraId="6CFC4E96" w14:textId="77777777" w:rsidR="00E34F35" w:rsidRDefault="00CE7EB2">
            <w:pPr>
              <w:rPr>
                <w:b/>
                <w:bCs/>
                <w:color w:val="auto"/>
                <w:lang w:val="en-GB"/>
              </w:rPr>
            </w:pPr>
            <w:r w:rsidRPr="00803C52">
              <w:rPr>
                <w:b/>
                <w:bCs/>
                <w:color w:val="auto"/>
                <w:lang w:val="en-GB"/>
              </w:rPr>
              <w:t>Lacunes de fond</w:t>
            </w:r>
          </w:p>
        </w:tc>
        <w:tc>
          <w:tcPr>
            <w:tcW w:w="3117" w:type="dxa"/>
            <w:shd w:val="clear" w:color="auto" w:fill="DADADA" w:themeFill="background2" w:themeFillShade="E6"/>
          </w:tcPr>
          <w:p w14:paraId="265FBB6B" w14:textId="77777777" w:rsidR="00E34F35" w:rsidRPr="00F4729E" w:rsidRDefault="00CE7EB2">
            <w:pPr>
              <w:rPr>
                <w:b/>
                <w:bCs/>
                <w:color w:val="auto"/>
                <w:lang w:val="fr-FR"/>
              </w:rPr>
            </w:pPr>
            <w:r w:rsidRPr="00F4729E">
              <w:rPr>
                <w:b/>
                <w:bCs/>
                <w:color w:val="auto"/>
                <w:lang w:val="fr-FR"/>
              </w:rPr>
              <w:t>Classification des risques et signaux d'alerte</w:t>
            </w:r>
          </w:p>
        </w:tc>
        <w:tc>
          <w:tcPr>
            <w:tcW w:w="3117" w:type="dxa"/>
            <w:shd w:val="clear" w:color="auto" w:fill="DADADA" w:themeFill="background2" w:themeFillShade="E6"/>
          </w:tcPr>
          <w:p w14:paraId="41A5B324" w14:textId="77777777" w:rsidR="00E34F35" w:rsidRDefault="00CE7EB2">
            <w:pPr>
              <w:rPr>
                <w:b/>
                <w:bCs/>
                <w:color w:val="auto"/>
                <w:lang w:val="en-GB"/>
              </w:rPr>
            </w:pPr>
            <w:r w:rsidRPr="00803C52">
              <w:rPr>
                <w:b/>
                <w:bCs/>
                <w:color w:val="auto"/>
                <w:lang w:val="en-GB"/>
              </w:rPr>
              <w:t>Recommandations</w:t>
            </w:r>
          </w:p>
        </w:tc>
      </w:tr>
      <w:tr w:rsidR="00E24318" w:rsidRPr="00803C52" w14:paraId="685BC4D7" w14:textId="77777777" w:rsidTr="004A3EE9">
        <w:tc>
          <w:tcPr>
            <w:tcW w:w="3116" w:type="dxa"/>
          </w:tcPr>
          <w:p w14:paraId="1C94DA52" w14:textId="77777777" w:rsidR="00E24318" w:rsidRPr="00803C52" w:rsidRDefault="00E24318" w:rsidP="004A3EE9">
            <w:pPr>
              <w:rPr>
                <w:color w:val="auto"/>
                <w:lang w:val="en-GB"/>
              </w:rPr>
            </w:pPr>
          </w:p>
        </w:tc>
        <w:tc>
          <w:tcPr>
            <w:tcW w:w="3117" w:type="dxa"/>
          </w:tcPr>
          <w:p w14:paraId="15882B72" w14:textId="77777777" w:rsidR="00E24318" w:rsidRPr="00803C52" w:rsidRDefault="00E24318" w:rsidP="004A3EE9">
            <w:pPr>
              <w:rPr>
                <w:color w:val="auto"/>
                <w:lang w:val="en-GB"/>
              </w:rPr>
            </w:pPr>
          </w:p>
        </w:tc>
        <w:tc>
          <w:tcPr>
            <w:tcW w:w="3117" w:type="dxa"/>
          </w:tcPr>
          <w:p w14:paraId="23F77BF9" w14:textId="77777777" w:rsidR="00E24318" w:rsidRPr="00803C52" w:rsidRDefault="00E24318" w:rsidP="004A3EE9">
            <w:pPr>
              <w:rPr>
                <w:color w:val="auto"/>
                <w:lang w:val="en-GB"/>
              </w:rPr>
            </w:pPr>
          </w:p>
        </w:tc>
      </w:tr>
      <w:tr w:rsidR="00E24318" w:rsidRPr="00803C52" w14:paraId="25B89E03" w14:textId="77777777" w:rsidTr="004A3EE9">
        <w:tc>
          <w:tcPr>
            <w:tcW w:w="3116" w:type="dxa"/>
          </w:tcPr>
          <w:p w14:paraId="239B4D97" w14:textId="77777777" w:rsidR="00E24318" w:rsidRPr="00803C52" w:rsidRDefault="00E24318" w:rsidP="004A3EE9">
            <w:pPr>
              <w:rPr>
                <w:color w:val="auto"/>
                <w:lang w:val="en-GB"/>
              </w:rPr>
            </w:pPr>
          </w:p>
        </w:tc>
        <w:tc>
          <w:tcPr>
            <w:tcW w:w="3117" w:type="dxa"/>
          </w:tcPr>
          <w:p w14:paraId="17FC5966" w14:textId="77777777" w:rsidR="00E24318" w:rsidRPr="00803C52" w:rsidRDefault="00E24318" w:rsidP="004A3EE9">
            <w:pPr>
              <w:rPr>
                <w:color w:val="auto"/>
                <w:lang w:val="en-GB"/>
              </w:rPr>
            </w:pPr>
          </w:p>
        </w:tc>
        <w:tc>
          <w:tcPr>
            <w:tcW w:w="3117" w:type="dxa"/>
          </w:tcPr>
          <w:p w14:paraId="46FE52BB" w14:textId="77777777" w:rsidR="00E24318" w:rsidRPr="00803C52" w:rsidRDefault="00E24318" w:rsidP="004A3EE9">
            <w:pPr>
              <w:rPr>
                <w:color w:val="auto"/>
                <w:lang w:val="en-GB"/>
              </w:rPr>
            </w:pPr>
          </w:p>
        </w:tc>
      </w:tr>
      <w:tr w:rsidR="00E24318" w:rsidRPr="00803C52" w14:paraId="53817E6A" w14:textId="77777777" w:rsidTr="004A3EE9">
        <w:tc>
          <w:tcPr>
            <w:tcW w:w="3116" w:type="dxa"/>
          </w:tcPr>
          <w:p w14:paraId="369296E8" w14:textId="77777777" w:rsidR="00E24318" w:rsidRPr="00803C52" w:rsidRDefault="00E24318" w:rsidP="004A3EE9">
            <w:pPr>
              <w:rPr>
                <w:color w:val="auto"/>
                <w:lang w:val="en-GB"/>
              </w:rPr>
            </w:pPr>
          </w:p>
        </w:tc>
        <w:tc>
          <w:tcPr>
            <w:tcW w:w="3117" w:type="dxa"/>
          </w:tcPr>
          <w:p w14:paraId="30B41680" w14:textId="77777777" w:rsidR="00E24318" w:rsidRPr="00803C52" w:rsidRDefault="00E24318" w:rsidP="004A3EE9">
            <w:pPr>
              <w:rPr>
                <w:color w:val="auto"/>
                <w:lang w:val="en-GB"/>
              </w:rPr>
            </w:pPr>
          </w:p>
        </w:tc>
        <w:tc>
          <w:tcPr>
            <w:tcW w:w="3117" w:type="dxa"/>
          </w:tcPr>
          <w:p w14:paraId="07D00CA3" w14:textId="77777777" w:rsidR="00E24318" w:rsidRPr="00803C52" w:rsidRDefault="00E24318" w:rsidP="004A3EE9">
            <w:pPr>
              <w:rPr>
                <w:color w:val="auto"/>
                <w:lang w:val="en-GB"/>
              </w:rPr>
            </w:pPr>
          </w:p>
        </w:tc>
      </w:tr>
      <w:tr w:rsidR="00E24318" w:rsidRPr="00803C52" w14:paraId="0549ABB1" w14:textId="77777777" w:rsidTr="004A3EE9">
        <w:tc>
          <w:tcPr>
            <w:tcW w:w="3116" w:type="dxa"/>
          </w:tcPr>
          <w:p w14:paraId="29DB8100" w14:textId="77777777" w:rsidR="00E24318" w:rsidRPr="00803C52" w:rsidRDefault="00E24318" w:rsidP="004A3EE9">
            <w:pPr>
              <w:rPr>
                <w:color w:val="auto"/>
                <w:lang w:val="en-GB"/>
              </w:rPr>
            </w:pPr>
          </w:p>
        </w:tc>
        <w:tc>
          <w:tcPr>
            <w:tcW w:w="3117" w:type="dxa"/>
          </w:tcPr>
          <w:p w14:paraId="64F0A454" w14:textId="77777777" w:rsidR="00E24318" w:rsidRPr="00803C52" w:rsidRDefault="00E24318" w:rsidP="004A3EE9">
            <w:pPr>
              <w:rPr>
                <w:color w:val="auto"/>
                <w:lang w:val="en-GB"/>
              </w:rPr>
            </w:pPr>
          </w:p>
        </w:tc>
        <w:tc>
          <w:tcPr>
            <w:tcW w:w="3117" w:type="dxa"/>
          </w:tcPr>
          <w:p w14:paraId="7EDD27B8" w14:textId="77777777" w:rsidR="00E24318" w:rsidRPr="00803C52" w:rsidRDefault="00E24318" w:rsidP="004A3EE9">
            <w:pPr>
              <w:rPr>
                <w:color w:val="auto"/>
                <w:lang w:val="en-GB"/>
              </w:rPr>
            </w:pPr>
          </w:p>
        </w:tc>
      </w:tr>
    </w:tbl>
    <w:p w14:paraId="0CD6398F" w14:textId="1498A674" w:rsidR="00E34F35" w:rsidRPr="00F4729E" w:rsidRDefault="00000BF6">
      <w:pPr>
        <w:pStyle w:val="Heading3"/>
        <w:rPr>
          <w:lang w:val="fr-FR"/>
        </w:rPr>
      </w:pPr>
      <w:bookmarkStart w:id="42" w:name="_Toc213155321"/>
      <w:r w:rsidRPr="002E64B2">
        <w:rPr>
          <w:lang w:val="fr-FR"/>
        </w:rPr>
        <w:t>APD</w:t>
      </w:r>
      <w:r w:rsidRPr="00F4729E">
        <w:rPr>
          <w:lang w:val="fr-FR"/>
        </w:rPr>
        <w:t xml:space="preserve"> </w:t>
      </w:r>
      <w:r>
        <w:rPr>
          <w:lang w:val="fr-FR"/>
        </w:rPr>
        <w:t>i</w:t>
      </w:r>
      <w:r w:rsidR="00F42F31" w:rsidRPr="00F4729E">
        <w:rPr>
          <w:lang w:val="fr-FR"/>
        </w:rPr>
        <w:t>ndicateur</w:t>
      </w:r>
      <w:r>
        <w:rPr>
          <w:lang w:val="fr-FR"/>
        </w:rPr>
        <w:t xml:space="preserve"> </w:t>
      </w:r>
      <w:r w:rsidR="00297714">
        <w:rPr>
          <w:lang w:val="fr-FR"/>
        </w:rPr>
        <w:t>10</w:t>
      </w:r>
      <w:r w:rsidR="00CE7EB2" w:rsidRPr="00F4729E">
        <w:rPr>
          <w:lang w:val="fr-FR"/>
        </w:rPr>
        <w:t xml:space="preserve">. </w:t>
      </w:r>
      <w:r w:rsidR="00F42F31" w:rsidRPr="00F4729E">
        <w:rPr>
          <w:lang w:val="fr-FR"/>
        </w:rPr>
        <w:t xml:space="preserve">Le </w:t>
      </w:r>
      <w:r w:rsidR="00CE7EB2" w:rsidRPr="00F4729E">
        <w:rPr>
          <w:lang w:val="fr-FR"/>
        </w:rPr>
        <w:t>secteur privé contribue à u</w:t>
      </w:r>
      <w:r w:rsidR="00297714">
        <w:rPr>
          <w:lang w:val="fr-FR"/>
        </w:rPr>
        <w:t xml:space="preserve">n marché des acquisitions </w:t>
      </w:r>
      <w:r w:rsidR="00CE7EB2" w:rsidRPr="00F4729E">
        <w:rPr>
          <w:lang w:val="fr-FR"/>
        </w:rPr>
        <w:t>plus durable</w:t>
      </w:r>
      <w:bookmarkEnd w:id="42"/>
      <w:r w:rsidR="00CE7EB2" w:rsidRPr="00F4729E">
        <w:rPr>
          <w:lang w:val="fr-FR"/>
        </w:rPr>
        <w:t xml:space="preserve"> </w:t>
      </w:r>
    </w:p>
    <w:p w14:paraId="116ACF63" w14:textId="77777777" w:rsidR="00E34F35" w:rsidRPr="00F4729E" w:rsidRDefault="00CE7EB2">
      <w:pPr>
        <w:rPr>
          <w:lang w:val="fr-FR"/>
        </w:rPr>
      </w:pPr>
      <w:r w:rsidRPr="00F4729E">
        <w:rPr>
          <w:color w:val="3B3B3B"/>
          <w:lang w:val="fr-FR"/>
        </w:rPr>
        <w:t>L'objectif de cet indicateur est d'évaluer la réponse du marché aux appels d'offres en matière de marchés publics durables. Bien que cette réponse puisse être influencée par de nombreux facteurs liés au climat économique général et à l'environnement des entreprises, aux politiques nationales de soutien au secteur privé et à l'existence d'institutions financières solides, l'indicateur se concentre sur la collaboration et le partenariat entre le secteur public et le secteur privé dans la réalisation de la durabilité.</w:t>
      </w:r>
    </w:p>
    <w:p w14:paraId="49A2B16D"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017D7FBD" w14:textId="77777777" w:rsidR="00E34F35" w:rsidRDefault="00CE7EB2">
      <w:pPr>
        <w:ind w:left="360"/>
        <w:rPr>
          <w:b/>
          <w:color w:val="auto"/>
          <w:lang w:val="en-GB"/>
        </w:rPr>
      </w:pPr>
      <w:r w:rsidRPr="00803C52">
        <w:rPr>
          <w:b/>
          <w:color w:val="auto"/>
          <w:lang w:val="en-GB"/>
        </w:rPr>
        <w:t>...</w:t>
      </w:r>
    </w:p>
    <w:p w14:paraId="73A1C136" w14:textId="77777777" w:rsidR="00E24318" w:rsidRPr="00803C52" w:rsidRDefault="00E24318" w:rsidP="00E24318">
      <w:pPr>
        <w:rPr>
          <w:color w:val="auto"/>
          <w:lang w:val="en-GB"/>
        </w:rPr>
      </w:pPr>
    </w:p>
    <w:p w14:paraId="377462AB" w14:textId="52EFCC3C" w:rsidR="00E34F35" w:rsidRPr="00F4729E" w:rsidRDefault="00CE7EB2">
      <w:pPr>
        <w:rPr>
          <w:b/>
          <w:bCs/>
          <w:color w:val="auto"/>
          <w:lang w:val="fr-FR"/>
        </w:rPr>
      </w:pPr>
      <w:r w:rsidRPr="00F4729E">
        <w:rPr>
          <w:b/>
          <w:bCs/>
          <w:color w:val="auto"/>
          <w:lang w:val="fr-FR"/>
        </w:rPr>
        <w:t>Résumé des lacunes</w:t>
      </w:r>
      <w:r w:rsidR="004A1CA5">
        <w:rPr>
          <w:b/>
          <w:bCs/>
          <w:color w:val="auto"/>
          <w:lang w:val="fr-FR"/>
        </w:rPr>
        <w:t xml:space="preserve"> à haut risque</w:t>
      </w:r>
      <w:r w:rsidRPr="00F4729E">
        <w:rPr>
          <w:b/>
          <w:bCs/>
          <w:color w:val="auto"/>
          <w:lang w:val="fr-FR"/>
        </w:rPr>
        <w:t xml:space="preserve"> et des recommandations de l'indicateur </w:t>
      </w:r>
      <w:r w:rsidR="00F4729E">
        <w:rPr>
          <w:b/>
          <w:bCs/>
          <w:color w:val="auto"/>
          <w:lang w:val="fr-FR"/>
        </w:rPr>
        <w:t>APD</w:t>
      </w:r>
      <w:r w:rsidR="00297714">
        <w:rPr>
          <w:b/>
          <w:bCs/>
          <w:color w:val="auto"/>
          <w:lang w:val="fr-FR"/>
        </w:rPr>
        <w:t xml:space="preserve"> 10</w:t>
      </w:r>
    </w:p>
    <w:tbl>
      <w:tblPr>
        <w:tblStyle w:val="TableGrid"/>
        <w:tblW w:w="0" w:type="auto"/>
        <w:tblLook w:val="04A0" w:firstRow="1" w:lastRow="0" w:firstColumn="1" w:lastColumn="0" w:noHBand="0" w:noVBand="1"/>
      </w:tblPr>
      <w:tblGrid>
        <w:gridCol w:w="3116"/>
        <w:gridCol w:w="3117"/>
        <w:gridCol w:w="3117"/>
      </w:tblGrid>
      <w:tr w:rsidR="00E24318" w:rsidRPr="00803C52" w14:paraId="18CF8069" w14:textId="77777777" w:rsidTr="004A3EE9">
        <w:tc>
          <w:tcPr>
            <w:tcW w:w="3116" w:type="dxa"/>
            <w:shd w:val="clear" w:color="auto" w:fill="DADADA" w:themeFill="background2" w:themeFillShade="E6"/>
          </w:tcPr>
          <w:p w14:paraId="06FA02A8" w14:textId="0C1B034E"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404493EA" w14:textId="3CAF8513" w:rsidR="00E34F35" w:rsidRPr="00F4729E" w:rsidRDefault="004A1CA5">
            <w:pPr>
              <w:rPr>
                <w:b/>
                <w:bCs/>
                <w:color w:val="auto"/>
                <w:lang w:val="fr-FR"/>
              </w:rPr>
            </w:pPr>
            <w:r>
              <w:rPr>
                <w:b/>
                <w:bCs/>
                <w:color w:val="auto"/>
                <w:lang w:val="fr-FR"/>
              </w:rPr>
              <w:t>Signaux</w:t>
            </w:r>
            <w:r w:rsidR="00CE7EB2" w:rsidRPr="00F4729E">
              <w:rPr>
                <w:b/>
                <w:bCs/>
                <w:color w:val="auto"/>
                <w:lang w:val="fr-FR"/>
              </w:rPr>
              <w:t xml:space="preserve"> d'alerte</w:t>
            </w:r>
          </w:p>
        </w:tc>
        <w:tc>
          <w:tcPr>
            <w:tcW w:w="3117" w:type="dxa"/>
            <w:shd w:val="clear" w:color="auto" w:fill="DADADA" w:themeFill="background2" w:themeFillShade="E6"/>
          </w:tcPr>
          <w:p w14:paraId="21EB4A48" w14:textId="77777777" w:rsidR="00E34F35" w:rsidRDefault="00CE7EB2">
            <w:pPr>
              <w:rPr>
                <w:b/>
                <w:bCs/>
                <w:color w:val="auto"/>
                <w:lang w:val="en-GB"/>
              </w:rPr>
            </w:pPr>
            <w:r w:rsidRPr="00803C52">
              <w:rPr>
                <w:b/>
                <w:bCs/>
                <w:color w:val="auto"/>
                <w:lang w:val="en-GB"/>
              </w:rPr>
              <w:t>Recommandations</w:t>
            </w:r>
          </w:p>
        </w:tc>
      </w:tr>
      <w:tr w:rsidR="00E24318" w:rsidRPr="00803C52" w14:paraId="4F275249" w14:textId="77777777" w:rsidTr="004A3EE9">
        <w:tc>
          <w:tcPr>
            <w:tcW w:w="3116" w:type="dxa"/>
          </w:tcPr>
          <w:p w14:paraId="6B7DF71D" w14:textId="77777777" w:rsidR="00E24318" w:rsidRPr="00803C52" w:rsidRDefault="00E24318" w:rsidP="004A3EE9">
            <w:pPr>
              <w:rPr>
                <w:color w:val="auto"/>
                <w:lang w:val="en-GB"/>
              </w:rPr>
            </w:pPr>
          </w:p>
        </w:tc>
        <w:tc>
          <w:tcPr>
            <w:tcW w:w="3117" w:type="dxa"/>
          </w:tcPr>
          <w:p w14:paraId="5A7E0281" w14:textId="77777777" w:rsidR="00E24318" w:rsidRPr="00803C52" w:rsidRDefault="00E24318" w:rsidP="004A3EE9">
            <w:pPr>
              <w:rPr>
                <w:color w:val="auto"/>
                <w:lang w:val="en-GB"/>
              </w:rPr>
            </w:pPr>
          </w:p>
        </w:tc>
        <w:tc>
          <w:tcPr>
            <w:tcW w:w="3117" w:type="dxa"/>
          </w:tcPr>
          <w:p w14:paraId="2F32E927" w14:textId="77777777" w:rsidR="00E24318" w:rsidRPr="00803C52" w:rsidRDefault="00E24318" w:rsidP="004A3EE9">
            <w:pPr>
              <w:rPr>
                <w:color w:val="auto"/>
                <w:lang w:val="en-GB"/>
              </w:rPr>
            </w:pPr>
          </w:p>
        </w:tc>
      </w:tr>
      <w:tr w:rsidR="00E24318" w:rsidRPr="00803C52" w14:paraId="031F2517" w14:textId="77777777" w:rsidTr="004A3EE9">
        <w:tc>
          <w:tcPr>
            <w:tcW w:w="3116" w:type="dxa"/>
          </w:tcPr>
          <w:p w14:paraId="328CA18C" w14:textId="77777777" w:rsidR="00E24318" w:rsidRPr="00803C52" w:rsidRDefault="00E24318" w:rsidP="004A3EE9">
            <w:pPr>
              <w:rPr>
                <w:color w:val="auto"/>
                <w:lang w:val="en-GB"/>
              </w:rPr>
            </w:pPr>
          </w:p>
        </w:tc>
        <w:tc>
          <w:tcPr>
            <w:tcW w:w="3117" w:type="dxa"/>
          </w:tcPr>
          <w:p w14:paraId="581E4855" w14:textId="77777777" w:rsidR="00E24318" w:rsidRPr="00803C52" w:rsidRDefault="00E24318" w:rsidP="004A3EE9">
            <w:pPr>
              <w:rPr>
                <w:color w:val="auto"/>
                <w:lang w:val="en-GB"/>
              </w:rPr>
            </w:pPr>
          </w:p>
        </w:tc>
        <w:tc>
          <w:tcPr>
            <w:tcW w:w="3117" w:type="dxa"/>
          </w:tcPr>
          <w:p w14:paraId="1CC9C1DE" w14:textId="77777777" w:rsidR="00E24318" w:rsidRPr="00803C52" w:rsidRDefault="00E24318" w:rsidP="004A3EE9">
            <w:pPr>
              <w:rPr>
                <w:color w:val="auto"/>
                <w:lang w:val="en-GB"/>
              </w:rPr>
            </w:pPr>
          </w:p>
        </w:tc>
      </w:tr>
      <w:tr w:rsidR="00E24318" w:rsidRPr="00803C52" w14:paraId="697A17B7" w14:textId="77777777" w:rsidTr="004A3EE9">
        <w:tc>
          <w:tcPr>
            <w:tcW w:w="3116" w:type="dxa"/>
          </w:tcPr>
          <w:p w14:paraId="5CDE82C0" w14:textId="77777777" w:rsidR="00E24318" w:rsidRPr="00803C52" w:rsidRDefault="00E24318" w:rsidP="004A3EE9">
            <w:pPr>
              <w:rPr>
                <w:color w:val="auto"/>
                <w:lang w:val="en-GB"/>
              </w:rPr>
            </w:pPr>
          </w:p>
        </w:tc>
        <w:tc>
          <w:tcPr>
            <w:tcW w:w="3117" w:type="dxa"/>
          </w:tcPr>
          <w:p w14:paraId="5F4ADDB6" w14:textId="77777777" w:rsidR="00E24318" w:rsidRPr="00803C52" w:rsidRDefault="00E24318" w:rsidP="004A3EE9">
            <w:pPr>
              <w:rPr>
                <w:color w:val="auto"/>
                <w:lang w:val="en-GB"/>
              </w:rPr>
            </w:pPr>
          </w:p>
        </w:tc>
        <w:tc>
          <w:tcPr>
            <w:tcW w:w="3117" w:type="dxa"/>
          </w:tcPr>
          <w:p w14:paraId="5628776B" w14:textId="77777777" w:rsidR="00E24318" w:rsidRPr="00803C52" w:rsidRDefault="00E24318" w:rsidP="004A3EE9">
            <w:pPr>
              <w:rPr>
                <w:color w:val="auto"/>
                <w:lang w:val="en-GB"/>
              </w:rPr>
            </w:pPr>
          </w:p>
        </w:tc>
      </w:tr>
      <w:tr w:rsidR="00E24318" w:rsidRPr="00803C52" w14:paraId="6E777CC3" w14:textId="77777777" w:rsidTr="004A3EE9">
        <w:tc>
          <w:tcPr>
            <w:tcW w:w="3116" w:type="dxa"/>
          </w:tcPr>
          <w:p w14:paraId="0BECAB23" w14:textId="77777777" w:rsidR="00E24318" w:rsidRPr="00803C52" w:rsidRDefault="00E24318" w:rsidP="004A3EE9">
            <w:pPr>
              <w:rPr>
                <w:color w:val="auto"/>
                <w:lang w:val="en-GB"/>
              </w:rPr>
            </w:pPr>
          </w:p>
        </w:tc>
        <w:tc>
          <w:tcPr>
            <w:tcW w:w="3117" w:type="dxa"/>
          </w:tcPr>
          <w:p w14:paraId="116E2786" w14:textId="77777777" w:rsidR="00E24318" w:rsidRPr="00803C52" w:rsidRDefault="00E24318" w:rsidP="004A3EE9">
            <w:pPr>
              <w:rPr>
                <w:color w:val="auto"/>
                <w:lang w:val="en-GB"/>
              </w:rPr>
            </w:pPr>
          </w:p>
        </w:tc>
        <w:tc>
          <w:tcPr>
            <w:tcW w:w="3117" w:type="dxa"/>
          </w:tcPr>
          <w:p w14:paraId="49EEEFEF" w14:textId="77777777" w:rsidR="00E24318" w:rsidRPr="00803C52" w:rsidRDefault="00E24318" w:rsidP="004A3EE9">
            <w:pPr>
              <w:rPr>
                <w:color w:val="auto"/>
                <w:lang w:val="en-GB"/>
              </w:rPr>
            </w:pPr>
          </w:p>
        </w:tc>
      </w:tr>
    </w:tbl>
    <w:p w14:paraId="5A8D7091" w14:textId="77777777" w:rsidR="00E34F35" w:rsidRPr="00F4729E" w:rsidRDefault="00CE7EB2">
      <w:pPr>
        <w:pStyle w:val="Heading2"/>
        <w:jc w:val="both"/>
        <w:rPr>
          <w:lang w:val="fr-FR"/>
        </w:rPr>
      </w:pPr>
      <w:bookmarkStart w:id="43" w:name="_Toc213155322"/>
      <w:r w:rsidRPr="00F4729E">
        <w:rPr>
          <w:lang w:val="fr-FR"/>
        </w:rPr>
        <w:lastRenderedPageBreak/>
        <w:t>3.4. Pilier IV - Responsabilité, intégrité et transparence du système de passation des marchés publics</w:t>
      </w:r>
      <w:bookmarkEnd w:id="43"/>
      <w:r w:rsidRPr="00F4729E">
        <w:rPr>
          <w:lang w:val="fr-FR"/>
        </w:rPr>
        <w:t xml:space="preserve"> </w:t>
      </w:r>
    </w:p>
    <w:p w14:paraId="2C76B85C" w14:textId="7D4F8C5A" w:rsidR="00E34F35" w:rsidRPr="00F4729E" w:rsidRDefault="00CE7EB2" w:rsidP="00A81D4E">
      <w:pPr>
        <w:pStyle w:val="Default"/>
        <w:jc w:val="both"/>
        <w:rPr>
          <w:lang w:val="fr-FR"/>
        </w:rPr>
      </w:pPr>
      <w:r w:rsidRPr="00F4729E">
        <w:rPr>
          <w:color w:val="3B3B3B"/>
          <w:sz w:val="22"/>
          <w:szCs w:val="22"/>
          <w:lang w:val="fr-FR"/>
        </w:rPr>
        <w:t>MAPS</w:t>
      </w:r>
      <w:r w:rsidR="0048195D">
        <w:rPr>
          <w:color w:val="3B3B3B"/>
          <w:sz w:val="22"/>
          <w:szCs w:val="22"/>
          <w:lang w:val="fr-FR"/>
        </w:rPr>
        <w:t xml:space="preserve"> APD</w:t>
      </w:r>
      <w:r w:rsidRPr="00F4729E">
        <w:rPr>
          <w:color w:val="3B3B3B"/>
          <w:sz w:val="22"/>
          <w:szCs w:val="22"/>
          <w:lang w:val="fr-FR"/>
        </w:rPr>
        <w:t xml:space="preserve">, pilier IV, évalue </w:t>
      </w:r>
      <w:r w:rsidR="0048195D">
        <w:rPr>
          <w:color w:val="3B3B3B"/>
          <w:sz w:val="22"/>
          <w:szCs w:val="22"/>
          <w:lang w:val="fr-FR"/>
        </w:rPr>
        <w:t xml:space="preserve">la </w:t>
      </w:r>
      <w:r w:rsidR="0048195D" w:rsidRPr="0048195D">
        <w:rPr>
          <w:color w:val="3B3B3B"/>
          <w:sz w:val="22"/>
          <w:szCs w:val="22"/>
          <w:lang w:val="fr-FR"/>
        </w:rPr>
        <w:t xml:space="preserve">responsabilité, </w:t>
      </w:r>
      <w:r w:rsidR="0048195D">
        <w:rPr>
          <w:color w:val="3B3B3B"/>
          <w:sz w:val="22"/>
          <w:szCs w:val="22"/>
          <w:lang w:val="fr-FR"/>
        </w:rPr>
        <w:t>l’</w:t>
      </w:r>
      <w:r w:rsidR="0048195D" w:rsidRPr="0048195D">
        <w:rPr>
          <w:color w:val="3B3B3B"/>
          <w:sz w:val="22"/>
          <w:szCs w:val="22"/>
          <w:lang w:val="fr-FR"/>
        </w:rPr>
        <w:t xml:space="preserve">intégrité et </w:t>
      </w:r>
      <w:r w:rsidR="0048195D">
        <w:rPr>
          <w:color w:val="3B3B3B"/>
          <w:sz w:val="22"/>
          <w:szCs w:val="22"/>
          <w:lang w:val="fr-FR"/>
        </w:rPr>
        <w:t xml:space="preserve">la </w:t>
      </w:r>
      <w:r w:rsidR="0048195D" w:rsidRPr="0048195D">
        <w:rPr>
          <w:color w:val="3B3B3B"/>
          <w:sz w:val="22"/>
          <w:szCs w:val="22"/>
          <w:lang w:val="fr-FR"/>
        </w:rPr>
        <w:t>transparence du système de passation des marchés publics en matière d'achats durables.</w:t>
      </w:r>
    </w:p>
    <w:p w14:paraId="618B77AA" w14:textId="3297DADB" w:rsidR="00E34F35" w:rsidRPr="00F4729E" w:rsidRDefault="00000BF6">
      <w:pPr>
        <w:pStyle w:val="Heading3"/>
        <w:jc w:val="both"/>
        <w:rPr>
          <w:lang w:val="fr-FR"/>
        </w:rPr>
      </w:pPr>
      <w:bookmarkStart w:id="44" w:name="_Toc213155323"/>
      <w:r w:rsidRPr="002E64B2">
        <w:rPr>
          <w:lang w:val="fr-FR"/>
        </w:rPr>
        <w:t>APD</w:t>
      </w:r>
      <w:r w:rsidRPr="00F4729E">
        <w:rPr>
          <w:lang w:val="fr-FR"/>
        </w:rPr>
        <w:t xml:space="preserve"> </w:t>
      </w:r>
      <w:r>
        <w:rPr>
          <w:lang w:val="fr-FR"/>
        </w:rPr>
        <w:t>i</w:t>
      </w:r>
      <w:r w:rsidR="00F42F31" w:rsidRPr="00F4729E">
        <w:rPr>
          <w:lang w:val="fr-FR"/>
        </w:rPr>
        <w:t>ndicateur</w:t>
      </w:r>
      <w:r>
        <w:rPr>
          <w:lang w:val="fr-FR"/>
        </w:rPr>
        <w:t xml:space="preserve"> </w:t>
      </w:r>
      <w:r w:rsidR="00297714">
        <w:rPr>
          <w:lang w:val="fr-FR"/>
        </w:rPr>
        <w:t>11</w:t>
      </w:r>
      <w:r w:rsidR="00CE7EB2" w:rsidRPr="00F4729E">
        <w:rPr>
          <w:lang w:val="fr-FR"/>
        </w:rPr>
        <w:t xml:space="preserve">. La </w:t>
      </w:r>
      <w:r w:rsidR="00F42F31" w:rsidRPr="00F4729E">
        <w:rPr>
          <w:lang w:val="fr-FR"/>
        </w:rPr>
        <w:t>transparence et l</w:t>
      </w:r>
      <w:r w:rsidR="00297714">
        <w:rPr>
          <w:lang w:val="fr-FR"/>
        </w:rPr>
        <w:t>a participation</w:t>
      </w:r>
      <w:r w:rsidR="00F42F31" w:rsidRPr="00F4729E">
        <w:rPr>
          <w:lang w:val="fr-FR"/>
        </w:rPr>
        <w:t xml:space="preserve"> de la société civile </w:t>
      </w:r>
      <w:r w:rsidR="00297714">
        <w:rPr>
          <w:lang w:val="fr-FR"/>
        </w:rPr>
        <w:t>renforcent</w:t>
      </w:r>
      <w:r w:rsidR="00CE7EB2" w:rsidRPr="00F4729E">
        <w:rPr>
          <w:lang w:val="fr-FR"/>
        </w:rPr>
        <w:t xml:space="preserve"> la durabilité d</w:t>
      </w:r>
      <w:r w:rsidR="00297714">
        <w:rPr>
          <w:lang w:val="fr-FR"/>
        </w:rPr>
        <w:t xml:space="preserve">ans la passation des </w:t>
      </w:r>
      <w:r w:rsidR="00CE7EB2" w:rsidRPr="00F4729E">
        <w:rPr>
          <w:lang w:val="fr-FR"/>
        </w:rPr>
        <w:t>marchés</w:t>
      </w:r>
      <w:r w:rsidR="00297714">
        <w:rPr>
          <w:lang w:val="fr-FR"/>
        </w:rPr>
        <w:t>.</w:t>
      </w:r>
      <w:bookmarkEnd w:id="44"/>
    </w:p>
    <w:p w14:paraId="3E7A9138" w14:textId="3AA60297" w:rsidR="00E34F35" w:rsidRPr="00F4729E" w:rsidRDefault="00297714">
      <w:pPr>
        <w:pStyle w:val="Default"/>
        <w:jc w:val="both"/>
        <w:rPr>
          <w:i/>
          <w:iCs/>
          <w:color w:val="3B3B3B"/>
          <w:sz w:val="22"/>
          <w:szCs w:val="22"/>
          <w:lang w:val="fr-FR"/>
        </w:rPr>
      </w:pPr>
      <w:r>
        <w:rPr>
          <w:color w:val="3B3B3B"/>
          <w:sz w:val="22"/>
          <w:szCs w:val="22"/>
          <w:lang w:val="fr-FR"/>
        </w:rPr>
        <w:t xml:space="preserve">La </w:t>
      </w:r>
      <w:r w:rsidR="00CE7EB2" w:rsidRPr="00F4729E">
        <w:rPr>
          <w:color w:val="3B3B3B"/>
          <w:sz w:val="22"/>
          <w:szCs w:val="22"/>
          <w:lang w:val="fr-FR"/>
        </w:rPr>
        <w:t xml:space="preserve">société civile, en agissant comme un garde-fou contre l'utilisation inefficace des ressources publiques, peut contribuer à rendre les marchés publics durables plus compétitifs et équitables, à améliorer l'exécution des contrats et à obtenir des résultats. </w:t>
      </w:r>
    </w:p>
    <w:p w14:paraId="74DC8F5B" w14:textId="77777777" w:rsidR="001E1EA6" w:rsidRPr="00F4729E" w:rsidRDefault="001E1EA6" w:rsidP="001E1EA6">
      <w:pPr>
        <w:pStyle w:val="Default"/>
        <w:jc w:val="both"/>
        <w:rPr>
          <w:sz w:val="22"/>
          <w:szCs w:val="22"/>
          <w:lang w:val="fr-FR"/>
        </w:rPr>
      </w:pPr>
    </w:p>
    <w:p w14:paraId="7F21F0B9" w14:textId="77777777" w:rsidR="00E34F35" w:rsidRPr="00F4729E" w:rsidRDefault="00CE7EB2">
      <w:pPr>
        <w:rPr>
          <w:lang w:val="fr-FR"/>
        </w:rPr>
      </w:pPr>
      <w:r w:rsidRPr="00F4729E">
        <w:rPr>
          <w:color w:val="3B3B3B"/>
          <w:lang w:val="fr-FR"/>
        </w:rPr>
        <w:t xml:space="preserve">Cet indicateur évalue si les mesures visant à impliquer efficacement la société civile dans les marchés publics englobent le développement durable dans les marchés publics. </w:t>
      </w:r>
      <w:r w:rsidR="00F42F31" w:rsidRPr="00F4729E">
        <w:rPr>
          <w:lang w:val="fr-FR"/>
        </w:rPr>
        <w:t xml:space="preserve"> </w:t>
      </w:r>
    </w:p>
    <w:p w14:paraId="541CF22D"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758383AF" w14:textId="77777777" w:rsidR="00E34F35" w:rsidRDefault="00CE7EB2">
      <w:pPr>
        <w:ind w:left="360"/>
        <w:rPr>
          <w:b/>
          <w:color w:val="auto"/>
          <w:lang w:val="en-GB"/>
        </w:rPr>
      </w:pPr>
      <w:r w:rsidRPr="00803C52">
        <w:rPr>
          <w:b/>
          <w:color w:val="auto"/>
          <w:lang w:val="en-GB"/>
        </w:rPr>
        <w:t>...</w:t>
      </w:r>
    </w:p>
    <w:p w14:paraId="605D5DC8" w14:textId="77777777" w:rsidR="00E24318" w:rsidRPr="00803C52" w:rsidRDefault="00E24318" w:rsidP="00E24318">
      <w:pPr>
        <w:rPr>
          <w:color w:val="auto"/>
          <w:lang w:val="en-GB"/>
        </w:rPr>
      </w:pPr>
    </w:p>
    <w:p w14:paraId="48ECB39E" w14:textId="5E6F0D1D" w:rsidR="00E34F35" w:rsidRPr="00F4729E" w:rsidRDefault="00CE7EB2">
      <w:pPr>
        <w:rPr>
          <w:b/>
          <w:bCs/>
          <w:color w:val="auto"/>
          <w:lang w:val="fr-FR"/>
        </w:rPr>
      </w:pPr>
      <w:r w:rsidRPr="00F4729E">
        <w:rPr>
          <w:b/>
          <w:bCs/>
          <w:color w:val="auto"/>
          <w:lang w:val="fr-FR"/>
        </w:rPr>
        <w:t>Résumé des lacunes</w:t>
      </w:r>
      <w:r w:rsidR="004A1CA5">
        <w:rPr>
          <w:b/>
          <w:bCs/>
          <w:color w:val="auto"/>
          <w:lang w:val="fr-FR"/>
        </w:rPr>
        <w:t xml:space="preserve"> à haut risque</w:t>
      </w:r>
      <w:r w:rsidRPr="00F4729E">
        <w:rPr>
          <w:b/>
          <w:bCs/>
          <w:color w:val="auto"/>
          <w:lang w:val="fr-FR"/>
        </w:rPr>
        <w:t xml:space="preserve"> et des recommandations de l'indicateur </w:t>
      </w:r>
      <w:r w:rsidR="00F4729E">
        <w:rPr>
          <w:b/>
          <w:bCs/>
          <w:color w:val="auto"/>
          <w:lang w:val="fr-FR"/>
        </w:rPr>
        <w:t>APD</w:t>
      </w:r>
      <w:r w:rsidR="00297714">
        <w:rPr>
          <w:b/>
          <w:bCs/>
          <w:color w:val="auto"/>
          <w:lang w:val="fr-FR"/>
        </w:rPr>
        <w:t xml:space="preserve"> 11</w:t>
      </w:r>
    </w:p>
    <w:tbl>
      <w:tblPr>
        <w:tblStyle w:val="TableGrid"/>
        <w:tblW w:w="0" w:type="auto"/>
        <w:tblLook w:val="04A0" w:firstRow="1" w:lastRow="0" w:firstColumn="1" w:lastColumn="0" w:noHBand="0" w:noVBand="1"/>
      </w:tblPr>
      <w:tblGrid>
        <w:gridCol w:w="3116"/>
        <w:gridCol w:w="3117"/>
        <w:gridCol w:w="3117"/>
      </w:tblGrid>
      <w:tr w:rsidR="00E24318" w:rsidRPr="00803C52" w14:paraId="6C256F11" w14:textId="77777777" w:rsidTr="004A3EE9">
        <w:tc>
          <w:tcPr>
            <w:tcW w:w="3116" w:type="dxa"/>
            <w:shd w:val="clear" w:color="auto" w:fill="DADADA" w:themeFill="background2" w:themeFillShade="E6"/>
          </w:tcPr>
          <w:p w14:paraId="3BB398E1" w14:textId="33C31E5B"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73FCB977" w14:textId="23A2801A" w:rsidR="00E34F35" w:rsidRPr="00F4729E" w:rsidRDefault="004A1CA5">
            <w:pPr>
              <w:rPr>
                <w:b/>
                <w:bCs/>
                <w:color w:val="auto"/>
                <w:lang w:val="fr-FR"/>
              </w:rPr>
            </w:pPr>
            <w:r>
              <w:rPr>
                <w:b/>
                <w:bCs/>
                <w:color w:val="auto"/>
                <w:lang w:val="fr-FR"/>
              </w:rPr>
              <w:t>Signaux</w:t>
            </w:r>
            <w:r w:rsidR="00CE7EB2" w:rsidRPr="00F4729E">
              <w:rPr>
                <w:b/>
                <w:bCs/>
                <w:color w:val="auto"/>
                <w:lang w:val="fr-FR"/>
              </w:rPr>
              <w:t xml:space="preserve"> d'alerte</w:t>
            </w:r>
          </w:p>
        </w:tc>
        <w:tc>
          <w:tcPr>
            <w:tcW w:w="3117" w:type="dxa"/>
            <w:shd w:val="clear" w:color="auto" w:fill="DADADA" w:themeFill="background2" w:themeFillShade="E6"/>
          </w:tcPr>
          <w:p w14:paraId="4164003E" w14:textId="77777777" w:rsidR="00E34F35" w:rsidRDefault="00CE7EB2">
            <w:pPr>
              <w:rPr>
                <w:b/>
                <w:bCs/>
                <w:color w:val="auto"/>
                <w:lang w:val="en-GB"/>
              </w:rPr>
            </w:pPr>
            <w:r w:rsidRPr="00803C52">
              <w:rPr>
                <w:b/>
                <w:bCs/>
                <w:color w:val="auto"/>
                <w:lang w:val="en-GB"/>
              </w:rPr>
              <w:t>Recommandations</w:t>
            </w:r>
          </w:p>
        </w:tc>
      </w:tr>
      <w:tr w:rsidR="00E24318" w:rsidRPr="00803C52" w14:paraId="62A8F829" w14:textId="77777777" w:rsidTr="004A3EE9">
        <w:tc>
          <w:tcPr>
            <w:tcW w:w="3116" w:type="dxa"/>
          </w:tcPr>
          <w:p w14:paraId="7322BEC8" w14:textId="77777777" w:rsidR="00E24318" w:rsidRPr="00803C52" w:rsidRDefault="00E24318" w:rsidP="004A3EE9">
            <w:pPr>
              <w:rPr>
                <w:color w:val="auto"/>
                <w:lang w:val="en-GB"/>
              </w:rPr>
            </w:pPr>
          </w:p>
        </w:tc>
        <w:tc>
          <w:tcPr>
            <w:tcW w:w="3117" w:type="dxa"/>
          </w:tcPr>
          <w:p w14:paraId="16FDF62B" w14:textId="77777777" w:rsidR="00E24318" w:rsidRPr="00803C52" w:rsidRDefault="00E24318" w:rsidP="004A3EE9">
            <w:pPr>
              <w:rPr>
                <w:color w:val="auto"/>
                <w:lang w:val="en-GB"/>
              </w:rPr>
            </w:pPr>
          </w:p>
        </w:tc>
        <w:tc>
          <w:tcPr>
            <w:tcW w:w="3117" w:type="dxa"/>
          </w:tcPr>
          <w:p w14:paraId="27D99EAC" w14:textId="77777777" w:rsidR="00E24318" w:rsidRPr="00803C52" w:rsidRDefault="00E24318" w:rsidP="004A3EE9">
            <w:pPr>
              <w:rPr>
                <w:color w:val="auto"/>
                <w:lang w:val="en-GB"/>
              </w:rPr>
            </w:pPr>
          </w:p>
        </w:tc>
      </w:tr>
      <w:tr w:rsidR="00E24318" w:rsidRPr="00803C52" w14:paraId="04FEDCBA" w14:textId="77777777" w:rsidTr="004A3EE9">
        <w:tc>
          <w:tcPr>
            <w:tcW w:w="3116" w:type="dxa"/>
          </w:tcPr>
          <w:p w14:paraId="07452845" w14:textId="77777777" w:rsidR="00E24318" w:rsidRPr="00803C52" w:rsidRDefault="00E24318" w:rsidP="004A3EE9">
            <w:pPr>
              <w:rPr>
                <w:color w:val="auto"/>
                <w:lang w:val="en-GB"/>
              </w:rPr>
            </w:pPr>
          </w:p>
        </w:tc>
        <w:tc>
          <w:tcPr>
            <w:tcW w:w="3117" w:type="dxa"/>
          </w:tcPr>
          <w:p w14:paraId="03269DB6" w14:textId="77777777" w:rsidR="00E24318" w:rsidRPr="00803C52" w:rsidRDefault="00E24318" w:rsidP="004A3EE9">
            <w:pPr>
              <w:rPr>
                <w:color w:val="auto"/>
                <w:lang w:val="en-GB"/>
              </w:rPr>
            </w:pPr>
          </w:p>
        </w:tc>
        <w:tc>
          <w:tcPr>
            <w:tcW w:w="3117" w:type="dxa"/>
          </w:tcPr>
          <w:p w14:paraId="7B7CFCE5" w14:textId="77777777" w:rsidR="00E24318" w:rsidRPr="00803C52" w:rsidRDefault="00E24318" w:rsidP="004A3EE9">
            <w:pPr>
              <w:rPr>
                <w:color w:val="auto"/>
                <w:lang w:val="en-GB"/>
              </w:rPr>
            </w:pPr>
          </w:p>
        </w:tc>
      </w:tr>
      <w:tr w:rsidR="00E24318" w:rsidRPr="00803C52" w14:paraId="52C39D49" w14:textId="77777777" w:rsidTr="004A3EE9">
        <w:tc>
          <w:tcPr>
            <w:tcW w:w="3116" w:type="dxa"/>
          </w:tcPr>
          <w:p w14:paraId="4066759B" w14:textId="77777777" w:rsidR="00E24318" w:rsidRPr="00803C52" w:rsidRDefault="00E24318" w:rsidP="004A3EE9">
            <w:pPr>
              <w:rPr>
                <w:color w:val="auto"/>
                <w:lang w:val="en-GB"/>
              </w:rPr>
            </w:pPr>
          </w:p>
        </w:tc>
        <w:tc>
          <w:tcPr>
            <w:tcW w:w="3117" w:type="dxa"/>
          </w:tcPr>
          <w:p w14:paraId="35BA9154" w14:textId="77777777" w:rsidR="00E24318" w:rsidRPr="00803C52" w:rsidRDefault="00E24318" w:rsidP="004A3EE9">
            <w:pPr>
              <w:rPr>
                <w:color w:val="auto"/>
                <w:lang w:val="en-GB"/>
              </w:rPr>
            </w:pPr>
          </w:p>
        </w:tc>
        <w:tc>
          <w:tcPr>
            <w:tcW w:w="3117" w:type="dxa"/>
          </w:tcPr>
          <w:p w14:paraId="51660B12" w14:textId="77777777" w:rsidR="00E24318" w:rsidRPr="00803C52" w:rsidRDefault="00E24318" w:rsidP="004A3EE9">
            <w:pPr>
              <w:rPr>
                <w:color w:val="auto"/>
                <w:lang w:val="en-GB"/>
              </w:rPr>
            </w:pPr>
          </w:p>
        </w:tc>
      </w:tr>
      <w:tr w:rsidR="00E24318" w:rsidRPr="00803C52" w14:paraId="43D63114" w14:textId="77777777" w:rsidTr="004A3EE9">
        <w:tc>
          <w:tcPr>
            <w:tcW w:w="3116" w:type="dxa"/>
          </w:tcPr>
          <w:p w14:paraId="3575DB01" w14:textId="77777777" w:rsidR="00E24318" w:rsidRPr="00803C52" w:rsidRDefault="00E24318" w:rsidP="004A3EE9">
            <w:pPr>
              <w:rPr>
                <w:color w:val="auto"/>
                <w:lang w:val="en-GB"/>
              </w:rPr>
            </w:pPr>
          </w:p>
        </w:tc>
        <w:tc>
          <w:tcPr>
            <w:tcW w:w="3117" w:type="dxa"/>
          </w:tcPr>
          <w:p w14:paraId="055F74E8" w14:textId="77777777" w:rsidR="00E24318" w:rsidRPr="00803C52" w:rsidRDefault="00E24318" w:rsidP="004A3EE9">
            <w:pPr>
              <w:rPr>
                <w:color w:val="auto"/>
                <w:lang w:val="en-GB"/>
              </w:rPr>
            </w:pPr>
          </w:p>
        </w:tc>
        <w:tc>
          <w:tcPr>
            <w:tcW w:w="3117" w:type="dxa"/>
          </w:tcPr>
          <w:p w14:paraId="3A149CF5" w14:textId="77777777" w:rsidR="00E24318" w:rsidRPr="00803C52" w:rsidRDefault="00E24318" w:rsidP="004A3EE9">
            <w:pPr>
              <w:rPr>
                <w:color w:val="auto"/>
                <w:lang w:val="en-GB"/>
              </w:rPr>
            </w:pPr>
          </w:p>
        </w:tc>
      </w:tr>
    </w:tbl>
    <w:p w14:paraId="346A27A9" w14:textId="59FDD1D8" w:rsidR="00E34F35" w:rsidRPr="00F4729E" w:rsidRDefault="00000BF6">
      <w:pPr>
        <w:pStyle w:val="Heading3"/>
        <w:rPr>
          <w:lang w:val="fr-FR"/>
        </w:rPr>
      </w:pPr>
      <w:bookmarkStart w:id="45" w:name="_Toc213155324"/>
      <w:r w:rsidRPr="002E64B2">
        <w:rPr>
          <w:lang w:val="fr-FR"/>
        </w:rPr>
        <w:t>APD</w:t>
      </w:r>
      <w:r w:rsidRPr="00F4729E">
        <w:rPr>
          <w:lang w:val="fr-FR"/>
        </w:rPr>
        <w:t xml:space="preserve"> </w:t>
      </w:r>
      <w:r>
        <w:rPr>
          <w:lang w:val="fr-FR"/>
        </w:rPr>
        <w:t>i</w:t>
      </w:r>
      <w:r w:rsidR="00834129" w:rsidRPr="00F4729E">
        <w:rPr>
          <w:lang w:val="fr-FR"/>
        </w:rPr>
        <w:t xml:space="preserve">ndicateur </w:t>
      </w:r>
      <w:r w:rsidR="00297714">
        <w:rPr>
          <w:lang w:val="fr-FR"/>
        </w:rPr>
        <w:t>12</w:t>
      </w:r>
      <w:r w:rsidR="00CE7EB2" w:rsidRPr="00F4729E">
        <w:rPr>
          <w:lang w:val="fr-FR"/>
        </w:rPr>
        <w:t xml:space="preserve">. </w:t>
      </w:r>
      <w:r w:rsidR="00620EA8" w:rsidRPr="00F4729E">
        <w:rPr>
          <w:lang w:val="fr-FR"/>
        </w:rPr>
        <w:t xml:space="preserve">Le pays </w:t>
      </w:r>
      <w:r w:rsidR="00297714">
        <w:rPr>
          <w:lang w:val="fr-FR"/>
        </w:rPr>
        <w:t>est doté</w:t>
      </w:r>
      <w:r w:rsidR="00904586">
        <w:rPr>
          <w:lang w:val="fr-FR"/>
        </w:rPr>
        <w:t xml:space="preserve"> de mécanismes </w:t>
      </w:r>
      <w:r w:rsidR="00620EA8" w:rsidRPr="00F4729E">
        <w:rPr>
          <w:lang w:val="fr-FR"/>
        </w:rPr>
        <w:t xml:space="preserve">de contrôle et d'audit efficaces </w:t>
      </w:r>
      <w:r w:rsidR="00CE7EB2" w:rsidRPr="00F4729E">
        <w:rPr>
          <w:lang w:val="fr-FR"/>
        </w:rPr>
        <w:t xml:space="preserve">qui </w:t>
      </w:r>
      <w:r w:rsidR="00904586">
        <w:rPr>
          <w:lang w:val="fr-FR"/>
        </w:rPr>
        <w:t>portent sur</w:t>
      </w:r>
      <w:r w:rsidR="00CE7EB2" w:rsidRPr="00F4729E">
        <w:rPr>
          <w:lang w:val="fr-FR"/>
        </w:rPr>
        <w:t xml:space="preserve"> la durabilité dans la passation des marchés.</w:t>
      </w:r>
      <w:bookmarkEnd w:id="45"/>
    </w:p>
    <w:p w14:paraId="67804FC4" w14:textId="1E0C35FD" w:rsidR="00E34F35" w:rsidRPr="00F4729E" w:rsidRDefault="00E34F35">
      <w:pPr>
        <w:pStyle w:val="Default"/>
        <w:jc w:val="both"/>
        <w:rPr>
          <w:color w:val="3B3B3B"/>
          <w:sz w:val="22"/>
          <w:szCs w:val="22"/>
          <w:lang w:val="fr-FR"/>
        </w:rPr>
      </w:pPr>
    </w:p>
    <w:p w14:paraId="057FD523" w14:textId="77777777" w:rsidR="001E1EA6" w:rsidRPr="00F4729E" w:rsidRDefault="001E1EA6" w:rsidP="001E1EA6">
      <w:pPr>
        <w:pStyle w:val="Default"/>
        <w:jc w:val="both"/>
        <w:rPr>
          <w:sz w:val="22"/>
          <w:szCs w:val="22"/>
          <w:lang w:val="fr-FR"/>
        </w:rPr>
      </w:pPr>
    </w:p>
    <w:p w14:paraId="4080F615" w14:textId="77777777" w:rsidR="00E34F35" w:rsidRPr="00F4729E" w:rsidRDefault="00CE7EB2">
      <w:pPr>
        <w:rPr>
          <w:lang w:val="fr-FR"/>
        </w:rPr>
      </w:pPr>
      <w:r w:rsidRPr="00F4729E">
        <w:rPr>
          <w:color w:val="3B3B3B"/>
          <w:lang w:val="fr-FR"/>
        </w:rPr>
        <w:t>Cet indicateur vise à vérifier que le cadre d'audit couvre les marchés publics durables et que les auditeurs disposent des capacités requises pour traiter de manière appropriée la question de la durabilité dans les audits internes et externes.</w:t>
      </w:r>
    </w:p>
    <w:p w14:paraId="0C74BAFA" w14:textId="77777777" w:rsidR="00620EA8" w:rsidRPr="00F4729E" w:rsidRDefault="00620EA8" w:rsidP="00620EA8">
      <w:pPr>
        <w:rPr>
          <w:lang w:val="fr-FR"/>
        </w:rPr>
      </w:pPr>
    </w:p>
    <w:p w14:paraId="2E6D6257" w14:textId="77777777" w:rsidR="00E34F35" w:rsidRDefault="00CE7EB2">
      <w:pPr>
        <w:pStyle w:val="ListParagraph"/>
        <w:numPr>
          <w:ilvl w:val="0"/>
          <w:numId w:val="2"/>
        </w:numPr>
        <w:rPr>
          <w:b/>
          <w:color w:val="auto"/>
          <w:lang w:val="en-GB"/>
        </w:rPr>
      </w:pPr>
      <w:r w:rsidRPr="00803C52">
        <w:rPr>
          <w:b/>
          <w:color w:val="auto"/>
          <w:lang w:val="en-GB"/>
        </w:rPr>
        <w:t>Synthèse de l'indicateur</w:t>
      </w:r>
    </w:p>
    <w:p w14:paraId="35626DDC" w14:textId="77777777" w:rsidR="00E34F35" w:rsidRDefault="00CE7EB2">
      <w:pPr>
        <w:ind w:left="360"/>
        <w:rPr>
          <w:b/>
          <w:color w:val="auto"/>
          <w:lang w:val="en-GB"/>
        </w:rPr>
      </w:pPr>
      <w:r w:rsidRPr="00803C52">
        <w:rPr>
          <w:b/>
          <w:color w:val="auto"/>
          <w:lang w:val="en-GB"/>
        </w:rPr>
        <w:t>...</w:t>
      </w:r>
    </w:p>
    <w:p w14:paraId="6BBBC840" w14:textId="34B2D09D" w:rsidR="00E34F35" w:rsidRDefault="004A1CA5">
      <w:pPr>
        <w:ind w:firstLine="360"/>
        <w:rPr>
          <w:color w:val="auto"/>
          <w:lang w:val="en-GB"/>
        </w:rPr>
      </w:pPr>
      <w:r>
        <w:rPr>
          <w:color w:val="auto"/>
          <w:lang w:val="en-GB"/>
        </w:rPr>
        <w:t>=</w:t>
      </w:r>
    </w:p>
    <w:p w14:paraId="50E0C16B" w14:textId="77777777" w:rsidR="00E24318" w:rsidRPr="00803C52" w:rsidRDefault="00E24318" w:rsidP="00E24318">
      <w:pPr>
        <w:rPr>
          <w:color w:val="auto"/>
          <w:lang w:val="en-GB"/>
        </w:rPr>
      </w:pPr>
    </w:p>
    <w:p w14:paraId="1DFE25C1" w14:textId="5127E0BA" w:rsidR="00E34F35" w:rsidRPr="00F4729E" w:rsidRDefault="00CE7EB2">
      <w:pPr>
        <w:rPr>
          <w:b/>
          <w:bCs/>
          <w:color w:val="auto"/>
          <w:lang w:val="fr-FR"/>
        </w:rPr>
      </w:pPr>
      <w:r w:rsidRPr="00F4729E">
        <w:rPr>
          <w:b/>
          <w:bCs/>
          <w:color w:val="auto"/>
          <w:lang w:val="fr-FR"/>
        </w:rPr>
        <w:lastRenderedPageBreak/>
        <w:t>Résumé des lacunes</w:t>
      </w:r>
      <w:r w:rsidR="004A1CA5" w:rsidRPr="004A1CA5">
        <w:rPr>
          <w:b/>
          <w:bCs/>
          <w:color w:val="auto"/>
          <w:lang w:val="fr-FR"/>
        </w:rPr>
        <w:t xml:space="preserve"> </w:t>
      </w:r>
      <w:r w:rsidR="004A1CA5">
        <w:rPr>
          <w:b/>
          <w:bCs/>
          <w:color w:val="auto"/>
          <w:lang w:val="fr-FR"/>
        </w:rPr>
        <w:t xml:space="preserve">à haut risque </w:t>
      </w:r>
      <w:r w:rsidRPr="00F4729E">
        <w:rPr>
          <w:b/>
          <w:bCs/>
          <w:color w:val="auto"/>
          <w:lang w:val="fr-FR"/>
        </w:rPr>
        <w:t xml:space="preserve">et des recommandations de l'indicateur </w:t>
      </w:r>
      <w:r w:rsidR="00F4729E">
        <w:rPr>
          <w:b/>
          <w:bCs/>
          <w:color w:val="auto"/>
          <w:lang w:val="fr-FR"/>
        </w:rPr>
        <w:t>APD</w:t>
      </w:r>
      <w:r w:rsidR="00904586">
        <w:rPr>
          <w:b/>
          <w:bCs/>
          <w:color w:val="auto"/>
          <w:lang w:val="fr-FR"/>
        </w:rPr>
        <w:t xml:space="preserve"> 12</w:t>
      </w:r>
    </w:p>
    <w:tbl>
      <w:tblPr>
        <w:tblStyle w:val="TableGrid"/>
        <w:tblW w:w="0" w:type="auto"/>
        <w:tblLook w:val="04A0" w:firstRow="1" w:lastRow="0" w:firstColumn="1" w:lastColumn="0" w:noHBand="0" w:noVBand="1"/>
      </w:tblPr>
      <w:tblGrid>
        <w:gridCol w:w="3116"/>
        <w:gridCol w:w="3117"/>
        <w:gridCol w:w="3117"/>
      </w:tblGrid>
      <w:tr w:rsidR="00E24318" w:rsidRPr="00803C52" w14:paraId="021BAAFF" w14:textId="77777777" w:rsidTr="004A3EE9">
        <w:tc>
          <w:tcPr>
            <w:tcW w:w="3116" w:type="dxa"/>
            <w:shd w:val="clear" w:color="auto" w:fill="DADADA" w:themeFill="background2" w:themeFillShade="E6"/>
          </w:tcPr>
          <w:p w14:paraId="39FB30F5" w14:textId="718C33B1"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74920AA8" w14:textId="6AB799FE" w:rsidR="00E34F35" w:rsidRPr="00F4729E" w:rsidRDefault="004A1CA5">
            <w:pPr>
              <w:rPr>
                <w:b/>
                <w:bCs/>
                <w:color w:val="auto"/>
                <w:lang w:val="fr-FR"/>
              </w:rPr>
            </w:pPr>
            <w:r>
              <w:rPr>
                <w:b/>
                <w:bCs/>
                <w:color w:val="auto"/>
                <w:lang w:val="fr-FR"/>
              </w:rPr>
              <w:t>Signaux</w:t>
            </w:r>
            <w:r w:rsidR="00CE7EB2" w:rsidRPr="00F4729E">
              <w:rPr>
                <w:b/>
                <w:bCs/>
                <w:color w:val="auto"/>
                <w:lang w:val="fr-FR"/>
              </w:rPr>
              <w:t xml:space="preserve"> d'alerte</w:t>
            </w:r>
          </w:p>
        </w:tc>
        <w:tc>
          <w:tcPr>
            <w:tcW w:w="3117" w:type="dxa"/>
            <w:shd w:val="clear" w:color="auto" w:fill="DADADA" w:themeFill="background2" w:themeFillShade="E6"/>
          </w:tcPr>
          <w:p w14:paraId="21AFBF33" w14:textId="77777777" w:rsidR="00E34F35" w:rsidRDefault="00CE7EB2">
            <w:pPr>
              <w:rPr>
                <w:b/>
                <w:bCs/>
                <w:color w:val="auto"/>
                <w:lang w:val="en-GB"/>
              </w:rPr>
            </w:pPr>
            <w:r w:rsidRPr="00803C52">
              <w:rPr>
                <w:b/>
                <w:bCs/>
                <w:color w:val="auto"/>
                <w:lang w:val="en-GB"/>
              </w:rPr>
              <w:t>Recommandations</w:t>
            </w:r>
          </w:p>
        </w:tc>
      </w:tr>
      <w:tr w:rsidR="00E24318" w:rsidRPr="00803C52" w14:paraId="1052D7A3" w14:textId="77777777" w:rsidTr="004A3EE9">
        <w:tc>
          <w:tcPr>
            <w:tcW w:w="3116" w:type="dxa"/>
          </w:tcPr>
          <w:p w14:paraId="7A7BB7A6" w14:textId="77777777" w:rsidR="00E24318" w:rsidRPr="00803C52" w:rsidRDefault="00E24318" w:rsidP="004A3EE9">
            <w:pPr>
              <w:rPr>
                <w:color w:val="auto"/>
                <w:lang w:val="en-GB"/>
              </w:rPr>
            </w:pPr>
          </w:p>
        </w:tc>
        <w:tc>
          <w:tcPr>
            <w:tcW w:w="3117" w:type="dxa"/>
          </w:tcPr>
          <w:p w14:paraId="7741524A" w14:textId="77777777" w:rsidR="00E24318" w:rsidRPr="00803C52" w:rsidRDefault="00E24318" w:rsidP="004A3EE9">
            <w:pPr>
              <w:rPr>
                <w:color w:val="auto"/>
                <w:lang w:val="en-GB"/>
              </w:rPr>
            </w:pPr>
          </w:p>
        </w:tc>
        <w:tc>
          <w:tcPr>
            <w:tcW w:w="3117" w:type="dxa"/>
          </w:tcPr>
          <w:p w14:paraId="1FFEE2E3" w14:textId="77777777" w:rsidR="00E24318" w:rsidRPr="00803C52" w:rsidRDefault="00E24318" w:rsidP="004A3EE9">
            <w:pPr>
              <w:rPr>
                <w:color w:val="auto"/>
                <w:lang w:val="en-GB"/>
              </w:rPr>
            </w:pPr>
          </w:p>
        </w:tc>
      </w:tr>
      <w:tr w:rsidR="00E24318" w:rsidRPr="00803C52" w14:paraId="0CC99B80" w14:textId="77777777" w:rsidTr="004A3EE9">
        <w:tc>
          <w:tcPr>
            <w:tcW w:w="3116" w:type="dxa"/>
          </w:tcPr>
          <w:p w14:paraId="55275265" w14:textId="77777777" w:rsidR="00E24318" w:rsidRPr="00803C52" w:rsidRDefault="00E24318" w:rsidP="004A3EE9">
            <w:pPr>
              <w:rPr>
                <w:color w:val="auto"/>
                <w:lang w:val="en-GB"/>
              </w:rPr>
            </w:pPr>
          </w:p>
        </w:tc>
        <w:tc>
          <w:tcPr>
            <w:tcW w:w="3117" w:type="dxa"/>
          </w:tcPr>
          <w:p w14:paraId="6090BFC9" w14:textId="77777777" w:rsidR="00E24318" w:rsidRPr="00803C52" w:rsidRDefault="00E24318" w:rsidP="004A3EE9">
            <w:pPr>
              <w:rPr>
                <w:color w:val="auto"/>
                <w:lang w:val="en-GB"/>
              </w:rPr>
            </w:pPr>
          </w:p>
        </w:tc>
        <w:tc>
          <w:tcPr>
            <w:tcW w:w="3117" w:type="dxa"/>
          </w:tcPr>
          <w:p w14:paraId="2C1A6CB8" w14:textId="77777777" w:rsidR="00E24318" w:rsidRPr="00803C52" w:rsidRDefault="00E24318" w:rsidP="004A3EE9">
            <w:pPr>
              <w:rPr>
                <w:color w:val="auto"/>
                <w:lang w:val="en-GB"/>
              </w:rPr>
            </w:pPr>
          </w:p>
        </w:tc>
      </w:tr>
      <w:tr w:rsidR="00E24318" w:rsidRPr="00803C52" w14:paraId="7AA15D9F" w14:textId="77777777" w:rsidTr="004A3EE9">
        <w:tc>
          <w:tcPr>
            <w:tcW w:w="3116" w:type="dxa"/>
          </w:tcPr>
          <w:p w14:paraId="2D5F2A02" w14:textId="77777777" w:rsidR="00E24318" w:rsidRPr="00803C52" w:rsidRDefault="00E24318" w:rsidP="004A3EE9">
            <w:pPr>
              <w:rPr>
                <w:color w:val="auto"/>
                <w:lang w:val="en-GB"/>
              </w:rPr>
            </w:pPr>
          </w:p>
        </w:tc>
        <w:tc>
          <w:tcPr>
            <w:tcW w:w="3117" w:type="dxa"/>
          </w:tcPr>
          <w:p w14:paraId="36DB6485" w14:textId="77777777" w:rsidR="00E24318" w:rsidRPr="00803C52" w:rsidRDefault="00E24318" w:rsidP="004A3EE9">
            <w:pPr>
              <w:rPr>
                <w:color w:val="auto"/>
                <w:lang w:val="en-GB"/>
              </w:rPr>
            </w:pPr>
          </w:p>
        </w:tc>
        <w:tc>
          <w:tcPr>
            <w:tcW w:w="3117" w:type="dxa"/>
          </w:tcPr>
          <w:p w14:paraId="19AC1B55" w14:textId="77777777" w:rsidR="00E24318" w:rsidRPr="00803C52" w:rsidRDefault="00E24318" w:rsidP="004A3EE9">
            <w:pPr>
              <w:rPr>
                <w:color w:val="auto"/>
                <w:lang w:val="en-GB"/>
              </w:rPr>
            </w:pPr>
          </w:p>
        </w:tc>
      </w:tr>
      <w:tr w:rsidR="00E24318" w:rsidRPr="00803C52" w14:paraId="11B759D9" w14:textId="77777777" w:rsidTr="004A3EE9">
        <w:tc>
          <w:tcPr>
            <w:tcW w:w="3116" w:type="dxa"/>
          </w:tcPr>
          <w:p w14:paraId="1B91A37C" w14:textId="77777777" w:rsidR="00E24318" w:rsidRPr="00803C52" w:rsidRDefault="00E24318" w:rsidP="004A3EE9">
            <w:pPr>
              <w:rPr>
                <w:color w:val="auto"/>
                <w:lang w:val="en-GB"/>
              </w:rPr>
            </w:pPr>
          </w:p>
        </w:tc>
        <w:tc>
          <w:tcPr>
            <w:tcW w:w="3117" w:type="dxa"/>
          </w:tcPr>
          <w:p w14:paraId="3D39964D" w14:textId="77777777" w:rsidR="00E24318" w:rsidRPr="00803C52" w:rsidRDefault="00E24318" w:rsidP="004A3EE9">
            <w:pPr>
              <w:rPr>
                <w:color w:val="auto"/>
                <w:lang w:val="en-GB"/>
              </w:rPr>
            </w:pPr>
          </w:p>
        </w:tc>
        <w:tc>
          <w:tcPr>
            <w:tcW w:w="3117" w:type="dxa"/>
          </w:tcPr>
          <w:p w14:paraId="6547E209" w14:textId="77777777" w:rsidR="00E24318" w:rsidRPr="00803C52" w:rsidRDefault="00E24318" w:rsidP="004A3EE9">
            <w:pPr>
              <w:rPr>
                <w:color w:val="auto"/>
                <w:lang w:val="en-GB"/>
              </w:rPr>
            </w:pPr>
          </w:p>
        </w:tc>
      </w:tr>
    </w:tbl>
    <w:p w14:paraId="0C74BB12" w14:textId="77777777" w:rsidR="00620EA8" w:rsidRPr="00115061" w:rsidRDefault="00620EA8" w:rsidP="00620EA8">
      <w:pPr>
        <w:rPr>
          <w:lang w:val="en-GB"/>
        </w:rPr>
      </w:pPr>
    </w:p>
    <w:p w14:paraId="743BB355" w14:textId="0FBF1BC5" w:rsidR="004A1CA5" w:rsidRPr="004A1CA5" w:rsidRDefault="00CE7EB2" w:rsidP="004A1CA5">
      <w:pPr>
        <w:pStyle w:val="Heading1"/>
        <w:rPr>
          <w:lang w:val="en-GB"/>
        </w:rPr>
      </w:pPr>
      <w:bookmarkStart w:id="46" w:name="_Toc213155325"/>
      <w:r w:rsidRPr="00115061">
        <w:rPr>
          <w:lang w:val="en-GB"/>
        </w:rPr>
        <w:t xml:space="preserve">4. </w:t>
      </w:r>
      <w:commentRangeStart w:id="47"/>
      <w:r w:rsidR="004A1CA5">
        <w:rPr>
          <w:lang w:val="en-GB"/>
        </w:rPr>
        <w:t>Plan d’action stratégique</w:t>
      </w:r>
      <w:commentRangeEnd w:id="47"/>
      <w:r w:rsidR="004A1CA5">
        <w:rPr>
          <w:rStyle w:val="CommentReference"/>
          <w:rFonts w:eastAsiaTheme="minorEastAsia" w:cstheme="minorBidi"/>
          <w:bCs w:val="0"/>
        </w:rPr>
        <w:commentReference w:id="47"/>
      </w:r>
      <w:bookmarkEnd w:id="46"/>
    </w:p>
    <w:p w14:paraId="2FC7EA41" w14:textId="77777777" w:rsidR="00E34F35" w:rsidRDefault="00CE7EB2">
      <w:pPr>
        <w:tabs>
          <w:tab w:val="left" w:pos="2565"/>
        </w:tabs>
        <w:rPr>
          <w:b/>
          <w:bCs/>
          <w:lang w:val="en-GB"/>
        </w:rPr>
      </w:pPr>
      <w:commentRangeStart w:id="48"/>
      <w:r>
        <w:rPr>
          <w:b/>
          <w:bCs/>
          <w:lang w:val="en-GB"/>
        </w:rPr>
        <w:t>...</w:t>
      </w:r>
      <w:commentRangeEnd w:id="48"/>
      <w:r w:rsidR="004A1CA5">
        <w:rPr>
          <w:rStyle w:val="CommentReference"/>
        </w:rPr>
        <w:commentReference w:id="48"/>
      </w:r>
    </w:p>
    <w:tbl>
      <w:tblPr>
        <w:tblStyle w:val="TableGrid"/>
        <w:tblW w:w="0" w:type="auto"/>
        <w:tblLook w:val="04A0" w:firstRow="1" w:lastRow="0" w:firstColumn="1" w:lastColumn="0" w:noHBand="0" w:noVBand="1"/>
      </w:tblPr>
      <w:tblGrid>
        <w:gridCol w:w="4390"/>
        <w:gridCol w:w="2409"/>
        <w:gridCol w:w="2551"/>
      </w:tblGrid>
      <w:tr w:rsidR="004A1CA5" w:rsidRPr="00803C52" w14:paraId="1CE7DCD1" w14:textId="77777777" w:rsidTr="00722509">
        <w:tc>
          <w:tcPr>
            <w:tcW w:w="4390" w:type="dxa"/>
            <w:shd w:val="clear" w:color="auto" w:fill="DADADA" w:themeFill="background2" w:themeFillShade="E6"/>
          </w:tcPr>
          <w:p w14:paraId="20E8178E" w14:textId="77777777" w:rsidR="004A1CA5" w:rsidRPr="00803C52" w:rsidRDefault="004A1CA5" w:rsidP="00722509">
            <w:pPr>
              <w:rPr>
                <w:b/>
                <w:bCs/>
                <w:color w:val="auto"/>
                <w:lang w:val="en-GB"/>
              </w:rPr>
            </w:pPr>
            <w:r>
              <w:rPr>
                <w:b/>
                <w:bCs/>
                <w:color w:val="auto"/>
                <w:lang w:val="en-GB"/>
              </w:rPr>
              <w:t>Actions proposes</w:t>
            </w:r>
          </w:p>
        </w:tc>
        <w:tc>
          <w:tcPr>
            <w:tcW w:w="2409" w:type="dxa"/>
            <w:shd w:val="clear" w:color="auto" w:fill="DADADA" w:themeFill="background2" w:themeFillShade="E6"/>
          </w:tcPr>
          <w:p w14:paraId="02DC57DD" w14:textId="77777777" w:rsidR="004A1CA5" w:rsidRPr="00803C52" w:rsidRDefault="004A1CA5" w:rsidP="00722509">
            <w:pPr>
              <w:rPr>
                <w:b/>
                <w:bCs/>
                <w:color w:val="auto"/>
                <w:lang w:val="en-GB"/>
              </w:rPr>
            </w:pPr>
            <w:r>
              <w:rPr>
                <w:b/>
                <w:bCs/>
                <w:color w:val="auto"/>
                <w:lang w:val="en-GB"/>
              </w:rPr>
              <w:t>Échéancier</w:t>
            </w:r>
          </w:p>
        </w:tc>
        <w:tc>
          <w:tcPr>
            <w:tcW w:w="2551" w:type="dxa"/>
            <w:shd w:val="clear" w:color="auto" w:fill="DADADA" w:themeFill="background2" w:themeFillShade="E6"/>
          </w:tcPr>
          <w:p w14:paraId="5A237261" w14:textId="77777777" w:rsidR="004A1CA5" w:rsidRPr="00803C52" w:rsidRDefault="004A1CA5" w:rsidP="00722509">
            <w:pPr>
              <w:rPr>
                <w:b/>
                <w:bCs/>
                <w:color w:val="auto"/>
                <w:lang w:val="en-GB"/>
              </w:rPr>
            </w:pPr>
            <w:r>
              <w:rPr>
                <w:b/>
                <w:bCs/>
                <w:color w:val="auto"/>
                <w:lang w:val="en-GB"/>
              </w:rPr>
              <w:t>Institutions responsables</w:t>
            </w:r>
          </w:p>
        </w:tc>
      </w:tr>
      <w:tr w:rsidR="004A1CA5" w:rsidRPr="00803C52" w14:paraId="6E0AA1C3" w14:textId="77777777" w:rsidTr="00722509">
        <w:tc>
          <w:tcPr>
            <w:tcW w:w="4390" w:type="dxa"/>
          </w:tcPr>
          <w:p w14:paraId="060F05C9" w14:textId="77777777" w:rsidR="004A1CA5" w:rsidRPr="00803C52" w:rsidRDefault="004A1CA5" w:rsidP="00722509">
            <w:pPr>
              <w:rPr>
                <w:color w:val="auto"/>
                <w:lang w:val="en-GB"/>
              </w:rPr>
            </w:pPr>
          </w:p>
        </w:tc>
        <w:tc>
          <w:tcPr>
            <w:tcW w:w="2409" w:type="dxa"/>
          </w:tcPr>
          <w:p w14:paraId="095DAAEB" w14:textId="77777777" w:rsidR="004A1CA5" w:rsidRPr="00803C52" w:rsidRDefault="004A1CA5" w:rsidP="00722509">
            <w:pPr>
              <w:rPr>
                <w:color w:val="auto"/>
                <w:lang w:val="en-GB"/>
              </w:rPr>
            </w:pPr>
          </w:p>
        </w:tc>
        <w:tc>
          <w:tcPr>
            <w:tcW w:w="2551" w:type="dxa"/>
          </w:tcPr>
          <w:p w14:paraId="6972A401" w14:textId="77777777" w:rsidR="004A1CA5" w:rsidRPr="00803C52" w:rsidRDefault="004A1CA5" w:rsidP="00722509">
            <w:pPr>
              <w:rPr>
                <w:color w:val="auto"/>
                <w:lang w:val="en-GB"/>
              </w:rPr>
            </w:pPr>
          </w:p>
        </w:tc>
      </w:tr>
      <w:tr w:rsidR="004A1CA5" w:rsidRPr="00803C52" w14:paraId="5716E8D4" w14:textId="77777777" w:rsidTr="00722509">
        <w:tc>
          <w:tcPr>
            <w:tcW w:w="4390" w:type="dxa"/>
          </w:tcPr>
          <w:p w14:paraId="28ECA928" w14:textId="77777777" w:rsidR="004A1CA5" w:rsidRPr="00803C52" w:rsidRDefault="004A1CA5" w:rsidP="00722509">
            <w:pPr>
              <w:rPr>
                <w:color w:val="auto"/>
                <w:lang w:val="en-GB"/>
              </w:rPr>
            </w:pPr>
          </w:p>
        </w:tc>
        <w:tc>
          <w:tcPr>
            <w:tcW w:w="2409" w:type="dxa"/>
          </w:tcPr>
          <w:p w14:paraId="1A222BFD" w14:textId="77777777" w:rsidR="004A1CA5" w:rsidRPr="00803C52" w:rsidRDefault="004A1CA5" w:rsidP="00722509">
            <w:pPr>
              <w:rPr>
                <w:color w:val="auto"/>
                <w:lang w:val="en-GB"/>
              </w:rPr>
            </w:pPr>
          </w:p>
        </w:tc>
        <w:tc>
          <w:tcPr>
            <w:tcW w:w="2551" w:type="dxa"/>
          </w:tcPr>
          <w:p w14:paraId="2BFE5530" w14:textId="77777777" w:rsidR="004A1CA5" w:rsidRPr="00803C52" w:rsidRDefault="004A1CA5" w:rsidP="00722509">
            <w:pPr>
              <w:rPr>
                <w:color w:val="auto"/>
                <w:lang w:val="en-GB"/>
              </w:rPr>
            </w:pPr>
          </w:p>
        </w:tc>
      </w:tr>
      <w:tr w:rsidR="004A1CA5" w:rsidRPr="00803C52" w14:paraId="169512D7" w14:textId="77777777" w:rsidTr="00722509">
        <w:tc>
          <w:tcPr>
            <w:tcW w:w="4390" w:type="dxa"/>
          </w:tcPr>
          <w:p w14:paraId="24EEF76A" w14:textId="77777777" w:rsidR="004A1CA5" w:rsidRPr="00803C52" w:rsidRDefault="004A1CA5" w:rsidP="00722509">
            <w:pPr>
              <w:rPr>
                <w:color w:val="auto"/>
                <w:lang w:val="en-GB"/>
              </w:rPr>
            </w:pPr>
          </w:p>
        </w:tc>
        <w:tc>
          <w:tcPr>
            <w:tcW w:w="2409" w:type="dxa"/>
          </w:tcPr>
          <w:p w14:paraId="7E9674A5" w14:textId="77777777" w:rsidR="004A1CA5" w:rsidRPr="00803C52" w:rsidRDefault="004A1CA5" w:rsidP="00722509">
            <w:pPr>
              <w:rPr>
                <w:color w:val="auto"/>
                <w:lang w:val="en-GB"/>
              </w:rPr>
            </w:pPr>
          </w:p>
        </w:tc>
        <w:tc>
          <w:tcPr>
            <w:tcW w:w="2551" w:type="dxa"/>
          </w:tcPr>
          <w:p w14:paraId="6D05E7A8" w14:textId="77777777" w:rsidR="004A1CA5" w:rsidRPr="00803C52" w:rsidRDefault="004A1CA5" w:rsidP="00722509">
            <w:pPr>
              <w:rPr>
                <w:color w:val="auto"/>
                <w:lang w:val="en-GB"/>
              </w:rPr>
            </w:pPr>
          </w:p>
        </w:tc>
      </w:tr>
      <w:tr w:rsidR="004A1CA5" w:rsidRPr="00803C52" w14:paraId="7862B90E" w14:textId="77777777" w:rsidTr="00722509">
        <w:tc>
          <w:tcPr>
            <w:tcW w:w="4390" w:type="dxa"/>
          </w:tcPr>
          <w:p w14:paraId="700090DA" w14:textId="77777777" w:rsidR="004A1CA5" w:rsidRPr="00803C52" w:rsidRDefault="004A1CA5" w:rsidP="00722509">
            <w:pPr>
              <w:rPr>
                <w:color w:val="auto"/>
                <w:lang w:val="en-GB"/>
              </w:rPr>
            </w:pPr>
          </w:p>
        </w:tc>
        <w:tc>
          <w:tcPr>
            <w:tcW w:w="2409" w:type="dxa"/>
          </w:tcPr>
          <w:p w14:paraId="60C1F7B9" w14:textId="77777777" w:rsidR="004A1CA5" w:rsidRPr="00803C52" w:rsidRDefault="004A1CA5" w:rsidP="00722509">
            <w:pPr>
              <w:rPr>
                <w:color w:val="auto"/>
                <w:lang w:val="en-GB"/>
              </w:rPr>
            </w:pPr>
          </w:p>
        </w:tc>
        <w:tc>
          <w:tcPr>
            <w:tcW w:w="2551" w:type="dxa"/>
          </w:tcPr>
          <w:p w14:paraId="0C497038" w14:textId="77777777" w:rsidR="004A1CA5" w:rsidRPr="00803C52" w:rsidRDefault="004A1CA5" w:rsidP="00722509">
            <w:pPr>
              <w:rPr>
                <w:color w:val="auto"/>
                <w:lang w:val="en-GB"/>
              </w:rPr>
            </w:pPr>
          </w:p>
        </w:tc>
      </w:tr>
      <w:tr w:rsidR="004A1CA5" w:rsidRPr="00803C52" w14:paraId="0F227D37" w14:textId="77777777" w:rsidTr="00722509">
        <w:tc>
          <w:tcPr>
            <w:tcW w:w="4390" w:type="dxa"/>
          </w:tcPr>
          <w:p w14:paraId="7E624E6F" w14:textId="77777777" w:rsidR="004A1CA5" w:rsidRPr="00803C52" w:rsidRDefault="004A1CA5" w:rsidP="00722509">
            <w:pPr>
              <w:rPr>
                <w:color w:val="auto"/>
                <w:lang w:val="en-GB"/>
              </w:rPr>
            </w:pPr>
          </w:p>
        </w:tc>
        <w:tc>
          <w:tcPr>
            <w:tcW w:w="2409" w:type="dxa"/>
          </w:tcPr>
          <w:p w14:paraId="1C67FE60" w14:textId="77777777" w:rsidR="004A1CA5" w:rsidRPr="00803C52" w:rsidRDefault="004A1CA5" w:rsidP="00722509">
            <w:pPr>
              <w:rPr>
                <w:color w:val="auto"/>
                <w:lang w:val="en-GB"/>
              </w:rPr>
            </w:pPr>
          </w:p>
        </w:tc>
        <w:tc>
          <w:tcPr>
            <w:tcW w:w="2551" w:type="dxa"/>
          </w:tcPr>
          <w:p w14:paraId="5C965AB3" w14:textId="77777777" w:rsidR="004A1CA5" w:rsidRPr="00803C52" w:rsidRDefault="004A1CA5" w:rsidP="00722509">
            <w:pPr>
              <w:rPr>
                <w:color w:val="auto"/>
                <w:lang w:val="en-GB"/>
              </w:rPr>
            </w:pPr>
          </w:p>
        </w:tc>
      </w:tr>
    </w:tbl>
    <w:p w14:paraId="56E79EE4" w14:textId="77777777" w:rsidR="004A1CA5" w:rsidRDefault="004A1CA5" w:rsidP="004A1CA5">
      <w:pPr>
        <w:rPr>
          <w:lang w:val="en-GB"/>
        </w:rPr>
      </w:pPr>
    </w:p>
    <w:p w14:paraId="64A57AF9" w14:textId="7DFDB8F9" w:rsidR="00E34F35" w:rsidRDefault="004A1CA5">
      <w:pPr>
        <w:pStyle w:val="Heading1"/>
        <w:rPr>
          <w:lang w:val="en-GB"/>
        </w:rPr>
      </w:pPr>
      <w:bookmarkStart w:id="49" w:name="_Toc213155326"/>
      <w:r>
        <w:rPr>
          <w:lang w:val="en-GB"/>
        </w:rPr>
        <w:t>5</w:t>
      </w:r>
      <w:r w:rsidR="00CE7EB2" w:rsidRPr="00115061">
        <w:rPr>
          <w:lang w:val="en-GB"/>
        </w:rPr>
        <w:t xml:space="preserve">.  </w:t>
      </w:r>
      <w:r>
        <w:rPr>
          <w:lang w:val="en-GB"/>
        </w:rPr>
        <w:t>Validation et assurance qualité</w:t>
      </w:r>
      <w:bookmarkEnd w:id="49"/>
    </w:p>
    <w:p w14:paraId="3B6B9D0A" w14:textId="77777777" w:rsidR="00E34F35" w:rsidRDefault="00CE7EB2">
      <w:pPr>
        <w:rPr>
          <w:lang w:val="en-GB"/>
        </w:rPr>
      </w:pPr>
      <w:commentRangeStart w:id="50"/>
      <w:r>
        <w:rPr>
          <w:lang w:val="en-GB"/>
        </w:rPr>
        <w:t>...</w:t>
      </w:r>
      <w:commentRangeEnd w:id="50"/>
      <w:r>
        <w:rPr>
          <w:rStyle w:val="CommentReference"/>
        </w:rPr>
        <w:commentReference w:id="50"/>
      </w:r>
    </w:p>
    <w:p w14:paraId="666E673C" w14:textId="77777777" w:rsidR="004A1CA5" w:rsidRPr="00306980" w:rsidRDefault="004A1CA5" w:rsidP="004A1CA5">
      <w:pPr>
        <w:pStyle w:val="Heading1"/>
        <w:rPr>
          <w:lang w:val="fr-FR"/>
        </w:rPr>
      </w:pPr>
      <w:bookmarkStart w:id="51" w:name="_Toc189489303"/>
      <w:bookmarkStart w:id="52" w:name="_Toc213155327"/>
      <w:r>
        <w:rPr>
          <w:lang w:val="fr-FR"/>
        </w:rPr>
        <w:t>Matrice des indicateurs</w:t>
      </w:r>
      <w:bookmarkEnd w:id="51"/>
      <w:bookmarkEnd w:id="52"/>
    </w:p>
    <w:p w14:paraId="347B68DA" w14:textId="77777777" w:rsidR="004A1CA5" w:rsidRPr="00306980" w:rsidRDefault="004A1CA5" w:rsidP="004A1CA5">
      <w:pPr>
        <w:tabs>
          <w:tab w:val="left" w:pos="2565"/>
        </w:tabs>
        <w:rPr>
          <w:lang w:val="fr-FR"/>
        </w:rPr>
      </w:pPr>
    </w:p>
    <w:p w14:paraId="45806CD9" w14:textId="3438117F" w:rsidR="00785E65" w:rsidRPr="004A1CA5" w:rsidRDefault="004A1CA5" w:rsidP="004A1CA5">
      <w:pPr>
        <w:tabs>
          <w:tab w:val="left" w:pos="2565"/>
        </w:tabs>
        <w:rPr>
          <w:lang w:val="fr-FR"/>
        </w:rPr>
      </w:pPr>
      <w:commentRangeStart w:id="53"/>
      <w:r>
        <w:rPr>
          <w:lang w:val="fr-FR"/>
        </w:rPr>
        <w:t>…</w:t>
      </w:r>
      <w:commentRangeEnd w:id="53"/>
      <w:r>
        <w:rPr>
          <w:rStyle w:val="CommentReference"/>
        </w:rPr>
        <w:commentReference w:id="53"/>
      </w:r>
    </w:p>
    <w:p w14:paraId="4EE402C4" w14:textId="77777777" w:rsidR="00E34F35" w:rsidRDefault="00817EDD">
      <w:pPr>
        <w:pStyle w:val="Heading1"/>
        <w:rPr>
          <w:lang w:val="en-GB"/>
        </w:rPr>
      </w:pPr>
      <w:bookmarkStart w:id="54" w:name="_Toc213155328"/>
      <w:r w:rsidRPr="00115061">
        <w:rPr>
          <w:lang w:val="en-GB"/>
        </w:rPr>
        <w:t>Annexes/Appendices</w:t>
      </w:r>
      <w:bookmarkEnd w:id="54"/>
    </w:p>
    <w:p w14:paraId="1C4AF1B2" w14:textId="77777777" w:rsidR="00E34F35" w:rsidRDefault="00CE7EB2">
      <w:pPr>
        <w:rPr>
          <w:lang w:val="en-GB"/>
        </w:rPr>
      </w:pPr>
      <w:r>
        <w:rPr>
          <w:lang w:val="en-GB"/>
        </w:rPr>
        <w:t>...</w:t>
      </w:r>
    </w:p>
    <w:p w14:paraId="79EAD335" w14:textId="77777777" w:rsidR="00785E65" w:rsidRPr="00115061" w:rsidRDefault="00785E65" w:rsidP="00620EA8">
      <w:pPr>
        <w:rPr>
          <w:lang w:val="en-GB"/>
        </w:rPr>
      </w:pPr>
    </w:p>
    <w:sectPr w:rsidR="00785E65" w:rsidRPr="00115061" w:rsidSect="001D4B1B">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AGOS Nicolas, GOV/IPP" w:date="2022-11-30T15:31:00Z" w:initials="PNG">
    <w:p w14:paraId="58DF1A0A" w14:textId="34A3D374" w:rsidR="00E34F35" w:rsidRPr="00F4729E" w:rsidRDefault="00CE7EB2">
      <w:pPr>
        <w:pStyle w:val="CommentText"/>
        <w:rPr>
          <w:rStyle w:val="CommentReference"/>
          <w:lang w:val="fr-FR"/>
        </w:rPr>
      </w:pPr>
      <w:r>
        <w:rPr>
          <w:rStyle w:val="CommentReference"/>
        </w:rPr>
        <w:annotationRef/>
      </w:r>
      <w:r w:rsidR="002E3607" w:rsidRPr="00F4729E">
        <w:rPr>
          <w:rStyle w:val="CommentReference"/>
          <w:lang w:val="fr-FR"/>
        </w:rPr>
        <w:t xml:space="preserve">Le texte de cette page </w:t>
      </w:r>
      <w:r w:rsidR="009E4D64" w:rsidRPr="00F4729E">
        <w:rPr>
          <w:rStyle w:val="CommentReference"/>
          <w:lang w:val="fr-FR"/>
        </w:rPr>
        <w:t xml:space="preserve">doit être remplacé par </w:t>
      </w:r>
      <w:r w:rsidR="00D9382D" w:rsidRPr="00F4729E">
        <w:rPr>
          <w:rStyle w:val="CommentReference"/>
          <w:lang w:val="fr-FR"/>
        </w:rPr>
        <w:t xml:space="preserve">: ÉVALUATION DU </w:t>
      </w:r>
      <w:r w:rsidR="00741465" w:rsidRPr="00F4729E">
        <w:rPr>
          <w:rStyle w:val="CommentReference"/>
          <w:lang w:val="fr-FR"/>
        </w:rPr>
        <w:t>SYSTÈME DE PASSATION DES MARCHÉS DE [PAYS</w:t>
      </w:r>
      <w:r w:rsidR="00F4729E">
        <w:rPr>
          <w:rStyle w:val="CommentReference"/>
          <w:lang w:val="fr-FR"/>
        </w:rPr>
        <w:t>]</w:t>
      </w:r>
    </w:p>
    <w:p w14:paraId="01F6CE2C" w14:textId="77777777" w:rsidR="00E34F35" w:rsidRPr="00F4729E" w:rsidRDefault="00CE7EB2">
      <w:pPr>
        <w:pStyle w:val="CommentText"/>
        <w:rPr>
          <w:lang w:val="fr-FR"/>
        </w:rPr>
      </w:pPr>
      <w:r w:rsidRPr="00F4729E">
        <w:rPr>
          <w:rStyle w:val="CommentReference"/>
          <w:lang w:val="fr-FR"/>
        </w:rPr>
        <w:t>[ANNÉE]</w:t>
      </w:r>
    </w:p>
  </w:comment>
  <w:comment w:id="1" w:author="PENAGOS Nicolas, GOV/IPP" w:date="2022-08-17T15:11:00Z" w:initials="PNG">
    <w:p w14:paraId="74502DF8" w14:textId="77777777" w:rsidR="00E34F35" w:rsidRPr="00F4729E" w:rsidRDefault="00CE7EB2">
      <w:pPr>
        <w:pStyle w:val="CommentText"/>
        <w:rPr>
          <w:lang w:val="fr-FR"/>
        </w:rPr>
      </w:pPr>
      <w:r>
        <w:rPr>
          <w:rStyle w:val="CommentReference"/>
        </w:rPr>
        <w:annotationRef/>
      </w:r>
      <w:r w:rsidRPr="00F4729E">
        <w:rPr>
          <w:lang w:val="fr-FR"/>
        </w:rPr>
        <w:t xml:space="preserve">Les commentaires figurant dans ce document sont destinés à fournir des orientations supplémentaires aux évaluateurs et doivent être supprimés du rapport. </w:t>
      </w:r>
    </w:p>
  </w:comment>
  <w:comment w:id="2" w:author="GROOT Jeppe, GOV/IPP" w:date="2022-09-28T13:51:00Z" w:initials="GJG">
    <w:p w14:paraId="430087F2" w14:textId="77777777" w:rsidR="00E34F35" w:rsidRPr="00F4729E" w:rsidRDefault="00CE7EB2">
      <w:pPr>
        <w:pStyle w:val="CommentText"/>
        <w:rPr>
          <w:lang w:val="fr-FR"/>
        </w:rPr>
      </w:pPr>
      <w:r>
        <w:rPr>
          <w:rStyle w:val="CommentReference"/>
        </w:rPr>
        <w:annotationRef/>
      </w:r>
      <w:r w:rsidRPr="00F4729E">
        <w:rPr>
          <w:lang w:val="fr-FR"/>
        </w:rPr>
        <w:t xml:space="preserve">Il s'agit d'un modèle obligatoire. </w:t>
      </w:r>
    </w:p>
    <w:p w14:paraId="166D8E8B" w14:textId="77777777" w:rsidR="006A026C" w:rsidRPr="00F4729E" w:rsidRDefault="006A026C">
      <w:pPr>
        <w:pStyle w:val="CommentText"/>
        <w:rPr>
          <w:lang w:val="fr-FR"/>
        </w:rPr>
      </w:pPr>
    </w:p>
    <w:p w14:paraId="066C1B45" w14:textId="77777777" w:rsidR="00E34F35" w:rsidRPr="00F4729E" w:rsidRDefault="00CE7EB2">
      <w:pPr>
        <w:pStyle w:val="CommentText"/>
        <w:rPr>
          <w:lang w:val="fr-FR"/>
        </w:rPr>
      </w:pPr>
      <w:r w:rsidRPr="00F4729E">
        <w:rPr>
          <w:lang w:val="fr-FR"/>
        </w:rPr>
        <w:t xml:space="preserve">Tous les rapports d'évaluation doivent suivre la structure générale du modèle et inclure le contenu indiqué. </w:t>
      </w:r>
    </w:p>
    <w:p w14:paraId="19711BE6" w14:textId="77777777" w:rsidR="006A026C" w:rsidRPr="00F4729E" w:rsidRDefault="006A026C">
      <w:pPr>
        <w:pStyle w:val="CommentText"/>
        <w:rPr>
          <w:lang w:val="fr-FR"/>
        </w:rPr>
      </w:pPr>
    </w:p>
    <w:p w14:paraId="7C5EDD0F" w14:textId="77777777" w:rsidR="00E34F35" w:rsidRDefault="00CE7EB2">
      <w:pPr>
        <w:pStyle w:val="CommentText"/>
      </w:pPr>
      <w:r w:rsidRPr="00F4729E">
        <w:rPr>
          <w:lang w:val="fr-FR"/>
        </w:rPr>
        <w:t xml:space="preserve">En outre, les auteurs sont libres d'adapter le style de la prose à leur contexte spécifique. </w:t>
      </w:r>
      <w:r>
        <w:t>C'est le cas notamment :</w:t>
      </w:r>
    </w:p>
    <w:p w14:paraId="452FECB5" w14:textId="77777777" w:rsidR="006A026C" w:rsidRDefault="006A026C">
      <w:pPr>
        <w:pStyle w:val="CommentText"/>
      </w:pPr>
    </w:p>
    <w:p w14:paraId="5E539517" w14:textId="3C37B82B" w:rsidR="00E34F35" w:rsidRPr="00F4729E" w:rsidRDefault="00CE7EB2">
      <w:pPr>
        <w:pStyle w:val="CommentText"/>
        <w:numPr>
          <w:ilvl w:val="0"/>
          <w:numId w:val="13"/>
        </w:numPr>
        <w:rPr>
          <w:lang w:val="fr-FR"/>
        </w:rPr>
      </w:pPr>
      <w:r w:rsidRPr="00F4729E">
        <w:rPr>
          <w:lang w:val="fr-FR"/>
        </w:rPr>
        <w:t xml:space="preserve"> Termes techniques (par exemple, annexe/appendi</w:t>
      </w:r>
      <w:r w:rsidR="00F4729E">
        <w:rPr>
          <w:lang w:val="fr-FR"/>
        </w:rPr>
        <w:t>ce</w:t>
      </w:r>
      <w:r w:rsidRPr="00F4729E">
        <w:rPr>
          <w:lang w:val="fr-FR"/>
        </w:rPr>
        <w:t>, e-Procurement/e-government procurement)</w:t>
      </w:r>
    </w:p>
    <w:p w14:paraId="478B6AF2" w14:textId="77777777" w:rsidR="00E34F35" w:rsidRPr="00F4729E" w:rsidRDefault="00CE7EB2">
      <w:pPr>
        <w:pStyle w:val="CommentText"/>
        <w:numPr>
          <w:ilvl w:val="0"/>
          <w:numId w:val="13"/>
        </w:numPr>
        <w:rPr>
          <w:lang w:val="fr-FR"/>
        </w:rPr>
      </w:pPr>
      <w:r w:rsidRPr="00F4729E">
        <w:rPr>
          <w:lang w:val="fr-FR"/>
        </w:rPr>
        <w:t xml:space="preserve"> Style linguistique (par exemple, anglais britannique ou américain)</w:t>
      </w:r>
    </w:p>
    <w:p w14:paraId="4A92ACB7" w14:textId="77777777" w:rsidR="00E34F35" w:rsidRPr="00F4729E" w:rsidRDefault="00CE7EB2">
      <w:pPr>
        <w:pStyle w:val="CommentText"/>
        <w:numPr>
          <w:ilvl w:val="0"/>
          <w:numId w:val="13"/>
        </w:numPr>
        <w:rPr>
          <w:lang w:val="fr-FR"/>
        </w:rPr>
      </w:pPr>
      <w:r w:rsidRPr="00F4729E">
        <w:rPr>
          <w:lang w:val="fr-FR"/>
        </w:rPr>
        <w:t xml:space="preserve"> Style de référence (notes de bas de page et bibliographie)</w:t>
      </w:r>
    </w:p>
    <w:p w14:paraId="4603E97F" w14:textId="77777777" w:rsidR="006A026C" w:rsidRPr="00F4729E" w:rsidRDefault="006A026C" w:rsidP="006A026C">
      <w:pPr>
        <w:pStyle w:val="CommentText"/>
        <w:rPr>
          <w:lang w:val="fr-FR"/>
        </w:rPr>
      </w:pPr>
    </w:p>
    <w:p w14:paraId="77F8CA69" w14:textId="77777777" w:rsidR="00E34F35" w:rsidRPr="00F4729E" w:rsidRDefault="00CE7EB2">
      <w:pPr>
        <w:pStyle w:val="CommentText"/>
        <w:rPr>
          <w:lang w:val="fr-FR"/>
        </w:rPr>
      </w:pPr>
      <w:r w:rsidRPr="00F4729E">
        <w:rPr>
          <w:lang w:val="fr-FR"/>
        </w:rPr>
        <w:t xml:space="preserve">Quels que soient les choix effectués, l'approche doit être harmonisée dans l'ensemble du rapport. </w:t>
      </w:r>
    </w:p>
  </w:comment>
  <w:comment w:id="6" w:author="DEZIEL Justine, GOV/MAPS" w:date="2025-02-03T13:52:00Z" w:initials="JD">
    <w:p w14:paraId="2FF48F68" w14:textId="77777777" w:rsidR="001A741D" w:rsidRDefault="001A741D" w:rsidP="001A741D">
      <w:pPr>
        <w:pStyle w:val="CommentText"/>
        <w:jc w:val="left"/>
      </w:pPr>
      <w:r>
        <w:rPr>
          <w:rStyle w:val="CommentReference"/>
        </w:rPr>
        <w:annotationRef/>
      </w:r>
      <w:r>
        <w:t xml:space="preserve">Veuillez indiquer le nom de l'évaluateur principal (tel que défini dans le modèle de note conceptuelle). Cette personne sera incluse dans la liste des évaluateurs qui se trouve sur </w:t>
      </w:r>
      <w:hyperlink r:id="rId1" w:history="1">
        <w:r w:rsidRPr="00A27D46">
          <w:rPr>
            <w:rStyle w:val="Hyperlink"/>
          </w:rPr>
          <w:t>www.mapsinitiative.org</w:t>
        </w:r>
      </w:hyperlink>
      <w:r>
        <w:t>.</w:t>
      </w:r>
    </w:p>
  </w:comment>
  <w:comment w:id="7" w:author="DEZIEL Justine, GOV/MAPS" w:date="2025-02-03T13:52:00Z" w:initials="JD">
    <w:p w14:paraId="542E4C5E" w14:textId="77777777" w:rsidR="001A741D" w:rsidRDefault="001A741D" w:rsidP="001A741D">
      <w:pPr>
        <w:pStyle w:val="CommentText"/>
        <w:jc w:val="left"/>
      </w:pPr>
      <w:r>
        <w:rPr>
          <w:rStyle w:val="CommentReference"/>
        </w:rPr>
        <w:annotationRef/>
      </w:r>
      <w:r>
        <w:t xml:space="preserve">Veuillez dresser la liste des évaluateurs qui ont eu une responsabilité majeure dans l'évaluation. Par exemple, les évaluateurs responsables d'un pilier entier. Les consultants locaux ne doivent pas être mentionnés. Les personnes listées ici seront incluses dans la liste des évaluateurs qui se trouve sur </w:t>
      </w:r>
      <w:hyperlink r:id="rId2" w:history="1">
        <w:r w:rsidRPr="00A612FE">
          <w:rPr>
            <w:rStyle w:val="Hyperlink"/>
          </w:rPr>
          <w:t>www.mapsinitiative.org</w:t>
        </w:r>
      </w:hyperlink>
      <w:r>
        <w:t>.</w:t>
      </w:r>
    </w:p>
  </w:comment>
  <w:comment w:id="9" w:author="PENAGOS Nicolas, GOV/IPP" w:date="2022-08-16T17:20:00Z" w:initials="PNG">
    <w:p w14:paraId="1E7A077F" w14:textId="77777777" w:rsidR="00E34F35" w:rsidRPr="00F4729E" w:rsidRDefault="00CE7EB2">
      <w:pPr>
        <w:pStyle w:val="CommentText"/>
        <w:rPr>
          <w:lang w:val="fr-FR"/>
        </w:rPr>
      </w:pPr>
      <w:r>
        <w:rPr>
          <w:rStyle w:val="CommentReference"/>
        </w:rPr>
        <w:annotationRef/>
      </w:r>
      <w:r w:rsidR="007C5D94" w:rsidRPr="00F4729E">
        <w:rPr>
          <w:lang w:val="fr-FR"/>
        </w:rPr>
        <w:t xml:space="preserve">Des informations contextuelles supplémentaires utiles aux lecteurs peuvent être incluses dans cette section, telles que la devise, le taux de change, les dates de début et de fin de l'exercice fiscal, etc. </w:t>
      </w:r>
    </w:p>
  </w:comment>
  <w:comment w:id="11" w:author="PENAGOS Nicolas, GOV/IPP" w:date="2023-01-18T11:52:00Z" w:initials="PNG">
    <w:p w14:paraId="4A7E5599" w14:textId="77777777" w:rsidR="00E34F35" w:rsidRPr="00F4729E" w:rsidRDefault="00CE7EB2">
      <w:pPr>
        <w:pStyle w:val="CommentText"/>
        <w:rPr>
          <w:lang w:val="fr-FR"/>
        </w:rPr>
      </w:pPr>
      <w:r>
        <w:rPr>
          <w:rStyle w:val="CommentReference"/>
        </w:rPr>
        <w:annotationRef/>
      </w:r>
      <w:r w:rsidRPr="00F4729E">
        <w:rPr>
          <w:lang w:val="fr-FR"/>
        </w:rPr>
        <w:t xml:space="preserve">Le résumé doit comprendre les éléments suivants </w:t>
      </w:r>
    </w:p>
    <w:p w14:paraId="2B57CC8F" w14:textId="77777777" w:rsidR="00FC70DC" w:rsidRPr="00F4729E" w:rsidRDefault="00FC70DC" w:rsidP="00FC70DC">
      <w:pPr>
        <w:pStyle w:val="CommentText"/>
        <w:rPr>
          <w:lang w:val="fr-FR"/>
        </w:rPr>
      </w:pPr>
    </w:p>
    <w:p w14:paraId="6BA6ACD7" w14:textId="77777777" w:rsidR="00E34F35" w:rsidRDefault="00CE7EB2">
      <w:pPr>
        <w:pStyle w:val="ListParagraph"/>
        <w:numPr>
          <w:ilvl w:val="0"/>
          <w:numId w:val="13"/>
        </w:numPr>
        <w:rPr>
          <w:lang w:val="en-GB"/>
        </w:rPr>
      </w:pPr>
      <w:r w:rsidRPr="00F4729E">
        <w:rPr>
          <w:lang w:val="fr-FR"/>
        </w:rPr>
        <w:t xml:space="preserve"> </w:t>
      </w:r>
      <w:r w:rsidRPr="00FE70DF">
        <w:rPr>
          <w:lang w:val="en-GB"/>
        </w:rPr>
        <w:t>Contexte de l'évaluation</w:t>
      </w:r>
    </w:p>
    <w:p w14:paraId="7441A146" w14:textId="77777777" w:rsidR="00E34F35" w:rsidRDefault="00CE7EB2">
      <w:pPr>
        <w:pStyle w:val="ListParagraph"/>
        <w:numPr>
          <w:ilvl w:val="0"/>
          <w:numId w:val="13"/>
        </w:numPr>
        <w:rPr>
          <w:lang w:val="en-GB"/>
        </w:rPr>
      </w:pPr>
      <w:r>
        <w:rPr>
          <w:lang w:val="en-GB"/>
        </w:rPr>
        <w:t xml:space="preserve"> Contexte</w:t>
      </w:r>
      <w:r w:rsidRPr="00FE70DF">
        <w:rPr>
          <w:lang w:val="en-GB"/>
        </w:rPr>
        <w:t xml:space="preserve"> national </w:t>
      </w:r>
    </w:p>
    <w:p w14:paraId="14D4ED4C" w14:textId="77777777" w:rsidR="00E34F35" w:rsidRPr="00F4729E" w:rsidRDefault="00CE7EB2">
      <w:pPr>
        <w:pStyle w:val="ListParagraph"/>
        <w:numPr>
          <w:ilvl w:val="0"/>
          <w:numId w:val="13"/>
        </w:numPr>
        <w:rPr>
          <w:lang w:val="fr-FR"/>
        </w:rPr>
      </w:pPr>
      <w:r w:rsidRPr="00F4729E">
        <w:rPr>
          <w:lang w:val="fr-FR"/>
        </w:rPr>
        <w:t xml:space="preserve"> Principales conclusions des résultats de l'évaluation, y compris les recommandations clés </w:t>
      </w:r>
    </w:p>
    <w:p w14:paraId="47A0419E" w14:textId="77777777" w:rsidR="00E34F35" w:rsidRDefault="00CE7EB2">
      <w:pPr>
        <w:pStyle w:val="ListParagraph"/>
        <w:numPr>
          <w:ilvl w:val="0"/>
          <w:numId w:val="13"/>
        </w:numPr>
        <w:rPr>
          <w:lang w:val="en-GB"/>
        </w:rPr>
      </w:pPr>
      <w:r w:rsidRPr="00F4729E">
        <w:rPr>
          <w:lang w:val="fr-FR"/>
        </w:rPr>
        <w:t xml:space="preserve"> </w:t>
      </w:r>
      <w:r w:rsidRPr="00FE70DF">
        <w:rPr>
          <w:lang w:val="en-GB"/>
        </w:rPr>
        <w:t xml:space="preserve">Processus de </w:t>
      </w:r>
      <w:r>
        <w:rPr>
          <w:lang w:val="en-GB"/>
        </w:rPr>
        <w:t xml:space="preserve">validation </w:t>
      </w:r>
    </w:p>
    <w:p w14:paraId="6A022F66" w14:textId="77777777" w:rsidR="00E34F35" w:rsidRPr="00F4729E" w:rsidRDefault="00CE7EB2">
      <w:pPr>
        <w:pStyle w:val="ListParagraph"/>
        <w:numPr>
          <w:ilvl w:val="0"/>
          <w:numId w:val="13"/>
        </w:numPr>
        <w:rPr>
          <w:lang w:val="fr-FR"/>
        </w:rPr>
      </w:pPr>
      <w:r w:rsidRPr="00F4729E">
        <w:rPr>
          <w:lang w:val="fr-FR"/>
        </w:rPr>
        <w:t xml:space="preserve"> Plan d'action, s'il a été élaboré dans le cadre de l'évaluation</w:t>
      </w:r>
    </w:p>
    <w:p w14:paraId="49F7E9D7" w14:textId="77777777" w:rsidR="00FC70DC" w:rsidRPr="00F4729E" w:rsidRDefault="00FC70DC" w:rsidP="00FC70DC">
      <w:pPr>
        <w:pStyle w:val="CommentText"/>
        <w:rPr>
          <w:lang w:val="fr-FR"/>
        </w:rPr>
      </w:pPr>
    </w:p>
    <w:p w14:paraId="46D2C149" w14:textId="77777777" w:rsidR="00FC70DC" w:rsidRPr="00F4729E" w:rsidRDefault="00FC70DC" w:rsidP="00FC70DC">
      <w:pPr>
        <w:pStyle w:val="CommentText"/>
        <w:rPr>
          <w:lang w:val="fr-FR"/>
        </w:rPr>
      </w:pPr>
    </w:p>
    <w:p w14:paraId="70E1568F" w14:textId="77777777" w:rsidR="00E34F35" w:rsidRPr="00F4729E" w:rsidRDefault="00CE7EB2">
      <w:pPr>
        <w:pStyle w:val="CommentText"/>
        <w:rPr>
          <w:lang w:val="fr-FR"/>
        </w:rPr>
      </w:pPr>
      <w:r w:rsidRPr="00F4729E">
        <w:rPr>
          <w:lang w:val="fr-FR"/>
        </w:rPr>
        <w:t xml:space="preserve">Le résumé doit s'adresser aux décideurs et doit donc présenter les informations les plus importantes de la manière la plus succincte possible (quelques pages seulement), de manière simplifiée et intégrée. </w:t>
      </w:r>
    </w:p>
    <w:p w14:paraId="2CD9EFCB" w14:textId="77777777" w:rsidR="00FC70DC" w:rsidRPr="00F4729E" w:rsidRDefault="00FC70DC" w:rsidP="00FC70DC">
      <w:pPr>
        <w:pStyle w:val="CommentText"/>
        <w:rPr>
          <w:lang w:val="fr-FR"/>
        </w:rPr>
      </w:pPr>
    </w:p>
    <w:p w14:paraId="0FC2AB7B" w14:textId="77777777" w:rsidR="00E34F35" w:rsidRPr="00F4729E" w:rsidRDefault="00CE7EB2">
      <w:pPr>
        <w:pStyle w:val="CommentText"/>
        <w:rPr>
          <w:lang w:val="fr-FR"/>
        </w:rPr>
      </w:pPr>
      <w:r w:rsidRPr="00F4729E">
        <w:rPr>
          <w:lang w:val="fr-FR"/>
        </w:rPr>
        <w:t>Les évaluateurs doivent garder à l'esprit que les informations les plus détaillées sont fournies dans la matrice des indicateurs. Ces informations sont synthétisées dans le rapport. À partir du rapport, elles doivent être distillées dans le résumé.</w:t>
      </w:r>
    </w:p>
  </w:comment>
  <w:comment w:id="13" w:author="PENAGOS Nicolas, GOV/IPP" w:date="2022-08-16T17:14:00Z" w:initials="PNG">
    <w:p w14:paraId="3A394727" w14:textId="77777777" w:rsidR="00E34F35" w:rsidRPr="00F4729E" w:rsidRDefault="00CE7EB2">
      <w:pPr>
        <w:pStyle w:val="CommentText"/>
        <w:rPr>
          <w:lang w:val="fr-FR"/>
        </w:rPr>
      </w:pPr>
      <w:r>
        <w:rPr>
          <w:rStyle w:val="CommentReference"/>
        </w:rPr>
        <w:annotationRef/>
      </w:r>
      <w:r w:rsidRPr="00F4729E">
        <w:rPr>
          <w:lang w:val="fr-FR"/>
        </w:rPr>
        <w:t xml:space="preserve">Des conseils sur les lacunes, les risques et les signaux d'alerte sont disponibles sur le site https://www.mapsinitiative.org/methodology/templates-guidance/. </w:t>
      </w:r>
    </w:p>
  </w:comment>
  <w:comment w:id="14" w:author="GROOT Jeppe, GOV/IPP" w:date="2022-09-28T17:08:00Z" w:initials="GJG">
    <w:p w14:paraId="426B8938" w14:textId="77777777" w:rsidR="00E34F35" w:rsidRPr="00F4729E" w:rsidRDefault="00CE7EB2">
      <w:pPr>
        <w:pStyle w:val="CommentText"/>
        <w:rPr>
          <w:lang w:val="fr-FR"/>
        </w:rPr>
      </w:pPr>
      <w:r>
        <w:rPr>
          <w:rStyle w:val="CommentReference"/>
        </w:rPr>
        <w:annotationRef/>
      </w:r>
      <w:r w:rsidRPr="00F4729E">
        <w:rPr>
          <w:lang w:val="fr-FR"/>
        </w:rPr>
        <w:t xml:space="preserve">Cette mise en forme a pour but d'améliorer l'accessibilité pour les utilisateurs daltoniens. Les </w:t>
      </w:r>
      <w:r w:rsidR="009425E9" w:rsidRPr="00F4729E">
        <w:rPr>
          <w:lang w:val="fr-FR"/>
        </w:rPr>
        <w:t xml:space="preserve">évaluateurs doivent marquer d'un X le </w:t>
      </w:r>
      <w:r w:rsidR="009578E2" w:rsidRPr="00F4729E">
        <w:rPr>
          <w:lang w:val="fr-FR"/>
        </w:rPr>
        <w:t>niveau de conformité de chaque sous-indicateur.</w:t>
      </w:r>
    </w:p>
  </w:comment>
  <w:comment w:id="17" w:author="GROOT Jeppe, GOV/IPP" w:date="2022-09-28T17:02:00Z" w:initials="GJG">
    <w:p w14:paraId="327C1252" w14:textId="77777777" w:rsidR="00E34F35" w:rsidRPr="00F4729E" w:rsidRDefault="00CE7EB2">
      <w:pPr>
        <w:rPr>
          <w:lang w:val="fr-FR"/>
        </w:rPr>
      </w:pPr>
      <w:r>
        <w:rPr>
          <w:rStyle w:val="CommentReference"/>
        </w:rPr>
        <w:annotationRef/>
      </w:r>
      <w:r w:rsidRPr="00F4729E">
        <w:rPr>
          <w:lang w:val="fr-FR"/>
        </w:rPr>
        <w:t xml:space="preserve">L'introduction doit présenter brièvement le </w:t>
      </w:r>
      <w:r w:rsidR="00494645" w:rsidRPr="00F4729E">
        <w:rPr>
          <w:lang w:val="fr-FR"/>
        </w:rPr>
        <w:t xml:space="preserve">contexte de </w:t>
      </w:r>
      <w:r w:rsidRPr="00F4729E">
        <w:rPr>
          <w:lang w:val="fr-FR"/>
        </w:rPr>
        <w:t>l'évaluation :</w:t>
      </w:r>
    </w:p>
    <w:p w14:paraId="7789C647" w14:textId="77777777" w:rsidR="00355CE9" w:rsidRPr="00F4729E" w:rsidRDefault="00355CE9" w:rsidP="00355CE9">
      <w:pPr>
        <w:rPr>
          <w:lang w:val="fr-FR"/>
        </w:rPr>
      </w:pPr>
    </w:p>
    <w:p w14:paraId="5CD7999F" w14:textId="77777777" w:rsidR="00E34F35" w:rsidRDefault="00CE7EB2">
      <w:pPr>
        <w:pStyle w:val="ListParagraph"/>
        <w:numPr>
          <w:ilvl w:val="0"/>
          <w:numId w:val="13"/>
        </w:numPr>
        <w:rPr>
          <w:lang w:val="en-GB"/>
        </w:rPr>
      </w:pPr>
      <w:r w:rsidRPr="00F4729E">
        <w:rPr>
          <w:lang w:val="fr-FR"/>
        </w:rPr>
        <w:t xml:space="preserve"> </w:t>
      </w:r>
      <w:r w:rsidRPr="00355CE9">
        <w:rPr>
          <w:lang w:val="en-GB"/>
        </w:rPr>
        <w:t>Contexte</w:t>
      </w:r>
    </w:p>
    <w:p w14:paraId="562D4DB0" w14:textId="77777777" w:rsidR="00E34F35" w:rsidRDefault="00CE7EB2">
      <w:pPr>
        <w:pStyle w:val="ListParagraph"/>
        <w:numPr>
          <w:ilvl w:val="0"/>
          <w:numId w:val="13"/>
        </w:numPr>
        <w:rPr>
          <w:lang w:val="en-GB"/>
        </w:rPr>
      </w:pPr>
      <w:r>
        <w:rPr>
          <w:lang w:val="en-GB"/>
        </w:rPr>
        <w:t xml:space="preserve"> Objectifs (spécifiques au contexte)</w:t>
      </w:r>
    </w:p>
    <w:p w14:paraId="230A4C7B" w14:textId="77777777" w:rsidR="00E34F35" w:rsidRDefault="00CE7EB2">
      <w:pPr>
        <w:pStyle w:val="ListParagraph"/>
        <w:numPr>
          <w:ilvl w:val="0"/>
          <w:numId w:val="13"/>
        </w:numPr>
        <w:rPr>
          <w:lang w:val="en-GB"/>
        </w:rPr>
      </w:pPr>
      <w:r w:rsidRPr="00355CE9">
        <w:rPr>
          <w:lang w:val="en-GB"/>
        </w:rPr>
        <w:t xml:space="preserve"> Dates à</w:t>
      </w:r>
      <w:r>
        <w:rPr>
          <w:lang w:val="en-GB"/>
        </w:rPr>
        <w:t xml:space="preserve"> retenir</w:t>
      </w:r>
    </w:p>
    <w:p w14:paraId="5D24C19B" w14:textId="77777777" w:rsidR="00E34F35" w:rsidRDefault="00CE7EB2">
      <w:pPr>
        <w:pStyle w:val="ListParagraph"/>
        <w:numPr>
          <w:ilvl w:val="0"/>
          <w:numId w:val="13"/>
        </w:numPr>
        <w:rPr>
          <w:lang w:val="en-GB"/>
        </w:rPr>
      </w:pPr>
      <w:r w:rsidRPr="00355CE9">
        <w:rPr>
          <w:lang w:val="en-GB"/>
        </w:rPr>
        <w:t xml:space="preserve"> Champ d'application</w:t>
      </w:r>
    </w:p>
    <w:p w14:paraId="6624369E" w14:textId="77777777" w:rsidR="00E34F35" w:rsidRPr="00F4729E" w:rsidRDefault="00CE7EB2">
      <w:pPr>
        <w:pStyle w:val="ListParagraph"/>
        <w:numPr>
          <w:ilvl w:val="0"/>
          <w:numId w:val="13"/>
        </w:numPr>
        <w:rPr>
          <w:lang w:val="fr-FR"/>
        </w:rPr>
      </w:pPr>
      <w:r w:rsidRPr="00F4729E">
        <w:rPr>
          <w:lang w:val="fr-FR"/>
        </w:rPr>
        <w:t xml:space="preserve"> Décisions méthodologiques, y compris la sélection des données (en ce qui </w:t>
      </w:r>
      <w:r w:rsidR="00F20A92" w:rsidRPr="00F4729E">
        <w:rPr>
          <w:lang w:val="fr-FR"/>
        </w:rPr>
        <w:t xml:space="preserve">concerne </w:t>
      </w:r>
      <w:r w:rsidRPr="00F4729E">
        <w:rPr>
          <w:lang w:val="fr-FR"/>
        </w:rPr>
        <w:t xml:space="preserve">les cas types et les données quantitatives) </w:t>
      </w:r>
    </w:p>
    <w:p w14:paraId="1650270A" w14:textId="77777777" w:rsidR="00E34F35" w:rsidRDefault="00CE7EB2">
      <w:pPr>
        <w:pStyle w:val="ListParagraph"/>
        <w:numPr>
          <w:ilvl w:val="0"/>
          <w:numId w:val="13"/>
        </w:numPr>
        <w:rPr>
          <w:lang w:val="en-GB"/>
        </w:rPr>
      </w:pPr>
      <w:r w:rsidRPr="00F4729E">
        <w:rPr>
          <w:lang w:val="fr-FR"/>
        </w:rPr>
        <w:t xml:space="preserve"> </w:t>
      </w:r>
      <w:r w:rsidRPr="00355CE9">
        <w:rPr>
          <w:lang w:val="en-GB"/>
        </w:rPr>
        <w:t>Équipe d'évaluation</w:t>
      </w:r>
    </w:p>
    <w:p w14:paraId="1BF663BB" w14:textId="77777777" w:rsidR="00E34F35" w:rsidRDefault="00CE7EB2">
      <w:pPr>
        <w:pStyle w:val="ListParagraph"/>
        <w:numPr>
          <w:ilvl w:val="0"/>
          <w:numId w:val="13"/>
        </w:numPr>
        <w:rPr>
          <w:lang w:val="en-GB"/>
        </w:rPr>
      </w:pPr>
      <w:r w:rsidRPr="00355CE9">
        <w:rPr>
          <w:lang w:val="en-GB"/>
        </w:rPr>
        <w:t xml:space="preserve"> Processus </w:t>
      </w:r>
    </w:p>
    <w:p w14:paraId="565CC025" w14:textId="77777777" w:rsidR="00E34F35" w:rsidRDefault="00CE7EB2">
      <w:pPr>
        <w:pStyle w:val="ListParagraph"/>
        <w:numPr>
          <w:ilvl w:val="0"/>
          <w:numId w:val="13"/>
        </w:numPr>
        <w:rPr>
          <w:lang w:val="en-GB"/>
        </w:rPr>
      </w:pPr>
      <w:r>
        <w:rPr>
          <w:lang w:val="en-GB"/>
        </w:rPr>
        <w:t xml:space="preserve"> Validation </w:t>
      </w:r>
    </w:p>
    <w:p w14:paraId="3F4422A9" w14:textId="77777777" w:rsidR="00E34F35" w:rsidRDefault="00CE7EB2">
      <w:pPr>
        <w:pStyle w:val="ListParagraph"/>
        <w:numPr>
          <w:ilvl w:val="0"/>
          <w:numId w:val="13"/>
        </w:numPr>
        <w:rPr>
          <w:lang w:val="en-GB"/>
        </w:rPr>
      </w:pPr>
      <w:r w:rsidRPr="00355CE9">
        <w:rPr>
          <w:lang w:val="en-GB"/>
        </w:rPr>
        <w:t xml:space="preserve"> Institutions concernées</w:t>
      </w:r>
    </w:p>
    <w:p w14:paraId="33F2715B" w14:textId="77777777" w:rsidR="00E34F35" w:rsidRDefault="00CE7EB2">
      <w:pPr>
        <w:pStyle w:val="ListParagraph"/>
        <w:numPr>
          <w:ilvl w:val="0"/>
          <w:numId w:val="13"/>
        </w:numPr>
        <w:rPr>
          <w:lang w:val="en-GB"/>
        </w:rPr>
      </w:pPr>
      <w:r w:rsidRPr="00355CE9">
        <w:rPr>
          <w:lang w:val="en-GB"/>
        </w:rPr>
        <w:t xml:space="preserve"> Limites de l'évaluation</w:t>
      </w:r>
    </w:p>
    <w:p w14:paraId="49599C4E" w14:textId="77777777" w:rsidR="00355CE9" w:rsidRDefault="00355CE9" w:rsidP="00355CE9">
      <w:pPr>
        <w:pStyle w:val="ListParagraph"/>
        <w:ind w:left="0"/>
        <w:rPr>
          <w:lang w:val="en-GB"/>
        </w:rPr>
      </w:pPr>
    </w:p>
    <w:p w14:paraId="76F3803B" w14:textId="77777777" w:rsidR="00E34F35" w:rsidRPr="00F4729E" w:rsidRDefault="00CE7EB2">
      <w:pPr>
        <w:pStyle w:val="ListParagraph"/>
        <w:ind w:left="0"/>
        <w:rPr>
          <w:lang w:val="fr-FR"/>
        </w:rPr>
      </w:pPr>
      <w:r w:rsidRPr="00F4729E">
        <w:rPr>
          <w:lang w:val="fr-FR"/>
        </w:rPr>
        <w:t xml:space="preserve">De plus, </w:t>
      </w:r>
      <w:r w:rsidR="00355CE9" w:rsidRPr="00F4729E">
        <w:rPr>
          <w:lang w:val="fr-FR"/>
        </w:rPr>
        <w:t>tout autre élément essentiel à la compréhension du contexte et des circonstances dans lesquels l'évaluation a été réalisée.</w:t>
      </w:r>
    </w:p>
    <w:p w14:paraId="6DB68654" w14:textId="7F8B2888" w:rsidR="00355CE9" w:rsidRPr="00F4729E" w:rsidRDefault="00355CE9">
      <w:pPr>
        <w:pStyle w:val="CommentText"/>
        <w:rPr>
          <w:lang w:val="fr-FR"/>
        </w:rPr>
      </w:pPr>
    </w:p>
  </w:comment>
  <w:comment w:id="20" w:author="DEZIEL Justine, GOV/MAPS" w:date="2025-11-04T10:50:00Z" w:initials="JD">
    <w:p w14:paraId="3F12021D" w14:textId="77777777" w:rsidR="0076777D" w:rsidRDefault="009856DB" w:rsidP="0076777D">
      <w:pPr>
        <w:pStyle w:val="CommentText"/>
        <w:jc w:val="left"/>
      </w:pPr>
      <w:r>
        <w:rPr>
          <w:rStyle w:val="CommentReference"/>
        </w:rPr>
        <w:annotationRef/>
      </w:r>
      <w:r w:rsidR="0076777D">
        <w:rPr>
          <w:color w:val="3C3C3C"/>
        </w:rPr>
        <w:t>Les exigences relatives au contenu de chaque section de l'analyse contextuelle figurent dans la méthodologie du module.</w:t>
      </w:r>
    </w:p>
  </w:comment>
  <w:comment w:id="21" w:author="DEZIEL Justine, GOV/MAPS" w:date="2025-11-04T11:06:00Z" w:initials="JD">
    <w:p w14:paraId="6EA8E62E" w14:textId="77777777" w:rsidR="007F1122" w:rsidRDefault="007F1122" w:rsidP="007F1122">
      <w:pPr>
        <w:pStyle w:val="CommentText"/>
        <w:jc w:val="left"/>
      </w:pPr>
      <w:r>
        <w:rPr>
          <w:rStyle w:val="CommentReference"/>
        </w:rPr>
        <w:annotationRef/>
      </w:r>
      <w:r>
        <w:t>Le cas échéant, l'analyse du contexte devrait tenir compte des points 2.1 à 2.4 dans leur relation avec les APD.</w:t>
      </w:r>
    </w:p>
  </w:comment>
  <w:comment w:id="29" w:author="DEZIEL Justine, GOV/MAPS" w:date="2025-04-14T10:13:00Z" w:initials="JD">
    <w:p w14:paraId="2BA21864" w14:textId="2D4A2912" w:rsidR="004A1CA5" w:rsidRDefault="004A1CA5" w:rsidP="004A1CA5">
      <w:pPr>
        <w:pStyle w:val="CommentText"/>
        <w:jc w:val="left"/>
      </w:pPr>
      <w:r>
        <w:rPr>
          <w:rStyle w:val="CommentReference"/>
        </w:rPr>
        <w:annotationRef/>
      </w:r>
      <w:r>
        <w:rPr>
          <w:color w:val="3C3C3C"/>
          <w:lang w:val="fr-FR"/>
        </w:rPr>
        <w:t>La synthèse doit présenter la conclusion de l'indicateur, pour l'ensemble des sous-indicateurs et des critères d'évaluation. Les forces et les faiblesses peuvent être décrites, de même que la somme des recommandations les plus importantes.</w:t>
      </w:r>
    </w:p>
    <w:p w14:paraId="048E7E10" w14:textId="77777777" w:rsidR="004A1CA5" w:rsidRDefault="004A1CA5" w:rsidP="004A1CA5">
      <w:pPr>
        <w:pStyle w:val="CommentText"/>
        <w:jc w:val="left"/>
      </w:pPr>
    </w:p>
    <w:p w14:paraId="15A846FC" w14:textId="77777777" w:rsidR="004A1CA5" w:rsidRDefault="004A1CA5" w:rsidP="004A1CA5">
      <w:pPr>
        <w:pStyle w:val="CommentText"/>
        <w:jc w:val="left"/>
      </w:pPr>
      <w:r>
        <w:rPr>
          <w:color w:val="3C3C3C"/>
          <w:lang w:val="fr-FR"/>
        </w:rPr>
        <w:t xml:space="preserve">Veuillez </w:t>
      </w:r>
      <w:r>
        <w:rPr>
          <w:b/>
          <w:bCs/>
          <w:color w:val="3C3C3C"/>
          <w:lang w:val="fr-FR"/>
        </w:rPr>
        <w:t>ne pas</w:t>
      </w:r>
      <w:r>
        <w:rPr>
          <w:color w:val="3C3C3C"/>
          <w:lang w:val="fr-FR"/>
        </w:rPr>
        <w:t xml:space="preserve"> énumérer toutes les lacunes et recommandations, ni passer en revue tous les sous-indicateurs un par un. Il s'agit plutôt d'inclure les résultats considérés comme les plus importants pour comprendre l'état du système et l'améliorer.</w:t>
      </w:r>
    </w:p>
  </w:comment>
  <w:comment w:id="30" w:author="DEZIEL Justine, GOV/MAPS" w:date="2025-04-14T10:13:00Z" w:initials="JD">
    <w:p w14:paraId="6EEBA048" w14:textId="77777777" w:rsidR="004A1CA5" w:rsidRDefault="004A1CA5" w:rsidP="004A1CA5">
      <w:pPr>
        <w:pStyle w:val="CommentText"/>
        <w:jc w:val="left"/>
      </w:pPr>
      <w:r>
        <w:rPr>
          <w:rStyle w:val="CommentReference"/>
        </w:rPr>
        <w:annotationRef/>
      </w:r>
      <w:r>
        <w:rPr>
          <w:color w:val="3C3C3C"/>
        </w:rPr>
        <w:t>Ce résumé devrait donner un aperçu rapide des lacunes à haut risque et des recommandations correspondantes.</w:t>
      </w:r>
    </w:p>
  </w:comment>
  <w:comment w:id="31" w:author="DEZIEL Justine, GOV/MAPS" w:date="2025-04-14T10:14:00Z" w:initials="JD">
    <w:p w14:paraId="6548E717" w14:textId="77777777" w:rsidR="004A1CA5" w:rsidRDefault="004A1CA5" w:rsidP="004A1CA5">
      <w:pPr>
        <w:pStyle w:val="CommentText"/>
        <w:jc w:val="left"/>
      </w:pPr>
      <w:r>
        <w:rPr>
          <w:rStyle w:val="CommentReference"/>
        </w:rPr>
        <w:annotationRef/>
      </w:r>
      <w:r>
        <w:rPr>
          <w:color w:val="3C3C3C"/>
        </w:rPr>
        <w:t xml:space="preserve">Mentionnez le sous-indicateur auquel l'écart se réfère et fournissez une brève description de l'écart. </w:t>
      </w:r>
    </w:p>
  </w:comment>
  <w:comment w:id="47" w:author="DEZIEL Justine, GOV/MAPS" w:date="2025-04-14T10:18:00Z" w:initials="JD">
    <w:p w14:paraId="2A6D6B32" w14:textId="77777777" w:rsidR="004A1CA5" w:rsidRDefault="004A1CA5" w:rsidP="004A1CA5">
      <w:pPr>
        <w:pStyle w:val="CommentText"/>
        <w:jc w:val="left"/>
      </w:pPr>
      <w:r>
        <w:rPr>
          <w:rStyle w:val="CommentReference"/>
        </w:rPr>
        <w:annotationRef/>
      </w:r>
      <w:r>
        <w:rPr>
          <w:color w:val="3C3C3C"/>
        </w:rPr>
        <w:t xml:space="preserve">Les exigences relatives au plan d'action stratégique sont détaillées dans le guide de l'utilisateur. </w:t>
      </w:r>
    </w:p>
  </w:comment>
  <w:comment w:id="48" w:author="DEZIEL Justine, GOV/MAPS" w:date="2025-04-14T10:18:00Z" w:initials="JD">
    <w:p w14:paraId="526E64ED" w14:textId="6B78A4DE" w:rsidR="004A1CA5" w:rsidRDefault="004A1CA5" w:rsidP="004A1CA5">
      <w:pPr>
        <w:pStyle w:val="CommentText"/>
        <w:jc w:val="left"/>
      </w:pPr>
      <w:r>
        <w:rPr>
          <w:rStyle w:val="CommentReference"/>
        </w:rPr>
        <w:annotationRef/>
      </w:r>
      <w:r>
        <w:rPr>
          <w:color w:val="3C3C3C"/>
        </w:rPr>
        <w:t xml:space="preserve">Le plan d'action stratégique doit être précédé d'un paragraphe rappelant les grands principes à partir desquels il a été élaboré. Ce paragraphe devrait inclure les risques systémiques identifiés, les signaux d'alerte particulièrement importants, toute réserve concernant les institutions responsables, etc.  </w:t>
      </w:r>
    </w:p>
  </w:comment>
  <w:comment w:id="50" w:author="GROOT Jeppe, GOV/IPP" w:date="2022-09-28T17:22:00Z" w:initials="GJG">
    <w:p w14:paraId="4D29A50A" w14:textId="77777777" w:rsidR="00E34F35" w:rsidRPr="00F4729E" w:rsidRDefault="00CE7EB2">
      <w:pPr>
        <w:pStyle w:val="CommentText"/>
        <w:rPr>
          <w:lang w:val="fr-FR"/>
        </w:rPr>
      </w:pPr>
      <w:r>
        <w:rPr>
          <w:rStyle w:val="CommentReference"/>
        </w:rPr>
        <w:annotationRef/>
      </w:r>
      <w:r w:rsidRPr="00F4729E">
        <w:rPr>
          <w:lang w:val="fr-FR"/>
        </w:rPr>
        <w:t xml:space="preserve">Cette </w:t>
      </w:r>
      <w:r w:rsidR="00CF5BBB" w:rsidRPr="00F4729E">
        <w:rPr>
          <w:lang w:val="fr-FR"/>
        </w:rPr>
        <w:t xml:space="preserve">section </w:t>
      </w:r>
      <w:r w:rsidRPr="00F4729E">
        <w:rPr>
          <w:lang w:val="fr-FR"/>
        </w:rPr>
        <w:t>doit décrire le processus de validation, les désaccords concernant les résultats de l'évaluation (le cas échéant), les informations sur le processus d'assurance qualité de MAPS (si des commentaires de l'ATAG/du secrétariat ont été reçus et comment ils ont été traités).</w:t>
      </w:r>
    </w:p>
  </w:comment>
  <w:comment w:id="53" w:author="DEZIEL Justine, GOV/MAPS" w:date="2025-02-03T13:42:00Z" w:initials="JD">
    <w:p w14:paraId="21B22A18" w14:textId="77777777" w:rsidR="004A1CA5" w:rsidRDefault="004A1CA5" w:rsidP="004A1CA5">
      <w:pPr>
        <w:pStyle w:val="CommentText"/>
        <w:jc w:val="left"/>
      </w:pPr>
      <w:r>
        <w:rPr>
          <w:rStyle w:val="CommentReference"/>
        </w:rPr>
        <w:annotationRef/>
      </w:r>
      <w:r>
        <w:rPr>
          <w:color w:val="3C3C3C"/>
        </w:rPr>
        <w:t>La matrice des indicateurs doit être réalisée à l'aide du modèle obligatoire. Elle peut être soumise en tant que document séparé et simplement référencée ici.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F6CE2C" w15:done="0"/>
  <w15:commentEx w15:paraId="74502DF8" w15:done="0"/>
  <w15:commentEx w15:paraId="77F8CA69" w15:done="0"/>
  <w15:commentEx w15:paraId="2FF48F68" w15:done="0"/>
  <w15:commentEx w15:paraId="542E4C5E" w15:done="0"/>
  <w15:commentEx w15:paraId="1E7A077F" w15:done="0"/>
  <w15:commentEx w15:paraId="0FC2AB7B" w15:done="0"/>
  <w15:commentEx w15:paraId="3A394727" w15:done="0"/>
  <w15:commentEx w15:paraId="426B8938" w15:done="0"/>
  <w15:commentEx w15:paraId="6DB68654" w15:done="0"/>
  <w15:commentEx w15:paraId="3F12021D" w15:done="0"/>
  <w15:commentEx w15:paraId="6EA8E62E" w15:done="0"/>
  <w15:commentEx w15:paraId="15A846FC" w15:done="0"/>
  <w15:commentEx w15:paraId="6EEBA048" w15:done="0"/>
  <w15:commentEx w15:paraId="6548E717" w15:done="0"/>
  <w15:commentEx w15:paraId="2A6D6B32" w15:done="0"/>
  <w15:commentEx w15:paraId="526E64ED" w15:done="0"/>
  <w15:commentEx w15:paraId="4D29A50A" w15:done="0"/>
  <w15:commentEx w15:paraId="21B22A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B4895" w16cex:dateUtc="2025-02-03T12:52:00Z"/>
  <w16cex:commentExtensible w16cex:durableId="2B4B48B7" w16cex:dateUtc="2025-02-03T12:52:00Z"/>
  <w16cex:commentExtensible w16cex:durableId="26DEFCB9" w16cex:dateUtc="2022-09-28T15:02:00Z"/>
  <w16cex:commentExtensible w16cex:durableId="07851313" w16cex:dateUtc="2025-11-04T09:50:00Z"/>
  <w16cex:commentExtensible w16cex:durableId="09552EA2" w16cex:dateUtc="2025-11-04T10:06:00Z"/>
  <w16cex:commentExtensible w16cex:durableId="045FEA54" w16cex:dateUtc="2025-04-14T08:13:00Z"/>
  <w16cex:commentExtensible w16cex:durableId="41C04096" w16cex:dateUtc="2025-04-14T08:13:00Z"/>
  <w16cex:commentExtensible w16cex:durableId="70E83D05" w16cex:dateUtc="2025-04-14T08:14:00Z"/>
  <w16cex:commentExtensible w16cex:durableId="568E0B34" w16cex:dateUtc="2025-04-14T08:18:00Z"/>
  <w16cex:commentExtensible w16cex:durableId="5D5A780E" w16cex:dateUtc="2025-04-14T08:18:00Z"/>
  <w16cex:commentExtensible w16cex:durableId="2B4B464B" w16cex:dateUtc="2025-02-03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F6CE2C" w16cid:durableId="27FE0B11"/>
  <w16cid:commentId w16cid:paraId="74502DF8" w16cid:durableId="27FE0AFC"/>
  <w16cid:commentId w16cid:paraId="77F8CA69" w16cid:durableId="27FE0AFD"/>
  <w16cid:commentId w16cid:paraId="2FF48F68" w16cid:durableId="2B4B4895"/>
  <w16cid:commentId w16cid:paraId="542E4C5E" w16cid:durableId="2B4B48B7"/>
  <w16cid:commentId w16cid:paraId="1E7A077F" w16cid:durableId="27FE0AFE"/>
  <w16cid:commentId w16cid:paraId="0FC2AB7B" w16cid:durableId="27FE0AFF"/>
  <w16cid:commentId w16cid:paraId="3A394727" w16cid:durableId="27FE0B00"/>
  <w16cid:commentId w16cid:paraId="426B8938" w16cid:durableId="27FE0B01"/>
  <w16cid:commentId w16cid:paraId="6DB68654" w16cid:durableId="26DEFCB9"/>
  <w16cid:commentId w16cid:paraId="3F12021D" w16cid:durableId="07851313"/>
  <w16cid:commentId w16cid:paraId="6EA8E62E" w16cid:durableId="09552EA2"/>
  <w16cid:commentId w16cid:paraId="15A846FC" w16cid:durableId="045FEA54"/>
  <w16cid:commentId w16cid:paraId="6EEBA048" w16cid:durableId="41C04096"/>
  <w16cid:commentId w16cid:paraId="6548E717" w16cid:durableId="70E83D05"/>
  <w16cid:commentId w16cid:paraId="2A6D6B32" w16cid:durableId="568E0B34"/>
  <w16cid:commentId w16cid:paraId="526E64ED" w16cid:durableId="5D5A780E"/>
  <w16cid:commentId w16cid:paraId="4D29A50A" w16cid:durableId="27FE0B0F"/>
  <w16cid:commentId w16cid:paraId="21B22A18" w16cid:durableId="2B4B4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B190" w14:textId="77777777" w:rsidR="006D18F1" w:rsidRDefault="006D18F1" w:rsidP="00855982">
      <w:pPr>
        <w:spacing w:after="0" w:line="240" w:lineRule="auto"/>
      </w:pPr>
      <w:r>
        <w:separator/>
      </w:r>
    </w:p>
  </w:endnote>
  <w:endnote w:type="continuationSeparator" w:id="0">
    <w:p w14:paraId="584BC89E" w14:textId="77777777" w:rsidR="006D18F1" w:rsidRDefault="006D18F1" w:rsidP="00855982">
      <w:pPr>
        <w:spacing w:after="0" w:line="240" w:lineRule="auto"/>
      </w:pPr>
      <w:r>
        <w:continuationSeparator/>
      </w:r>
    </w:p>
  </w:endnote>
  <w:endnote w:type="continuationNotice" w:id="1">
    <w:p w14:paraId="65361EAB" w14:textId="77777777" w:rsidR="006D18F1" w:rsidRDefault="006D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8E74" w14:textId="098FE747" w:rsidR="004A1CA5" w:rsidRDefault="004A1CA5">
    <w:pPr>
      <w:pStyle w:val="Footer"/>
    </w:pPr>
    <w:r>
      <w:rPr>
        <w:noProof/>
      </w:rPr>
      <mc:AlternateContent>
        <mc:Choice Requires="wps">
          <w:drawing>
            <wp:anchor distT="0" distB="0" distL="0" distR="0" simplePos="0" relativeHeight="251660288" behindDoc="0" locked="0" layoutInCell="1" allowOverlap="1" wp14:anchorId="70A8530D" wp14:editId="7230850D">
              <wp:simplePos x="635" y="635"/>
              <wp:positionH relativeFrom="page">
                <wp:align>center</wp:align>
              </wp:positionH>
              <wp:positionV relativeFrom="page">
                <wp:align>bottom</wp:align>
              </wp:positionV>
              <wp:extent cx="1661795" cy="357505"/>
              <wp:effectExtent l="0" t="0" r="14605" b="0"/>
              <wp:wrapNone/>
              <wp:docPr id="1551216392"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AE75C1C" w14:textId="58C57277"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8530D"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3AE75C1C" w14:textId="58C57277"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EF2C" w14:textId="5C43F34F" w:rsidR="00E34F35" w:rsidRDefault="004A1CA5">
    <w:pPr>
      <w:pStyle w:val="Footer"/>
      <w:jc w:val="left"/>
    </w:pPr>
    <w:r>
      <w:rPr>
        <w:noProof/>
      </w:rPr>
      <mc:AlternateContent>
        <mc:Choice Requires="wps">
          <w:drawing>
            <wp:anchor distT="0" distB="0" distL="0" distR="0" simplePos="0" relativeHeight="251661312" behindDoc="0" locked="0" layoutInCell="1" allowOverlap="1" wp14:anchorId="35DA0C4B" wp14:editId="63811F23">
              <wp:simplePos x="635" y="635"/>
              <wp:positionH relativeFrom="page">
                <wp:align>center</wp:align>
              </wp:positionH>
              <wp:positionV relativeFrom="page">
                <wp:align>bottom</wp:align>
              </wp:positionV>
              <wp:extent cx="1661795" cy="357505"/>
              <wp:effectExtent l="0" t="0" r="14605" b="0"/>
              <wp:wrapNone/>
              <wp:docPr id="327244706"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D23A976" w14:textId="1C28F594"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A0C4B" id="_x0000_t202" coordsize="21600,21600" o:spt="202" path="m,l,21600r21600,l21600,xe">
              <v:stroke joinstyle="miter"/>
              <v:path gradientshapeok="t" o:connecttype="rect"/>
            </v:shapetype>
            <v:shape id="Text Box 3" o:spid="_x0000_s1028" type="#_x0000_t202" alt="For Official Use - À usage officiel" style="position:absolute;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3D23A976" w14:textId="1C28F594"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v:textbox>
              <w10:wrap anchorx="page" anchory="page"/>
            </v:shape>
          </w:pict>
        </mc:Fallback>
      </mc:AlternateContent>
    </w:r>
  </w:p>
  <w:sdt>
    <w:sdtPr>
      <w:id w:val="97759961"/>
      <w:docPartObj>
        <w:docPartGallery w:val="Page Numbers (Bottom of Page)"/>
        <w:docPartUnique/>
      </w:docPartObj>
    </w:sdtPr>
    <w:sdtEndPr>
      <w:rPr>
        <w:noProof/>
      </w:rPr>
    </w:sdtEndPr>
    <w:sdtContent>
      <w:p w14:paraId="7E462D43" w14:textId="77777777" w:rsidR="00E34F35" w:rsidRDefault="00CE7EB2">
        <w:pPr>
          <w:pStyle w:val="Footer"/>
          <w:jc w:val="left"/>
        </w:pPr>
        <w:r>
          <w:rPr>
            <w:noProof/>
            <w:lang w:val="en-GB" w:eastAsia="en-GB"/>
          </w:rPr>
          <w:drawing>
            <wp:anchor distT="0" distB="0" distL="114300" distR="114300" simplePos="0" relativeHeight="251658240" behindDoc="1" locked="0" layoutInCell="1" allowOverlap="1" wp14:anchorId="0C74BB37" wp14:editId="0C74BB38">
              <wp:simplePos x="0" y="0"/>
              <wp:positionH relativeFrom="margin">
                <wp:align>right</wp:align>
              </wp:positionH>
              <wp:positionV relativeFrom="paragraph">
                <wp:posOffset>-286385</wp:posOffset>
              </wp:positionV>
              <wp:extent cx="56134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AC7795">
          <w:rPr>
            <w:noProof/>
          </w:rPr>
          <w:fldChar w:fldCharType="begin"/>
        </w:r>
        <w:r w:rsidR="00AC7795">
          <w:rPr>
            <w:noProof/>
          </w:rPr>
          <w:instrText xml:space="preserve"> PAGE   \* MERGEFORMAT </w:instrText>
        </w:r>
        <w:r w:rsidR="00AC7795">
          <w:rPr>
            <w:noProof/>
          </w:rPr>
          <w:fldChar w:fldCharType="separate"/>
        </w:r>
        <w:r w:rsidR="007723AF">
          <w:rPr>
            <w:noProof/>
          </w:rPr>
          <w:t>1</w:t>
        </w:r>
        <w:r w:rsidR="00AC779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D83C" w14:textId="4BC26AE0" w:rsidR="004A1CA5" w:rsidRDefault="004A1CA5">
    <w:pPr>
      <w:pStyle w:val="Footer"/>
    </w:pPr>
    <w:r>
      <w:rPr>
        <w:noProof/>
      </w:rPr>
      <mc:AlternateContent>
        <mc:Choice Requires="wps">
          <w:drawing>
            <wp:anchor distT="0" distB="0" distL="0" distR="0" simplePos="0" relativeHeight="251659264" behindDoc="0" locked="0" layoutInCell="1" allowOverlap="1" wp14:anchorId="7C8AFF45" wp14:editId="3EA23041">
              <wp:simplePos x="635" y="635"/>
              <wp:positionH relativeFrom="page">
                <wp:align>center</wp:align>
              </wp:positionH>
              <wp:positionV relativeFrom="page">
                <wp:align>bottom</wp:align>
              </wp:positionV>
              <wp:extent cx="1661795" cy="357505"/>
              <wp:effectExtent l="0" t="0" r="14605" b="0"/>
              <wp:wrapNone/>
              <wp:docPr id="977200495"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0166367E" w14:textId="4945234A"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AFF45"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0166367E" w14:textId="4945234A"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7BAA" w14:textId="77777777" w:rsidR="006D18F1" w:rsidRDefault="006D18F1" w:rsidP="00855982">
      <w:pPr>
        <w:spacing w:after="0" w:line="240" w:lineRule="auto"/>
      </w:pPr>
      <w:r>
        <w:separator/>
      </w:r>
    </w:p>
  </w:footnote>
  <w:footnote w:type="continuationSeparator" w:id="0">
    <w:p w14:paraId="041D4233" w14:textId="77777777" w:rsidR="006D18F1" w:rsidRDefault="006D18F1" w:rsidP="00855982">
      <w:pPr>
        <w:spacing w:after="0" w:line="240" w:lineRule="auto"/>
      </w:pPr>
      <w:r>
        <w:continuationSeparator/>
      </w:r>
    </w:p>
  </w:footnote>
  <w:footnote w:type="continuationNotice" w:id="1">
    <w:p w14:paraId="06C6DDF9" w14:textId="77777777" w:rsidR="006D18F1" w:rsidRDefault="006D1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83"/>
    <w:multiLevelType w:val="hybridMultilevel"/>
    <w:tmpl w:val="7D5EF3E0"/>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02AF0"/>
    <w:multiLevelType w:val="hybridMultilevel"/>
    <w:tmpl w:val="066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1A25"/>
    <w:multiLevelType w:val="hybridMultilevel"/>
    <w:tmpl w:val="56428274"/>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234B9"/>
    <w:multiLevelType w:val="hybridMultilevel"/>
    <w:tmpl w:val="F8AC7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A6CC7"/>
    <w:multiLevelType w:val="hybridMultilevel"/>
    <w:tmpl w:val="D6DA23DE"/>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0E05"/>
    <w:multiLevelType w:val="hybridMultilevel"/>
    <w:tmpl w:val="0698350C"/>
    <w:lvl w:ilvl="0" w:tplc="F04AF29C">
      <w:start w:val="25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E081F"/>
    <w:multiLevelType w:val="hybridMultilevel"/>
    <w:tmpl w:val="75D4D71A"/>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CA13D8"/>
    <w:multiLevelType w:val="hybridMultilevel"/>
    <w:tmpl w:val="4F746D5C"/>
    <w:lvl w:ilvl="0" w:tplc="04D25048">
      <w:start w:val="251"/>
      <w:numFmt w:val="bullet"/>
      <w:lvlText w:val="•"/>
      <w:lvlJc w:val="left"/>
      <w:pPr>
        <w:ind w:left="1070" w:hanging="71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04D0F"/>
    <w:multiLevelType w:val="hybridMultilevel"/>
    <w:tmpl w:val="75363C0E"/>
    <w:lvl w:ilvl="0" w:tplc="665097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D55BF"/>
    <w:multiLevelType w:val="hybridMultilevel"/>
    <w:tmpl w:val="B2944548"/>
    <w:lvl w:ilvl="0" w:tplc="08090001">
      <w:start w:val="1"/>
      <w:numFmt w:val="bullet"/>
      <w:lvlText w:val=""/>
      <w:lvlJc w:val="left"/>
      <w:pPr>
        <w:ind w:left="720" w:hanging="360"/>
      </w:pPr>
      <w:rPr>
        <w:rFonts w:ascii="Symbol" w:hAnsi="Symbol" w:hint="default"/>
      </w:rPr>
    </w:lvl>
    <w:lvl w:ilvl="1" w:tplc="826E1464">
      <w:numFmt w:val="bullet"/>
      <w:lvlText w:val="•"/>
      <w:lvlJc w:val="left"/>
      <w:pPr>
        <w:ind w:left="1785" w:hanging="705"/>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40CA6"/>
    <w:multiLevelType w:val="hybridMultilevel"/>
    <w:tmpl w:val="F1C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724F6"/>
    <w:multiLevelType w:val="hybridMultilevel"/>
    <w:tmpl w:val="602263E4"/>
    <w:lvl w:ilvl="0" w:tplc="A2EA5A1C">
      <w:start w:val="1"/>
      <w:numFmt w:val="bullet"/>
      <w:lvlText w:val="-"/>
      <w:lvlJc w:val="left"/>
      <w:pPr>
        <w:tabs>
          <w:tab w:val="num" w:pos="720"/>
        </w:tabs>
        <w:ind w:left="720" w:hanging="360"/>
      </w:pPr>
      <w:rPr>
        <w:rFonts w:ascii="Times New Roman" w:hAnsi="Times New Roman" w:hint="default"/>
      </w:rPr>
    </w:lvl>
    <w:lvl w:ilvl="1" w:tplc="6544397C">
      <w:start w:val="1"/>
      <w:numFmt w:val="bullet"/>
      <w:lvlText w:val="-"/>
      <w:lvlJc w:val="left"/>
      <w:pPr>
        <w:tabs>
          <w:tab w:val="num" w:pos="1440"/>
        </w:tabs>
        <w:ind w:left="1440" w:hanging="360"/>
      </w:pPr>
      <w:rPr>
        <w:rFonts w:ascii="Times New Roman" w:hAnsi="Times New Roman" w:hint="default"/>
      </w:rPr>
    </w:lvl>
    <w:lvl w:ilvl="2" w:tplc="A8820AF6" w:tentative="1">
      <w:start w:val="1"/>
      <w:numFmt w:val="bullet"/>
      <w:lvlText w:val="-"/>
      <w:lvlJc w:val="left"/>
      <w:pPr>
        <w:tabs>
          <w:tab w:val="num" w:pos="2160"/>
        </w:tabs>
        <w:ind w:left="2160" w:hanging="360"/>
      </w:pPr>
      <w:rPr>
        <w:rFonts w:ascii="Times New Roman" w:hAnsi="Times New Roman" w:hint="default"/>
      </w:rPr>
    </w:lvl>
    <w:lvl w:ilvl="3" w:tplc="DE7AA240" w:tentative="1">
      <w:start w:val="1"/>
      <w:numFmt w:val="bullet"/>
      <w:lvlText w:val="-"/>
      <w:lvlJc w:val="left"/>
      <w:pPr>
        <w:tabs>
          <w:tab w:val="num" w:pos="2880"/>
        </w:tabs>
        <w:ind w:left="2880" w:hanging="360"/>
      </w:pPr>
      <w:rPr>
        <w:rFonts w:ascii="Times New Roman" w:hAnsi="Times New Roman" w:hint="default"/>
      </w:rPr>
    </w:lvl>
    <w:lvl w:ilvl="4" w:tplc="F6943ABC" w:tentative="1">
      <w:start w:val="1"/>
      <w:numFmt w:val="bullet"/>
      <w:lvlText w:val="-"/>
      <w:lvlJc w:val="left"/>
      <w:pPr>
        <w:tabs>
          <w:tab w:val="num" w:pos="3600"/>
        </w:tabs>
        <w:ind w:left="3600" w:hanging="360"/>
      </w:pPr>
      <w:rPr>
        <w:rFonts w:ascii="Times New Roman" w:hAnsi="Times New Roman" w:hint="default"/>
      </w:rPr>
    </w:lvl>
    <w:lvl w:ilvl="5" w:tplc="C6E49C58" w:tentative="1">
      <w:start w:val="1"/>
      <w:numFmt w:val="bullet"/>
      <w:lvlText w:val="-"/>
      <w:lvlJc w:val="left"/>
      <w:pPr>
        <w:tabs>
          <w:tab w:val="num" w:pos="4320"/>
        </w:tabs>
        <w:ind w:left="4320" w:hanging="360"/>
      </w:pPr>
      <w:rPr>
        <w:rFonts w:ascii="Times New Roman" w:hAnsi="Times New Roman" w:hint="default"/>
      </w:rPr>
    </w:lvl>
    <w:lvl w:ilvl="6" w:tplc="657220EE" w:tentative="1">
      <w:start w:val="1"/>
      <w:numFmt w:val="bullet"/>
      <w:lvlText w:val="-"/>
      <w:lvlJc w:val="left"/>
      <w:pPr>
        <w:tabs>
          <w:tab w:val="num" w:pos="5040"/>
        </w:tabs>
        <w:ind w:left="5040" w:hanging="360"/>
      </w:pPr>
      <w:rPr>
        <w:rFonts w:ascii="Times New Roman" w:hAnsi="Times New Roman" w:hint="default"/>
      </w:rPr>
    </w:lvl>
    <w:lvl w:ilvl="7" w:tplc="B7EC5236" w:tentative="1">
      <w:start w:val="1"/>
      <w:numFmt w:val="bullet"/>
      <w:lvlText w:val="-"/>
      <w:lvlJc w:val="left"/>
      <w:pPr>
        <w:tabs>
          <w:tab w:val="num" w:pos="5760"/>
        </w:tabs>
        <w:ind w:left="5760" w:hanging="360"/>
      </w:pPr>
      <w:rPr>
        <w:rFonts w:ascii="Times New Roman" w:hAnsi="Times New Roman" w:hint="default"/>
      </w:rPr>
    </w:lvl>
    <w:lvl w:ilvl="8" w:tplc="7358623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6D65C8"/>
    <w:multiLevelType w:val="hybridMultilevel"/>
    <w:tmpl w:val="E4A2BA78"/>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45557">
    <w:abstractNumId w:val="13"/>
  </w:num>
  <w:num w:numId="2" w16cid:durableId="1919243164">
    <w:abstractNumId w:val="9"/>
  </w:num>
  <w:num w:numId="3" w16cid:durableId="842361768">
    <w:abstractNumId w:val="7"/>
  </w:num>
  <w:num w:numId="4" w16cid:durableId="1497258660">
    <w:abstractNumId w:val="2"/>
  </w:num>
  <w:num w:numId="5" w16cid:durableId="1334989174">
    <w:abstractNumId w:val="5"/>
  </w:num>
  <w:num w:numId="6" w16cid:durableId="47069593">
    <w:abstractNumId w:val="3"/>
  </w:num>
  <w:num w:numId="7" w16cid:durableId="1425951111">
    <w:abstractNumId w:val="12"/>
  </w:num>
  <w:num w:numId="8" w16cid:durableId="2057006040">
    <w:abstractNumId w:val="6"/>
  </w:num>
  <w:num w:numId="9" w16cid:durableId="1260330804">
    <w:abstractNumId w:val="0"/>
  </w:num>
  <w:num w:numId="10" w16cid:durableId="1472551967">
    <w:abstractNumId w:val="10"/>
  </w:num>
  <w:num w:numId="11" w16cid:durableId="432479236">
    <w:abstractNumId w:val="4"/>
  </w:num>
  <w:num w:numId="12" w16cid:durableId="1045518660">
    <w:abstractNumId w:val="1"/>
  </w:num>
  <w:num w:numId="13" w16cid:durableId="209924917">
    <w:abstractNumId w:val="8"/>
  </w:num>
  <w:num w:numId="14" w16cid:durableId="1023869934">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GROOT Jeppe, GOV/IPP">
    <w15:presenceInfo w15:providerId="AD" w15:userId="S::Jeppe.GROOT@mapsinitiative.org::abbb9493-3941-4da7-b1ff-32daa9146aaa"/>
  </w15:person>
  <w15:person w15:author="DEZIEL Justine, GOV/MAPS">
    <w15:presenceInfo w15:providerId="AD" w15:userId="S::Justine.DEZIEL@mapsinitiative.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6230F7E6A93670E0D111EB1B46E368AB798448450C8FDF95AD0FEB58C3467F81"/>
  </w:docVars>
  <w:rsids>
    <w:rsidRoot w:val="00B25B98"/>
    <w:rsid w:val="00000BF6"/>
    <w:rsid w:val="000021D6"/>
    <w:rsid w:val="00012B1C"/>
    <w:rsid w:val="00020CCC"/>
    <w:rsid w:val="00026204"/>
    <w:rsid w:val="00027E4F"/>
    <w:rsid w:val="0003157F"/>
    <w:rsid w:val="000510E7"/>
    <w:rsid w:val="00061460"/>
    <w:rsid w:val="00064E84"/>
    <w:rsid w:val="00083C14"/>
    <w:rsid w:val="00084158"/>
    <w:rsid w:val="00086517"/>
    <w:rsid w:val="00094E85"/>
    <w:rsid w:val="000A0C59"/>
    <w:rsid w:val="000A741E"/>
    <w:rsid w:val="000B10EE"/>
    <w:rsid w:val="000B7C00"/>
    <w:rsid w:val="000D0570"/>
    <w:rsid w:val="000E1FB4"/>
    <w:rsid w:val="00101034"/>
    <w:rsid w:val="0011320B"/>
    <w:rsid w:val="00115061"/>
    <w:rsid w:val="00117B8C"/>
    <w:rsid w:val="00132AC2"/>
    <w:rsid w:val="00137327"/>
    <w:rsid w:val="00171923"/>
    <w:rsid w:val="00191035"/>
    <w:rsid w:val="001A2522"/>
    <w:rsid w:val="001A4717"/>
    <w:rsid w:val="001A741D"/>
    <w:rsid w:val="001B3E9A"/>
    <w:rsid w:val="001B6709"/>
    <w:rsid w:val="001D30FF"/>
    <w:rsid w:val="001D4362"/>
    <w:rsid w:val="001D4B1B"/>
    <w:rsid w:val="001D7BC0"/>
    <w:rsid w:val="001E1EA6"/>
    <w:rsid w:val="001E3E64"/>
    <w:rsid w:val="001F7646"/>
    <w:rsid w:val="001F7796"/>
    <w:rsid w:val="00205A60"/>
    <w:rsid w:val="0022092E"/>
    <w:rsid w:val="00230B55"/>
    <w:rsid w:val="0025667F"/>
    <w:rsid w:val="0027028E"/>
    <w:rsid w:val="0027404E"/>
    <w:rsid w:val="00274BC7"/>
    <w:rsid w:val="00292D38"/>
    <w:rsid w:val="00297714"/>
    <w:rsid w:val="002E3607"/>
    <w:rsid w:val="002E64B2"/>
    <w:rsid w:val="002F04A1"/>
    <w:rsid w:val="00311340"/>
    <w:rsid w:val="00314BB0"/>
    <w:rsid w:val="00355CE9"/>
    <w:rsid w:val="00370684"/>
    <w:rsid w:val="003842A1"/>
    <w:rsid w:val="003929F5"/>
    <w:rsid w:val="003A2345"/>
    <w:rsid w:val="003A6328"/>
    <w:rsid w:val="003D62A0"/>
    <w:rsid w:val="003D749C"/>
    <w:rsid w:val="003F7914"/>
    <w:rsid w:val="004020ED"/>
    <w:rsid w:val="0041703E"/>
    <w:rsid w:val="00430A72"/>
    <w:rsid w:val="0045471C"/>
    <w:rsid w:val="0048195D"/>
    <w:rsid w:val="00494645"/>
    <w:rsid w:val="004A1CA5"/>
    <w:rsid w:val="004A3EE9"/>
    <w:rsid w:val="004C1508"/>
    <w:rsid w:val="004C1CA1"/>
    <w:rsid w:val="004E624E"/>
    <w:rsid w:val="004F498E"/>
    <w:rsid w:val="00520A57"/>
    <w:rsid w:val="00521C18"/>
    <w:rsid w:val="0053036B"/>
    <w:rsid w:val="0055549A"/>
    <w:rsid w:val="00564D23"/>
    <w:rsid w:val="0056509D"/>
    <w:rsid w:val="00570B37"/>
    <w:rsid w:val="00577751"/>
    <w:rsid w:val="00591568"/>
    <w:rsid w:val="00594E85"/>
    <w:rsid w:val="005C284B"/>
    <w:rsid w:val="005C3221"/>
    <w:rsid w:val="005C422B"/>
    <w:rsid w:val="005D3294"/>
    <w:rsid w:val="005D34E5"/>
    <w:rsid w:val="005E002D"/>
    <w:rsid w:val="00605E75"/>
    <w:rsid w:val="00620EA8"/>
    <w:rsid w:val="006406D5"/>
    <w:rsid w:val="00640862"/>
    <w:rsid w:val="00685F9B"/>
    <w:rsid w:val="0069339E"/>
    <w:rsid w:val="006A026C"/>
    <w:rsid w:val="006A36EB"/>
    <w:rsid w:val="006B709A"/>
    <w:rsid w:val="006D0011"/>
    <w:rsid w:val="006D18F1"/>
    <w:rsid w:val="006E1F8F"/>
    <w:rsid w:val="006E6331"/>
    <w:rsid w:val="00703B43"/>
    <w:rsid w:val="00713E85"/>
    <w:rsid w:val="007201AB"/>
    <w:rsid w:val="00741465"/>
    <w:rsid w:val="00743A27"/>
    <w:rsid w:val="007440E3"/>
    <w:rsid w:val="00751E36"/>
    <w:rsid w:val="007653BF"/>
    <w:rsid w:val="007672E6"/>
    <w:rsid w:val="0076777D"/>
    <w:rsid w:val="007723AF"/>
    <w:rsid w:val="007833A7"/>
    <w:rsid w:val="00784011"/>
    <w:rsid w:val="00785E65"/>
    <w:rsid w:val="007873A1"/>
    <w:rsid w:val="007A11A3"/>
    <w:rsid w:val="007A2CD3"/>
    <w:rsid w:val="007B1A8F"/>
    <w:rsid w:val="007C078D"/>
    <w:rsid w:val="007C5D94"/>
    <w:rsid w:val="007C767F"/>
    <w:rsid w:val="007D0A2F"/>
    <w:rsid w:val="007E3641"/>
    <w:rsid w:val="007E4437"/>
    <w:rsid w:val="007F1122"/>
    <w:rsid w:val="007F52F6"/>
    <w:rsid w:val="00803C52"/>
    <w:rsid w:val="00805FC3"/>
    <w:rsid w:val="00817EDD"/>
    <w:rsid w:val="00825F56"/>
    <w:rsid w:val="00834129"/>
    <w:rsid w:val="00855982"/>
    <w:rsid w:val="008C4421"/>
    <w:rsid w:val="008C7EFB"/>
    <w:rsid w:val="008D08CE"/>
    <w:rsid w:val="008D0CEB"/>
    <w:rsid w:val="008E375F"/>
    <w:rsid w:val="008F0BD6"/>
    <w:rsid w:val="00904586"/>
    <w:rsid w:val="00915055"/>
    <w:rsid w:val="009425E9"/>
    <w:rsid w:val="009578E2"/>
    <w:rsid w:val="009653B6"/>
    <w:rsid w:val="00970D60"/>
    <w:rsid w:val="009719C4"/>
    <w:rsid w:val="00980125"/>
    <w:rsid w:val="009856DB"/>
    <w:rsid w:val="009C1692"/>
    <w:rsid w:val="009C20D9"/>
    <w:rsid w:val="009D5E4A"/>
    <w:rsid w:val="009E4D64"/>
    <w:rsid w:val="009F08C7"/>
    <w:rsid w:val="009F280C"/>
    <w:rsid w:val="00A07482"/>
    <w:rsid w:val="00A10484"/>
    <w:rsid w:val="00A12369"/>
    <w:rsid w:val="00A13987"/>
    <w:rsid w:val="00A15B7E"/>
    <w:rsid w:val="00A248BB"/>
    <w:rsid w:val="00A26DE3"/>
    <w:rsid w:val="00A5190E"/>
    <w:rsid w:val="00A530F5"/>
    <w:rsid w:val="00A560FC"/>
    <w:rsid w:val="00A655F7"/>
    <w:rsid w:val="00A81D4E"/>
    <w:rsid w:val="00AB5707"/>
    <w:rsid w:val="00AC2073"/>
    <w:rsid w:val="00AC4445"/>
    <w:rsid w:val="00AC5140"/>
    <w:rsid w:val="00AC7795"/>
    <w:rsid w:val="00AD0960"/>
    <w:rsid w:val="00AF3847"/>
    <w:rsid w:val="00AF38A2"/>
    <w:rsid w:val="00AF55BD"/>
    <w:rsid w:val="00B109B2"/>
    <w:rsid w:val="00B24D56"/>
    <w:rsid w:val="00B25B98"/>
    <w:rsid w:val="00B42291"/>
    <w:rsid w:val="00B617A9"/>
    <w:rsid w:val="00B648BC"/>
    <w:rsid w:val="00B731FF"/>
    <w:rsid w:val="00B909A9"/>
    <w:rsid w:val="00B94877"/>
    <w:rsid w:val="00BA2DAD"/>
    <w:rsid w:val="00BB3F68"/>
    <w:rsid w:val="00BB5403"/>
    <w:rsid w:val="00BD027D"/>
    <w:rsid w:val="00BE2B87"/>
    <w:rsid w:val="00BF2AAC"/>
    <w:rsid w:val="00C06B86"/>
    <w:rsid w:val="00C11AB4"/>
    <w:rsid w:val="00C20A58"/>
    <w:rsid w:val="00C24B69"/>
    <w:rsid w:val="00C52DC3"/>
    <w:rsid w:val="00C6551E"/>
    <w:rsid w:val="00C83961"/>
    <w:rsid w:val="00C86C97"/>
    <w:rsid w:val="00CA4E97"/>
    <w:rsid w:val="00CE30F7"/>
    <w:rsid w:val="00CE7EB2"/>
    <w:rsid w:val="00CF5BBB"/>
    <w:rsid w:val="00D01E7F"/>
    <w:rsid w:val="00D204B2"/>
    <w:rsid w:val="00D347EB"/>
    <w:rsid w:val="00D41792"/>
    <w:rsid w:val="00D44A56"/>
    <w:rsid w:val="00D47A0E"/>
    <w:rsid w:val="00D82D1F"/>
    <w:rsid w:val="00D933EC"/>
    <w:rsid w:val="00D9382D"/>
    <w:rsid w:val="00D961A9"/>
    <w:rsid w:val="00DA0DEB"/>
    <w:rsid w:val="00DD70FC"/>
    <w:rsid w:val="00DD78E5"/>
    <w:rsid w:val="00DE7BE1"/>
    <w:rsid w:val="00E0323D"/>
    <w:rsid w:val="00E12126"/>
    <w:rsid w:val="00E12366"/>
    <w:rsid w:val="00E24318"/>
    <w:rsid w:val="00E2501B"/>
    <w:rsid w:val="00E34F35"/>
    <w:rsid w:val="00E35640"/>
    <w:rsid w:val="00E56D19"/>
    <w:rsid w:val="00E67399"/>
    <w:rsid w:val="00E84ADE"/>
    <w:rsid w:val="00E91145"/>
    <w:rsid w:val="00EB26B2"/>
    <w:rsid w:val="00ED390D"/>
    <w:rsid w:val="00ED6D54"/>
    <w:rsid w:val="00EF1A57"/>
    <w:rsid w:val="00F01063"/>
    <w:rsid w:val="00F04DDD"/>
    <w:rsid w:val="00F15119"/>
    <w:rsid w:val="00F20A92"/>
    <w:rsid w:val="00F2762B"/>
    <w:rsid w:val="00F42F31"/>
    <w:rsid w:val="00F4729E"/>
    <w:rsid w:val="00F548E0"/>
    <w:rsid w:val="00F622A4"/>
    <w:rsid w:val="00FA0E7A"/>
    <w:rsid w:val="00FA2C61"/>
    <w:rsid w:val="00FA4D34"/>
    <w:rsid w:val="00FB1A47"/>
    <w:rsid w:val="00FB2504"/>
    <w:rsid w:val="00FB47B3"/>
    <w:rsid w:val="00FC3B9B"/>
    <w:rsid w:val="00FC70DC"/>
    <w:rsid w:val="00FD1E21"/>
    <w:rsid w:val="00FD262C"/>
    <w:rsid w:val="00FD2CC0"/>
    <w:rsid w:val="00FE2851"/>
    <w:rsid w:val="00FE70DF"/>
    <w:rsid w:val="00FE79EF"/>
    <w:rsid w:val="00FF0AB0"/>
    <w:rsid w:val="00FF1F77"/>
  </w:rsids>
  <m:mathPr>
    <m:mathFont m:val="Cambria Math"/>
    <m:brkBin m:val="before"/>
    <m:brkBinSub m:val="--"/>
    <m:smallFrac/>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BA0E"/>
  <w15:docId w15:val="{0111343C-ECB3-4DAB-B0DD-F3B3987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4"/>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sid w:val="00132AC2"/>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rsid w:val="00132AC2"/>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E0323D"/>
    <w:pPr>
      <w:spacing w:after="100"/>
    </w:pPr>
  </w:style>
  <w:style w:type="paragraph" w:styleId="TOC2">
    <w:name w:val="toc 2"/>
    <w:basedOn w:val="Normal"/>
    <w:next w:val="Normal"/>
    <w:autoRedefine/>
    <w:uiPriority w:val="39"/>
    <w:unhideWhenUsed/>
    <w:rsid w:val="00E0323D"/>
    <w:pPr>
      <w:spacing w:after="100"/>
      <w:ind w:left="220"/>
    </w:pPr>
  </w:style>
  <w:style w:type="paragraph" w:styleId="TOC3">
    <w:name w:val="toc 3"/>
    <w:basedOn w:val="Normal"/>
    <w:next w:val="Normal"/>
    <w:autoRedefine/>
    <w:uiPriority w:val="39"/>
    <w:unhideWhenUsed/>
    <w:rsid w:val="00E0323D"/>
    <w:pPr>
      <w:spacing w:after="100"/>
      <w:ind w:left="440"/>
    </w:pPr>
  </w:style>
  <w:style w:type="paragraph" w:styleId="ListParagraph">
    <w:name w:val="List Paragraph"/>
    <w:basedOn w:val="Normal"/>
    <w:uiPriority w:val="34"/>
    <w:unhideWhenUsed/>
    <w:qFormat/>
    <w:rsid w:val="00FB1A47"/>
    <w:pPr>
      <w:ind w:left="720"/>
      <w:contextualSpacing/>
    </w:pPr>
  </w:style>
  <w:style w:type="table" w:styleId="TableGrid">
    <w:name w:val="Table Grid"/>
    <w:basedOn w:val="TableNormal"/>
    <w:uiPriority w:val="39"/>
    <w:rsid w:val="001B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0B37"/>
    <w:pPr>
      <w:spacing w:after="0" w:line="240" w:lineRule="auto"/>
    </w:pPr>
    <w:rPr>
      <w:rFonts w:eastAsia="MS Mincho"/>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EDD"/>
    <w:rPr>
      <w:color w:val="605E5C"/>
      <w:shd w:val="clear" w:color="auto" w:fill="E1DFDD"/>
    </w:rPr>
  </w:style>
  <w:style w:type="paragraph" w:customStyle="1" w:styleId="Default">
    <w:name w:val="Default"/>
    <w:rsid w:val="00564D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A741D"/>
    <w:pPr>
      <w:spacing w:after="0" w:line="240" w:lineRule="auto"/>
    </w:pPr>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6520">
      <w:bodyDiv w:val="1"/>
      <w:marLeft w:val="0"/>
      <w:marRight w:val="0"/>
      <w:marTop w:val="0"/>
      <w:marBottom w:val="0"/>
      <w:divBdr>
        <w:top w:val="none" w:sz="0" w:space="0" w:color="auto"/>
        <w:left w:val="none" w:sz="0" w:space="0" w:color="auto"/>
        <w:bottom w:val="none" w:sz="0" w:space="0" w:color="auto"/>
        <w:right w:val="none" w:sz="0" w:space="0" w:color="auto"/>
      </w:divBdr>
      <w:divsChild>
        <w:div w:id="75830222">
          <w:marLeft w:val="994"/>
          <w:marRight w:val="0"/>
          <w:marTop w:val="0"/>
          <w:marBottom w:val="0"/>
          <w:divBdr>
            <w:top w:val="none" w:sz="0" w:space="0" w:color="auto"/>
            <w:left w:val="none" w:sz="0" w:space="0" w:color="auto"/>
            <w:bottom w:val="none" w:sz="0" w:space="0" w:color="auto"/>
            <w:right w:val="none" w:sz="0" w:space="0" w:color="auto"/>
          </w:divBdr>
        </w:div>
        <w:div w:id="1315992565">
          <w:marLeft w:val="994"/>
          <w:marRight w:val="0"/>
          <w:marTop w:val="0"/>
          <w:marBottom w:val="0"/>
          <w:divBdr>
            <w:top w:val="none" w:sz="0" w:space="0" w:color="auto"/>
            <w:left w:val="none" w:sz="0" w:space="0" w:color="auto"/>
            <w:bottom w:val="none" w:sz="0" w:space="0" w:color="auto"/>
            <w:right w:val="none" w:sz="0" w:space="0" w:color="auto"/>
          </w:divBdr>
        </w:div>
        <w:div w:id="1620575253">
          <w:marLeft w:val="994"/>
          <w:marRight w:val="0"/>
          <w:marTop w:val="0"/>
          <w:marBottom w:val="0"/>
          <w:divBdr>
            <w:top w:val="none" w:sz="0" w:space="0" w:color="auto"/>
            <w:left w:val="none" w:sz="0" w:space="0" w:color="auto"/>
            <w:bottom w:val="none" w:sz="0" w:space="0" w:color="auto"/>
            <w:right w:val="none" w:sz="0" w:space="0" w:color="auto"/>
          </w:divBdr>
        </w:div>
        <w:div w:id="1728144740">
          <w:marLeft w:val="994"/>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mapsinitiative.org" TargetMode="External"/><Relationship Id="rId1" Type="http://schemas.openxmlformats.org/officeDocument/2006/relationships/hyperlink" Target="http://www.mapsinitiative.org"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F541274ED42DDB8D987FC332AF417"/>
        <w:category>
          <w:name w:val="General"/>
          <w:gallery w:val="placeholder"/>
        </w:category>
        <w:types>
          <w:type w:val="bbPlcHdr"/>
        </w:types>
        <w:behaviors>
          <w:behavior w:val="content"/>
        </w:behaviors>
        <w:guid w:val="{7CCE6FC9-1C94-4F60-8BBF-8E6CA726EDF4}"/>
      </w:docPartPr>
      <w:docPartBody>
        <w:p w:rsidR="00C94F8D" w:rsidRDefault="00C94F8D" w:rsidP="00C94F8D">
          <w:pPr>
            <w:pStyle w:val="C56F541274ED42DDB8D987FC332AF417"/>
          </w:pPr>
          <w:r w:rsidRPr="008E099F">
            <w:rPr>
              <w:rStyle w:val="PlaceholderText"/>
            </w:rPr>
            <w:t>Choose an item.</w:t>
          </w:r>
        </w:p>
      </w:docPartBody>
    </w:docPart>
    <w:docPart>
      <w:docPartPr>
        <w:name w:val="8D5DB3C2F96B455B9E4B2DF69D28050E"/>
        <w:category>
          <w:name w:val="General"/>
          <w:gallery w:val="placeholder"/>
        </w:category>
        <w:types>
          <w:type w:val="bbPlcHdr"/>
        </w:types>
        <w:behaviors>
          <w:behavior w:val="content"/>
        </w:behaviors>
        <w:guid w:val="{55E87715-3E12-40FB-B856-AB0F662880BD}"/>
      </w:docPartPr>
      <w:docPartBody>
        <w:p w:rsidR="00C94F8D" w:rsidRDefault="00C94F8D" w:rsidP="00C94F8D">
          <w:pPr>
            <w:pStyle w:val="8D5DB3C2F96B455B9E4B2DF69D28050E"/>
          </w:pPr>
          <w:r w:rsidRPr="008E099F">
            <w:rPr>
              <w:rStyle w:val="PlaceholderText"/>
            </w:rPr>
            <w:t>Choose an item.</w:t>
          </w:r>
        </w:p>
      </w:docPartBody>
    </w:docPart>
    <w:docPart>
      <w:docPartPr>
        <w:name w:val="1F62DFDDBDFC48498FAD97ACE4C63628"/>
        <w:category>
          <w:name w:val="General"/>
          <w:gallery w:val="placeholder"/>
        </w:category>
        <w:types>
          <w:type w:val="bbPlcHdr"/>
        </w:types>
        <w:behaviors>
          <w:behavior w:val="content"/>
        </w:behaviors>
        <w:guid w:val="{25580002-6782-4BFF-9E91-669561091A82}"/>
      </w:docPartPr>
      <w:docPartBody>
        <w:p w:rsidR="00C94F8D" w:rsidRDefault="00C94F8D" w:rsidP="00C94F8D">
          <w:pPr>
            <w:pStyle w:val="1F62DFDDBDFC48498FAD97ACE4C63628"/>
          </w:pPr>
          <w:r w:rsidRPr="008E0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8D"/>
    <w:rsid w:val="00061460"/>
    <w:rsid w:val="002F04A1"/>
    <w:rsid w:val="007A672B"/>
    <w:rsid w:val="00AC5140"/>
    <w:rsid w:val="00C94F8D"/>
    <w:rsid w:val="00D0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8D"/>
    <w:rPr>
      <w:color w:val="595959" w:themeColor="text1" w:themeTint="A6"/>
    </w:rPr>
  </w:style>
  <w:style w:type="paragraph" w:customStyle="1" w:styleId="C56F541274ED42DDB8D987FC332AF417">
    <w:name w:val="C56F541274ED42DDB8D987FC332AF417"/>
    <w:rsid w:val="00C94F8D"/>
  </w:style>
  <w:style w:type="paragraph" w:customStyle="1" w:styleId="8D5DB3C2F96B455B9E4B2DF69D28050E">
    <w:name w:val="8D5DB3C2F96B455B9E4B2DF69D28050E"/>
    <w:rsid w:val="00C94F8D"/>
  </w:style>
  <w:style w:type="paragraph" w:customStyle="1" w:styleId="1F62DFDDBDFC48498FAD97ACE4C63628">
    <w:name w:val="1F62DFDDBDFC48498FAD97ACE4C63628"/>
    <w:rsid w:val="00C94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ProjectMembers xmlns="375c99d1-ca6e-49b5-b969-bc8a239e4ffd">
      <UserInfo>
        <DisplayName>GROOT Jeppe, GOV/MAPS</DisplayName>
        <AccountId>4060</AccountId>
        <AccountType/>
      </UserInfo>
      <UserInfo>
        <DisplayName>DEZIEL Justine, COM/SCO</DisplayName>
        <AccountId>4952</AccountId>
        <AccountType/>
      </UserInfo>
    </OECDProjectMembers>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ExpirationDate xmlns="18889a2b-0d37-4ff0-afeb-cbbf52875171" xsi:nil="true"/>
    <OECDMeetingDate xmlns="54c4cd27-f286-408f-9ce0-33c1e0f3ab39" xsi:nil="true"/>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documentManagement>
</p:properties>
</file>

<file path=customXml/item4.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5.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6.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EE193-73C4-4F5D-8CA3-14F0C43485B7}">
  <ds:schemaRefs>
    <ds:schemaRef ds:uri="http://schemas.microsoft.com/sharepoint/v3/contenttype/forms"/>
  </ds:schemaRefs>
</ds:datastoreItem>
</file>

<file path=customXml/itemProps2.xml><?xml version="1.0" encoding="utf-8"?>
<ds:datastoreItem xmlns:ds="http://schemas.openxmlformats.org/officeDocument/2006/customXml" ds:itemID="{209B1881-AC58-4655-92C0-D3AD35F168A3}">
  <ds:schemaRefs>
    <ds:schemaRef ds:uri="http://schemas.openxmlformats.org/officeDocument/2006/bibliography"/>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www.w3.org/XML/1998/namespace"/>
    <ds:schemaRef ds:uri="http://schemas.openxmlformats.org/package/2006/metadata/core-properties"/>
    <ds:schemaRef ds:uri="http://purl.org/dc/elements/1.1/"/>
    <ds:schemaRef ds:uri="c9f238dd-bb73-4aef-a7a5-d644ad823e52"/>
    <ds:schemaRef ds:uri="ca82dde9-3436-4d3d-bddd-d31447390034"/>
    <ds:schemaRef ds:uri="http://purl.org/dc/terms/"/>
    <ds:schemaRef ds:uri="http://schemas.microsoft.com/office/2006/documentManagement/types"/>
    <ds:schemaRef ds:uri="http://schemas.microsoft.com/office/infopath/2007/PartnerControls"/>
    <ds:schemaRef ds:uri="http://schemas.microsoft.com/sharepoint/v4"/>
    <ds:schemaRef ds:uri="54c4cd27-f286-408f-9ce0-33c1e0f3ab39"/>
    <ds:schemaRef ds:uri="375c99d1-ca6e-49b5-b969-bc8a239e4ffd"/>
    <ds:schemaRef ds:uri="18889a2b-0d37-4ff0-afeb-cbbf52875171"/>
    <ds:schemaRef ds:uri="http://purl.org/dc/dcmitype/"/>
  </ds:schemaRefs>
</ds:datastoreItem>
</file>

<file path=customXml/itemProps4.xml><?xml version="1.0" encoding="utf-8"?>
<ds:datastoreItem xmlns:ds="http://schemas.openxmlformats.org/officeDocument/2006/customXml" ds:itemID="{83EC5C09-84BD-4FB3-9C55-64FA967D243F}">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6E652D73-868C-45CF-9B49-EBCC1D3F09F7}">
  <ds:schemaRefs>
    <ds:schemaRef ds:uri="Microsoft.SharePoint.Taxonomy.ContentTypeSync"/>
  </ds:schemaRefs>
</ds:datastoreItem>
</file>

<file path=customXml/itemProps6.xml><?xml version="1.0" encoding="utf-8"?>
<ds:datastoreItem xmlns:ds="http://schemas.openxmlformats.org/officeDocument/2006/customXml" ds:itemID="{1006EA00-5D2F-4351-BCC4-878CC730B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1289</TotalTime>
  <Pages>18</Pages>
  <Words>2913</Words>
  <Characters>16721</Characters>
  <Application>Microsoft Office Word</Application>
  <DocSecurity>0</DocSecurity>
  <Lines>983</Lines>
  <Paragraphs>338</Paragraphs>
  <ScaleCrop>false</ScaleCrop>
  <HeadingPairs>
    <vt:vector size="2" baseType="variant">
      <vt:variant>
        <vt:lpstr>Title</vt:lpstr>
      </vt:variant>
      <vt:variant>
        <vt:i4>1</vt:i4>
      </vt:variant>
    </vt:vector>
  </HeadingPairs>
  <TitlesOfParts>
    <vt:vector size="1" baseType="lpstr">
      <vt:lpstr>Modèle: Rapport d’évaluation dans le cadre du module MAPS APD</vt:lpstr>
    </vt:vector>
  </TitlesOfParts>
  <Company>MAPS</Company>
  <LinksUpToDate>false</LinksUpToDate>
  <CharactersWithSpaces>19296</CharactersWithSpaces>
  <SharedDoc>false</SharedDoc>
  <HLinks>
    <vt:vector size="192" baseType="variant">
      <vt:variant>
        <vt:i4>1900599</vt:i4>
      </vt:variant>
      <vt:variant>
        <vt:i4>182</vt:i4>
      </vt:variant>
      <vt:variant>
        <vt:i4>0</vt:i4>
      </vt:variant>
      <vt:variant>
        <vt:i4>5</vt:i4>
      </vt:variant>
      <vt:variant>
        <vt:lpwstr/>
      </vt:variant>
      <vt:variant>
        <vt:lpwstr>_Toc517947156</vt:lpwstr>
      </vt:variant>
      <vt:variant>
        <vt:i4>1900599</vt:i4>
      </vt:variant>
      <vt:variant>
        <vt:i4>176</vt:i4>
      </vt:variant>
      <vt:variant>
        <vt:i4>0</vt:i4>
      </vt:variant>
      <vt:variant>
        <vt:i4>5</vt:i4>
      </vt:variant>
      <vt:variant>
        <vt:lpwstr/>
      </vt:variant>
      <vt:variant>
        <vt:lpwstr>_Toc517947155</vt:lpwstr>
      </vt:variant>
      <vt:variant>
        <vt:i4>1900599</vt:i4>
      </vt:variant>
      <vt:variant>
        <vt:i4>170</vt:i4>
      </vt:variant>
      <vt:variant>
        <vt:i4>0</vt:i4>
      </vt:variant>
      <vt:variant>
        <vt:i4>5</vt:i4>
      </vt:variant>
      <vt:variant>
        <vt:lpwstr/>
      </vt:variant>
      <vt:variant>
        <vt:lpwstr>_Toc517947154</vt:lpwstr>
      </vt:variant>
      <vt:variant>
        <vt:i4>1900599</vt:i4>
      </vt:variant>
      <vt:variant>
        <vt:i4>164</vt:i4>
      </vt:variant>
      <vt:variant>
        <vt:i4>0</vt:i4>
      </vt:variant>
      <vt:variant>
        <vt:i4>5</vt:i4>
      </vt:variant>
      <vt:variant>
        <vt:lpwstr/>
      </vt:variant>
      <vt:variant>
        <vt:lpwstr>_Toc517947153</vt:lpwstr>
      </vt:variant>
      <vt:variant>
        <vt:i4>1900599</vt:i4>
      </vt:variant>
      <vt:variant>
        <vt:i4>158</vt:i4>
      </vt:variant>
      <vt:variant>
        <vt:i4>0</vt:i4>
      </vt:variant>
      <vt:variant>
        <vt:i4>5</vt:i4>
      </vt:variant>
      <vt:variant>
        <vt:lpwstr/>
      </vt:variant>
      <vt:variant>
        <vt:lpwstr>_Toc517947152</vt:lpwstr>
      </vt:variant>
      <vt:variant>
        <vt:i4>1900599</vt:i4>
      </vt:variant>
      <vt:variant>
        <vt:i4>152</vt:i4>
      </vt:variant>
      <vt:variant>
        <vt:i4>0</vt:i4>
      </vt:variant>
      <vt:variant>
        <vt:i4>5</vt:i4>
      </vt:variant>
      <vt:variant>
        <vt:lpwstr/>
      </vt:variant>
      <vt:variant>
        <vt:lpwstr>_Toc517947151</vt:lpwstr>
      </vt:variant>
      <vt:variant>
        <vt:i4>1900599</vt:i4>
      </vt:variant>
      <vt:variant>
        <vt:i4>146</vt:i4>
      </vt:variant>
      <vt:variant>
        <vt:i4>0</vt:i4>
      </vt:variant>
      <vt:variant>
        <vt:i4>5</vt:i4>
      </vt:variant>
      <vt:variant>
        <vt:lpwstr/>
      </vt:variant>
      <vt:variant>
        <vt:lpwstr>_Toc517947150</vt:lpwstr>
      </vt:variant>
      <vt:variant>
        <vt:i4>1835063</vt:i4>
      </vt:variant>
      <vt:variant>
        <vt:i4>140</vt:i4>
      </vt:variant>
      <vt:variant>
        <vt:i4>0</vt:i4>
      </vt:variant>
      <vt:variant>
        <vt:i4>5</vt:i4>
      </vt:variant>
      <vt:variant>
        <vt:lpwstr/>
      </vt:variant>
      <vt:variant>
        <vt:lpwstr>_Toc517947149</vt:lpwstr>
      </vt:variant>
      <vt:variant>
        <vt:i4>1835063</vt:i4>
      </vt:variant>
      <vt:variant>
        <vt:i4>134</vt:i4>
      </vt:variant>
      <vt:variant>
        <vt:i4>0</vt:i4>
      </vt:variant>
      <vt:variant>
        <vt:i4>5</vt:i4>
      </vt:variant>
      <vt:variant>
        <vt:lpwstr/>
      </vt:variant>
      <vt:variant>
        <vt:lpwstr>_Toc517947148</vt:lpwstr>
      </vt:variant>
      <vt:variant>
        <vt:i4>1835063</vt:i4>
      </vt:variant>
      <vt:variant>
        <vt:i4>128</vt:i4>
      </vt:variant>
      <vt:variant>
        <vt:i4>0</vt:i4>
      </vt:variant>
      <vt:variant>
        <vt:i4>5</vt:i4>
      </vt:variant>
      <vt:variant>
        <vt:lpwstr/>
      </vt:variant>
      <vt:variant>
        <vt:lpwstr>_Toc517947147</vt:lpwstr>
      </vt:variant>
      <vt:variant>
        <vt:i4>1835063</vt:i4>
      </vt:variant>
      <vt:variant>
        <vt:i4>122</vt:i4>
      </vt:variant>
      <vt:variant>
        <vt:i4>0</vt:i4>
      </vt:variant>
      <vt:variant>
        <vt:i4>5</vt:i4>
      </vt:variant>
      <vt:variant>
        <vt:lpwstr/>
      </vt:variant>
      <vt:variant>
        <vt:lpwstr>_Toc517947146</vt:lpwstr>
      </vt:variant>
      <vt:variant>
        <vt:i4>1835063</vt:i4>
      </vt:variant>
      <vt:variant>
        <vt:i4>116</vt:i4>
      </vt:variant>
      <vt:variant>
        <vt:i4>0</vt:i4>
      </vt:variant>
      <vt:variant>
        <vt:i4>5</vt:i4>
      </vt:variant>
      <vt:variant>
        <vt:lpwstr/>
      </vt:variant>
      <vt:variant>
        <vt:lpwstr>_Toc517947145</vt:lpwstr>
      </vt:variant>
      <vt:variant>
        <vt:i4>1835063</vt:i4>
      </vt:variant>
      <vt:variant>
        <vt:i4>110</vt:i4>
      </vt:variant>
      <vt:variant>
        <vt:i4>0</vt:i4>
      </vt:variant>
      <vt:variant>
        <vt:i4>5</vt:i4>
      </vt:variant>
      <vt:variant>
        <vt:lpwstr/>
      </vt:variant>
      <vt:variant>
        <vt:lpwstr>_Toc517947144</vt:lpwstr>
      </vt:variant>
      <vt:variant>
        <vt:i4>1835063</vt:i4>
      </vt:variant>
      <vt:variant>
        <vt:i4>104</vt:i4>
      </vt:variant>
      <vt:variant>
        <vt:i4>0</vt:i4>
      </vt:variant>
      <vt:variant>
        <vt:i4>5</vt:i4>
      </vt:variant>
      <vt:variant>
        <vt:lpwstr/>
      </vt:variant>
      <vt:variant>
        <vt:lpwstr>_Toc517947143</vt:lpwstr>
      </vt:variant>
      <vt:variant>
        <vt:i4>1835063</vt:i4>
      </vt:variant>
      <vt:variant>
        <vt:i4>98</vt:i4>
      </vt:variant>
      <vt:variant>
        <vt:i4>0</vt:i4>
      </vt:variant>
      <vt:variant>
        <vt:i4>5</vt:i4>
      </vt:variant>
      <vt:variant>
        <vt:lpwstr/>
      </vt:variant>
      <vt:variant>
        <vt:lpwstr>_Toc517947142</vt:lpwstr>
      </vt:variant>
      <vt:variant>
        <vt:i4>1835063</vt:i4>
      </vt:variant>
      <vt:variant>
        <vt:i4>92</vt:i4>
      </vt:variant>
      <vt:variant>
        <vt:i4>0</vt:i4>
      </vt:variant>
      <vt:variant>
        <vt:i4>5</vt:i4>
      </vt:variant>
      <vt:variant>
        <vt:lpwstr/>
      </vt:variant>
      <vt:variant>
        <vt:lpwstr>_Toc517947141</vt:lpwstr>
      </vt:variant>
      <vt:variant>
        <vt:i4>1835063</vt:i4>
      </vt:variant>
      <vt:variant>
        <vt:i4>86</vt:i4>
      </vt:variant>
      <vt:variant>
        <vt:i4>0</vt:i4>
      </vt:variant>
      <vt:variant>
        <vt:i4>5</vt:i4>
      </vt:variant>
      <vt:variant>
        <vt:lpwstr/>
      </vt:variant>
      <vt:variant>
        <vt:lpwstr>_Toc517947140</vt:lpwstr>
      </vt:variant>
      <vt:variant>
        <vt:i4>1769527</vt:i4>
      </vt:variant>
      <vt:variant>
        <vt:i4>80</vt:i4>
      </vt:variant>
      <vt:variant>
        <vt:i4>0</vt:i4>
      </vt:variant>
      <vt:variant>
        <vt:i4>5</vt:i4>
      </vt:variant>
      <vt:variant>
        <vt:lpwstr/>
      </vt:variant>
      <vt:variant>
        <vt:lpwstr>_Toc517947139</vt:lpwstr>
      </vt:variant>
      <vt:variant>
        <vt:i4>1769527</vt:i4>
      </vt:variant>
      <vt:variant>
        <vt:i4>74</vt:i4>
      </vt:variant>
      <vt:variant>
        <vt:i4>0</vt:i4>
      </vt:variant>
      <vt:variant>
        <vt:i4>5</vt:i4>
      </vt:variant>
      <vt:variant>
        <vt:lpwstr/>
      </vt:variant>
      <vt:variant>
        <vt:lpwstr>_Toc517947138</vt:lpwstr>
      </vt:variant>
      <vt:variant>
        <vt:i4>1769527</vt:i4>
      </vt:variant>
      <vt:variant>
        <vt:i4>68</vt:i4>
      </vt:variant>
      <vt:variant>
        <vt:i4>0</vt:i4>
      </vt:variant>
      <vt:variant>
        <vt:i4>5</vt:i4>
      </vt:variant>
      <vt:variant>
        <vt:lpwstr/>
      </vt:variant>
      <vt:variant>
        <vt:lpwstr>_Toc517947137</vt:lpwstr>
      </vt:variant>
      <vt:variant>
        <vt:i4>1769527</vt:i4>
      </vt:variant>
      <vt:variant>
        <vt:i4>62</vt:i4>
      </vt:variant>
      <vt:variant>
        <vt:i4>0</vt:i4>
      </vt:variant>
      <vt:variant>
        <vt:i4>5</vt:i4>
      </vt:variant>
      <vt:variant>
        <vt:lpwstr/>
      </vt:variant>
      <vt:variant>
        <vt:lpwstr>_Toc517947136</vt:lpwstr>
      </vt:variant>
      <vt:variant>
        <vt:i4>1769527</vt:i4>
      </vt:variant>
      <vt:variant>
        <vt:i4>56</vt:i4>
      </vt:variant>
      <vt:variant>
        <vt:i4>0</vt:i4>
      </vt:variant>
      <vt:variant>
        <vt:i4>5</vt:i4>
      </vt:variant>
      <vt:variant>
        <vt:lpwstr/>
      </vt:variant>
      <vt:variant>
        <vt:lpwstr>_Toc517947135</vt:lpwstr>
      </vt:variant>
      <vt:variant>
        <vt:i4>1769527</vt:i4>
      </vt:variant>
      <vt:variant>
        <vt:i4>50</vt:i4>
      </vt:variant>
      <vt:variant>
        <vt:i4>0</vt:i4>
      </vt:variant>
      <vt:variant>
        <vt:i4>5</vt:i4>
      </vt:variant>
      <vt:variant>
        <vt:lpwstr/>
      </vt:variant>
      <vt:variant>
        <vt:lpwstr>_Toc517947134</vt:lpwstr>
      </vt:variant>
      <vt:variant>
        <vt:i4>1769527</vt:i4>
      </vt:variant>
      <vt:variant>
        <vt:i4>44</vt:i4>
      </vt:variant>
      <vt:variant>
        <vt:i4>0</vt:i4>
      </vt:variant>
      <vt:variant>
        <vt:i4>5</vt:i4>
      </vt:variant>
      <vt:variant>
        <vt:lpwstr/>
      </vt:variant>
      <vt:variant>
        <vt:lpwstr>_Toc517947133</vt:lpwstr>
      </vt:variant>
      <vt:variant>
        <vt:i4>1769527</vt:i4>
      </vt:variant>
      <vt:variant>
        <vt:i4>38</vt:i4>
      </vt:variant>
      <vt:variant>
        <vt:i4>0</vt:i4>
      </vt:variant>
      <vt:variant>
        <vt:i4>5</vt:i4>
      </vt:variant>
      <vt:variant>
        <vt:lpwstr/>
      </vt:variant>
      <vt:variant>
        <vt:lpwstr>_Toc517947132</vt:lpwstr>
      </vt:variant>
      <vt:variant>
        <vt:i4>1769527</vt:i4>
      </vt:variant>
      <vt:variant>
        <vt:i4>32</vt:i4>
      </vt:variant>
      <vt:variant>
        <vt:i4>0</vt:i4>
      </vt:variant>
      <vt:variant>
        <vt:i4>5</vt:i4>
      </vt:variant>
      <vt:variant>
        <vt:lpwstr/>
      </vt:variant>
      <vt:variant>
        <vt:lpwstr>_Toc517947131</vt:lpwstr>
      </vt:variant>
      <vt:variant>
        <vt:i4>1769527</vt:i4>
      </vt:variant>
      <vt:variant>
        <vt:i4>26</vt:i4>
      </vt:variant>
      <vt:variant>
        <vt:i4>0</vt:i4>
      </vt:variant>
      <vt:variant>
        <vt:i4>5</vt:i4>
      </vt:variant>
      <vt:variant>
        <vt:lpwstr/>
      </vt:variant>
      <vt:variant>
        <vt:lpwstr>_Toc517947130</vt:lpwstr>
      </vt:variant>
      <vt:variant>
        <vt:i4>1703991</vt:i4>
      </vt:variant>
      <vt:variant>
        <vt:i4>20</vt:i4>
      </vt:variant>
      <vt:variant>
        <vt:i4>0</vt:i4>
      </vt:variant>
      <vt:variant>
        <vt:i4>5</vt:i4>
      </vt:variant>
      <vt:variant>
        <vt:lpwstr/>
      </vt:variant>
      <vt:variant>
        <vt:lpwstr>_Toc517947129</vt:lpwstr>
      </vt:variant>
      <vt:variant>
        <vt:i4>1703991</vt:i4>
      </vt:variant>
      <vt:variant>
        <vt:i4>14</vt:i4>
      </vt:variant>
      <vt:variant>
        <vt:i4>0</vt:i4>
      </vt:variant>
      <vt:variant>
        <vt:i4>5</vt:i4>
      </vt:variant>
      <vt:variant>
        <vt:lpwstr/>
      </vt:variant>
      <vt:variant>
        <vt:lpwstr>_Toc517947128</vt:lpwstr>
      </vt:variant>
      <vt:variant>
        <vt:i4>1703991</vt:i4>
      </vt:variant>
      <vt:variant>
        <vt:i4>8</vt:i4>
      </vt:variant>
      <vt:variant>
        <vt:i4>0</vt:i4>
      </vt:variant>
      <vt:variant>
        <vt:i4>5</vt:i4>
      </vt:variant>
      <vt:variant>
        <vt:lpwstr/>
      </vt:variant>
      <vt:variant>
        <vt:lpwstr>_Toc517947127</vt:lpwstr>
      </vt:variant>
      <vt:variant>
        <vt:i4>1703991</vt:i4>
      </vt:variant>
      <vt:variant>
        <vt:i4>2</vt:i4>
      </vt:variant>
      <vt:variant>
        <vt:i4>0</vt:i4>
      </vt:variant>
      <vt:variant>
        <vt:i4>5</vt:i4>
      </vt:variant>
      <vt:variant>
        <vt:lpwstr/>
      </vt:variant>
      <vt:variant>
        <vt:lpwstr>_Toc517947126</vt:lpwstr>
      </vt:variant>
      <vt:variant>
        <vt:i4>8060974</vt:i4>
      </vt:variant>
      <vt:variant>
        <vt:i4>0</vt:i4>
      </vt:variant>
      <vt:variant>
        <vt:i4>0</vt:i4>
      </vt:variant>
      <vt:variant>
        <vt:i4>5</vt:i4>
      </vt:variant>
      <vt:variant>
        <vt:lpwstr>https://www.mapsinitiative.org/methodology/templates-guidance/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Rapport d’évaluation dans le cadre du module MAPS APD</dc:title>
  <dc:subject>OCTOBRE 2025</dc:subject>
  <dc:creator>Marie Mantopoulos</dc:creator>
  <cp:keywords>, docId:9A1E7B8C61D4C9E52FB0132523D82496</cp:keywords>
  <dc:description/>
  <cp:lastModifiedBy>DEZIEL Justine, COM/SCO</cp:lastModifiedBy>
  <cp:revision>13</cp:revision>
  <cp:lastPrinted>2018-03-10T03:15:00Z</cp:lastPrinted>
  <dcterms:created xsi:type="dcterms:W3CDTF">2023-05-04T08:44:00Z</dcterms:created>
  <dcterms:modified xsi:type="dcterms:W3CDTF">2026-01-27T14:34:00Z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MediaServiceImageTags">
    <vt:lpwstr/>
  </property>
  <property fmtid="{D5CDD505-2E9C-101B-9397-08002B2CF9AE}" pid="35" name="OECDDocumentId">
    <vt:lpwstr>6230F7E6A93670E0D111EB1B46E368AB798448450C8FDF95AD0FEB58C3467F81</vt:lpwstr>
  </property>
  <property fmtid="{D5CDD505-2E9C-101B-9397-08002B2CF9AE}" pid="36" name="OecdDocumentCoteLangHash">
    <vt:lpwstr/>
  </property>
  <property fmtid="{D5CDD505-2E9C-101B-9397-08002B2CF9AE}" pid="37" name="ClassificationContentMarkingFooterShapeIds">
    <vt:lpwstr>3a3ee56f,5c75af08,13815ba2</vt:lpwstr>
  </property>
  <property fmtid="{D5CDD505-2E9C-101B-9397-08002B2CF9AE}" pid="38" name="ClassificationContentMarkingFooterFontProps">
    <vt:lpwstr>#0000ff,10,Calibri</vt:lpwstr>
  </property>
  <property fmtid="{D5CDD505-2E9C-101B-9397-08002B2CF9AE}" pid="39" name="ClassificationContentMarkingFooterText">
    <vt:lpwstr>For Official Use - À usage officiel</vt:lpwstr>
  </property>
  <property fmtid="{D5CDD505-2E9C-101B-9397-08002B2CF9AE}" pid="40" name="MSIP_Label_1accbc8d-388d-4081-b69a-d7ebbaa8c000_Enabled">
    <vt:lpwstr>true</vt:lpwstr>
  </property>
  <property fmtid="{D5CDD505-2E9C-101B-9397-08002B2CF9AE}" pid="41" name="MSIP_Label_1accbc8d-388d-4081-b69a-d7ebbaa8c000_SetDate">
    <vt:lpwstr>2025-04-14T08:20:08Z</vt:lpwstr>
  </property>
  <property fmtid="{D5CDD505-2E9C-101B-9397-08002B2CF9AE}" pid="42" name="MSIP_Label_1accbc8d-388d-4081-b69a-d7ebbaa8c000_Method">
    <vt:lpwstr>Standard</vt:lpwstr>
  </property>
  <property fmtid="{D5CDD505-2E9C-101B-9397-08002B2CF9AE}" pid="43" name="MSIP_Label_1accbc8d-388d-4081-b69a-d7ebbaa8c000_Name">
    <vt:lpwstr>For Official Use</vt:lpwstr>
  </property>
  <property fmtid="{D5CDD505-2E9C-101B-9397-08002B2CF9AE}" pid="44" name="MSIP_Label_1accbc8d-388d-4081-b69a-d7ebbaa8c000_SiteId">
    <vt:lpwstr>ac41c7d4-1f61-460d-b0f4-fc925a2b471c</vt:lpwstr>
  </property>
  <property fmtid="{D5CDD505-2E9C-101B-9397-08002B2CF9AE}" pid="45" name="MSIP_Label_1accbc8d-388d-4081-b69a-d7ebbaa8c000_ActionId">
    <vt:lpwstr>febf0f57-1117-4447-a250-79e7a2b1c448</vt:lpwstr>
  </property>
  <property fmtid="{D5CDD505-2E9C-101B-9397-08002B2CF9AE}" pid="46" name="MSIP_Label_1accbc8d-388d-4081-b69a-d7ebbaa8c000_ContentBits">
    <vt:lpwstr>2</vt:lpwstr>
  </property>
</Properties>
</file>