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D127D" w14:textId="036184B3" w:rsidR="00B168C7" w:rsidRDefault="00D1480B" w:rsidP="00B168C7">
      <w:bookmarkStart w:id="0" w:name="_Hlk522207501"/>
      <w:r w:rsidRPr="00D1480B">
        <w:rPr>
          <w:noProof/>
          <w:lang w:val="en-GB" w:eastAsia="en-GB"/>
        </w:rPr>
        <w:drawing>
          <wp:anchor distT="0" distB="0" distL="114300" distR="114300" simplePos="0" relativeHeight="251667456" behindDoc="0" locked="0" layoutInCell="1" allowOverlap="1" wp14:anchorId="74F4568E" wp14:editId="6D80412B">
            <wp:simplePos x="0" y="0"/>
            <wp:positionH relativeFrom="column">
              <wp:posOffset>-176914</wp:posOffset>
            </wp:positionH>
            <wp:positionV relativeFrom="paragraph">
              <wp:posOffset>56515</wp:posOffset>
            </wp:positionV>
            <wp:extent cx="6565900" cy="678815"/>
            <wp:effectExtent l="0" t="0" r="0" b="6985"/>
            <wp:wrapSquare wrapText="bothSides"/>
            <wp:docPr id="1" name="Picture 1" descr="\\portal.oecd.org@SSL\DavWWWRoot\eshare\gov\pc\Deliverables\MAPS Initiative\MAPS-Conf\Communications\New_website\Design elements\BannerES-M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oecd.org@SSL\DavWWWRoot\eshare\gov\pc\Deliverables\MAPS Initiative\MAPS-Conf\Communications\New_website\Design elements\BannerES-MAP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6590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3289F" w14:textId="60A414CA" w:rsidR="00D1480B" w:rsidRDefault="00D1480B" w:rsidP="00B168C7">
      <w:pPr>
        <w:rPr>
          <w:lang w:val="es-CO"/>
        </w:rPr>
      </w:pPr>
    </w:p>
    <w:p w14:paraId="6A86DC27" w14:textId="60791721" w:rsidR="00D1480B" w:rsidRDefault="00D1480B" w:rsidP="00B168C7">
      <w:pPr>
        <w:rPr>
          <w:lang w:val="es-CO"/>
        </w:rPr>
      </w:pPr>
    </w:p>
    <w:p w14:paraId="20794972" w14:textId="77777777" w:rsidR="00D1480B" w:rsidRDefault="00D1480B" w:rsidP="00B168C7">
      <w:pPr>
        <w:rPr>
          <w:lang w:val="es-CO"/>
        </w:rPr>
      </w:pPr>
    </w:p>
    <w:sdt>
      <w:sdtPr>
        <w:rPr>
          <w:rFonts w:eastAsiaTheme="majorEastAsia" w:cstheme="majorBidi"/>
          <w:color w:val="595959" w:themeColor="text1" w:themeTint="A6"/>
          <w:sz w:val="72"/>
          <w:szCs w:val="72"/>
          <w:lang w:val="fr-FR"/>
        </w:rPr>
        <w:alias w:val="Title"/>
        <w:tag w:val=""/>
        <w:id w:val="1226336045"/>
        <w:dataBinding w:prefixMappings="xmlns:ns0='http://purl.org/dc/elements/1.1/' xmlns:ns1='http://schemas.openxmlformats.org/package/2006/metadata/core-properties' " w:xpath="/ns1:coreProperties[1]/ns0:title[1]" w:storeItemID="{6C3C8BC8-F283-45AE-878A-BAB7291924A1}"/>
        <w:text/>
      </w:sdtPr>
      <w:sdtEndPr/>
      <w:sdtContent>
        <w:p w14:paraId="46D60B72" w14:textId="2DA6A280" w:rsidR="00D1480B" w:rsidRPr="00D1480B" w:rsidRDefault="00EB0EE0" w:rsidP="00D1480B">
          <w:pPr>
            <w:pStyle w:val="NoSpacing"/>
            <w:pBdr>
              <w:bottom w:val="single" w:sz="6" w:space="4" w:color="7F7F7F" w:themeColor="text1" w:themeTint="80"/>
            </w:pBdr>
            <w:rPr>
              <w:rFonts w:eastAsiaTheme="majorEastAsia" w:cstheme="majorBidi"/>
              <w:color w:val="595959" w:themeColor="text1" w:themeTint="A6"/>
              <w:sz w:val="72"/>
              <w:szCs w:val="72"/>
              <w:lang w:val="fr-FR"/>
            </w:rPr>
          </w:pPr>
          <w:r>
            <w:rPr>
              <w:rFonts w:eastAsiaTheme="majorEastAsia" w:cstheme="majorBidi"/>
              <w:color w:val="595959" w:themeColor="text1" w:themeTint="A6"/>
              <w:sz w:val="72"/>
              <w:szCs w:val="72"/>
              <w:lang w:val="fr-FR"/>
            </w:rPr>
            <w:t>Modelo: Nota conceptual</w:t>
          </w:r>
        </w:p>
      </w:sdtContent>
    </w:sdt>
    <w:p w14:paraId="6A351503" w14:textId="77777777" w:rsidR="00B168C7" w:rsidRDefault="00B168C7" w:rsidP="00B168C7">
      <w:pPr>
        <w:spacing w:line="240" w:lineRule="auto"/>
        <w:rPr>
          <w:sz w:val="24"/>
          <w:szCs w:val="24"/>
          <w:lang w:val="es-CO"/>
        </w:rPr>
      </w:pPr>
    </w:p>
    <w:p w14:paraId="11741066" w14:textId="77777777" w:rsidR="00B168C7" w:rsidRDefault="00B168C7" w:rsidP="00B168C7">
      <w:pPr>
        <w:spacing w:line="240" w:lineRule="auto"/>
        <w:rPr>
          <w:sz w:val="24"/>
          <w:szCs w:val="24"/>
          <w:lang w:val="es-CO"/>
        </w:rPr>
      </w:pPr>
    </w:p>
    <w:p w14:paraId="2CA5D9A5" w14:textId="474A0535" w:rsidR="00B168C7" w:rsidRPr="000B40E7" w:rsidRDefault="00D1480B" w:rsidP="00B168C7">
      <w:pPr>
        <w:spacing w:line="240" w:lineRule="auto"/>
        <w:rPr>
          <w:sz w:val="36"/>
          <w:szCs w:val="36"/>
          <w:lang w:val="es-CO"/>
        </w:rPr>
      </w:pPr>
      <w:bookmarkStart w:id="1" w:name="_GoBack"/>
      <w:bookmarkEnd w:id="1"/>
      <w:r>
        <w:rPr>
          <w:sz w:val="36"/>
          <w:szCs w:val="36"/>
          <w:lang w:val="es-CO"/>
        </w:rPr>
        <w:t>2021</w:t>
      </w:r>
    </w:p>
    <w:bookmarkEnd w:id="0"/>
    <w:p w14:paraId="719B5872" w14:textId="32AA6D58" w:rsidR="00ED33CC" w:rsidRDefault="00D1480B">
      <w:pPr>
        <w:jc w:val="left"/>
        <w:rPr>
          <w:lang w:val="es-CO"/>
        </w:rPr>
      </w:pPr>
      <w:r>
        <w:rPr>
          <w:noProof/>
          <w:lang w:val="en-GB" w:eastAsia="en-GB"/>
        </w:rPr>
        <w:drawing>
          <wp:anchor distT="0" distB="0" distL="114300" distR="114300" simplePos="0" relativeHeight="251666432" behindDoc="0" locked="0" layoutInCell="1" allowOverlap="1" wp14:anchorId="7708AAC8" wp14:editId="1628A5C7">
            <wp:simplePos x="0" y="0"/>
            <wp:positionH relativeFrom="margin">
              <wp:posOffset>1535430</wp:posOffset>
            </wp:positionH>
            <wp:positionV relativeFrom="paragraph">
              <wp:posOffset>359676</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ED33CC">
        <w:rPr>
          <w:lang w:val="es-CO"/>
        </w:rPr>
        <w:br w:type="page"/>
      </w:r>
    </w:p>
    <w:p w14:paraId="6F9CEE85" w14:textId="2D39D49D" w:rsidR="00ED33CC" w:rsidRPr="00F13AF9" w:rsidRDefault="00D1480B" w:rsidP="00ED33CC">
      <w:pPr>
        <w:rPr>
          <w:vertAlign w:val="superscript"/>
        </w:rPr>
      </w:pPr>
      <w:r w:rsidRPr="00F13AF9">
        <w:rPr>
          <w:noProof/>
          <w:vertAlign w:val="superscript"/>
          <w:lang w:val="en-GB" w:eastAsia="en-GB"/>
        </w:rPr>
        <w:lastRenderedPageBreak/>
        <mc:AlternateContent>
          <mc:Choice Requires="wps">
            <w:drawing>
              <wp:anchor distT="182880" distB="182880" distL="182880" distR="182880" simplePos="0" relativeHeight="251661312" behindDoc="0" locked="0" layoutInCell="1" allowOverlap="1" wp14:anchorId="73273CEC" wp14:editId="6CB8F6B8">
                <wp:simplePos x="0" y="0"/>
                <wp:positionH relativeFrom="margin">
                  <wp:posOffset>-198120</wp:posOffset>
                </wp:positionH>
                <wp:positionV relativeFrom="margin">
                  <wp:posOffset>-410845</wp:posOffset>
                </wp:positionV>
                <wp:extent cx="5942965" cy="3795395"/>
                <wp:effectExtent l="0" t="0" r="635" b="0"/>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5942965" cy="3795395"/>
                        </a:xfrm>
                        <a:prstGeom prst="snip1Rect">
                          <a:avLst>
                            <a:gd name="adj" fmla="val 0"/>
                          </a:avLst>
                        </a:prstGeom>
                        <a:solidFill>
                          <a:srgbClr val="0DAB7E"/>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6E04A655" w14:textId="77777777" w:rsidR="003656F4" w:rsidRPr="002D30D4" w:rsidRDefault="003656F4" w:rsidP="00ED33CC">
                            <w:pPr>
                              <w:rPr>
                                <w:b/>
                                <w:caps/>
                                <w:color w:val="FFFFFF" w:themeColor="background1"/>
                                <w:lang w:val="es-ES_tradnl"/>
                              </w:rPr>
                            </w:pPr>
                            <w:r w:rsidRPr="002D30D4">
                              <w:rPr>
                                <w:b/>
                                <w:caps/>
                                <w:color w:val="FFFFFF" w:themeColor="background1"/>
                                <w:lang w:val="es-ES_tradnl"/>
                              </w:rPr>
                              <w:t xml:space="preserve">INTRODUCCIÓN </w:t>
                            </w:r>
                          </w:p>
                          <w:p w14:paraId="436E0191" w14:textId="573871B9" w:rsidR="003656F4" w:rsidRPr="00035AAB" w:rsidRDefault="003656F4" w:rsidP="00035AAB">
                            <w:pPr>
                              <w:rPr>
                                <w:color w:val="FFFFFF" w:themeColor="background1"/>
                                <w:lang w:val="es-CO"/>
                              </w:rPr>
                            </w:pPr>
                            <w:r w:rsidRPr="00035AAB">
                              <w:rPr>
                                <w:color w:val="FFFFFF" w:themeColor="background1"/>
                                <w:lang w:val="es-CO"/>
                              </w:rPr>
                              <w:t>La Guía de Usuario MAPS recomienda elaborar una Nota Conceptual par</w:t>
                            </w:r>
                            <w:r>
                              <w:rPr>
                                <w:color w:val="FFFFFF" w:themeColor="background1"/>
                                <w:lang w:val="es-CO"/>
                              </w:rPr>
                              <w:t>a</w:t>
                            </w:r>
                            <w:r w:rsidRPr="00035AAB">
                              <w:rPr>
                                <w:color w:val="FFFFFF" w:themeColor="background1"/>
                                <w:lang w:val="es-CO"/>
                              </w:rPr>
                              <w:t xml:space="preserve"> delimit</w:t>
                            </w:r>
                            <w:r>
                              <w:rPr>
                                <w:color w:val="FFFFFF" w:themeColor="background1"/>
                                <w:lang w:val="es-CO"/>
                              </w:rPr>
                              <w:t>a</w:t>
                            </w:r>
                            <w:r w:rsidRPr="00035AAB">
                              <w:rPr>
                                <w:color w:val="FFFFFF" w:themeColor="background1"/>
                                <w:lang w:val="es-CO"/>
                              </w:rPr>
                              <w:t>r, prepar</w:t>
                            </w:r>
                            <w:r>
                              <w:rPr>
                                <w:color w:val="FFFFFF" w:themeColor="background1"/>
                                <w:lang w:val="es-CO"/>
                              </w:rPr>
                              <w:t>a</w:t>
                            </w:r>
                            <w:r w:rsidRPr="00035AAB">
                              <w:rPr>
                                <w:color w:val="FFFFFF" w:themeColor="background1"/>
                                <w:lang w:val="es-CO"/>
                              </w:rPr>
                              <w:t>r y utiliz</w:t>
                            </w:r>
                            <w:r>
                              <w:rPr>
                                <w:color w:val="FFFFFF" w:themeColor="background1"/>
                                <w:lang w:val="es-CO"/>
                              </w:rPr>
                              <w:t>a</w:t>
                            </w:r>
                            <w:r w:rsidRPr="00035AAB">
                              <w:rPr>
                                <w:color w:val="FFFFFF" w:themeColor="background1"/>
                                <w:lang w:val="es-CO"/>
                              </w:rPr>
                              <w:t xml:space="preserve">r adecuadamente la evaluación MAPS en función de </w:t>
                            </w:r>
                            <w:r>
                              <w:rPr>
                                <w:color w:val="FFFFFF" w:themeColor="background1"/>
                                <w:lang w:val="es-CO"/>
                              </w:rPr>
                              <w:t>las necesidades y objetivos del país.  Es una gr</w:t>
                            </w:r>
                            <w:r w:rsidR="002D30D4">
                              <w:rPr>
                                <w:color w:val="FFFFFF" w:themeColor="background1"/>
                                <w:lang w:val="es-CO"/>
                              </w:rPr>
                              <w:t>a</w:t>
                            </w:r>
                            <w:r>
                              <w:rPr>
                                <w:color w:val="FFFFFF" w:themeColor="background1"/>
                                <w:lang w:val="es-CO"/>
                              </w:rPr>
                              <w:t xml:space="preserve">n innovación del MAPS revisado que </w:t>
                            </w:r>
                            <w:r w:rsidRPr="00035AAB">
                              <w:rPr>
                                <w:color w:val="FFFFFF" w:themeColor="background1"/>
                                <w:lang w:val="es-CO"/>
                              </w:rPr>
                              <w:t>la autoridad competente del país explique y designe las prioridades y expectativas al iniciar el ejercicio de evaluación.</w:t>
                            </w:r>
                          </w:p>
                          <w:p w14:paraId="6E3EE6B9" w14:textId="6BE0FDE9" w:rsidR="003656F4" w:rsidRPr="00035AAB" w:rsidRDefault="003656F4" w:rsidP="00035AAB">
                            <w:pPr>
                              <w:rPr>
                                <w:color w:val="FFFFFF" w:themeColor="background1"/>
                                <w:lang w:val="es-CO"/>
                              </w:rPr>
                            </w:pPr>
                            <w:r w:rsidRPr="00035AAB">
                              <w:rPr>
                                <w:color w:val="FFFFFF" w:themeColor="background1"/>
                                <w:lang w:val="es-CO"/>
                              </w:rPr>
                              <w:t xml:space="preserve">El contenido de un documento conceptual es, por lo tanto, altamente específico </w:t>
                            </w:r>
                            <w:r w:rsidR="002D30D4">
                              <w:rPr>
                                <w:color w:val="FFFFFF" w:themeColor="background1"/>
                                <w:lang w:val="es-CO"/>
                              </w:rPr>
                              <w:t>al</w:t>
                            </w:r>
                            <w:r w:rsidRPr="00035AAB">
                              <w:rPr>
                                <w:color w:val="FFFFFF" w:themeColor="background1"/>
                                <w:lang w:val="es-CO"/>
                              </w:rPr>
                              <w:t xml:space="preserve"> contexto. Est</w:t>
                            </w:r>
                            <w:r>
                              <w:rPr>
                                <w:color w:val="FFFFFF" w:themeColor="background1"/>
                                <w:lang w:val="es-CO"/>
                              </w:rPr>
                              <w:t>e</w:t>
                            </w:r>
                            <w:r w:rsidRPr="00035AAB">
                              <w:rPr>
                                <w:color w:val="FFFFFF" w:themeColor="background1"/>
                                <w:lang w:val="es-CO"/>
                              </w:rPr>
                              <w:t xml:space="preserve"> </w:t>
                            </w:r>
                            <w:r>
                              <w:rPr>
                                <w:color w:val="FFFFFF" w:themeColor="background1"/>
                                <w:lang w:val="es-CO"/>
                              </w:rPr>
                              <w:t>modelo</w:t>
                            </w:r>
                            <w:r w:rsidRPr="00035AAB">
                              <w:rPr>
                                <w:color w:val="FFFFFF" w:themeColor="background1"/>
                                <w:lang w:val="es-CO"/>
                              </w:rPr>
                              <w:t xml:space="preserve"> proporciona las secciones principales de una Nota </w:t>
                            </w:r>
                            <w:r>
                              <w:rPr>
                                <w:color w:val="FFFFFF" w:themeColor="background1"/>
                                <w:lang w:val="es-CO"/>
                              </w:rPr>
                              <w:t>C</w:t>
                            </w:r>
                            <w:r w:rsidRPr="00035AAB">
                              <w:rPr>
                                <w:color w:val="FFFFFF" w:themeColor="background1"/>
                                <w:lang w:val="es-CO"/>
                              </w:rPr>
                              <w:t xml:space="preserve">onceptual y </w:t>
                            </w:r>
                            <w:r w:rsidR="002D30D4">
                              <w:rPr>
                                <w:color w:val="FFFFFF" w:themeColor="background1"/>
                                <w:lang w:val="es-CO"/>
                              </w:rPr>
                              <w:t xml:space="preserve">brinda orientación para </w:t>
                            </w:r>
                            <w:r w:rsidRPr="00035AAB">
                              <w:rPr>
                                <w:color w:val="FFFFFF" w:themeColor="background1"/>
                                <w:lang w:val="es-CO"/>
                              </w:rPr>
                              <w:t xml:space="preserve">el desarrollo de la herramienta. Las preguntas que figuran a continuación se describen con más detalle en la Guía de </w:t>
                            </w:r>
                            <w:r>
                              <w:rPr>
                                <w:color w:val="FFFFFF" w:themeColor="background1"/>
                                <w:lang w:val="es-CO"/>
                              </w:rPr>
                              <w:t>U</w:t>
                            </w:r>
                            <w:r w:rsidRPr="00035AAB">
                              <w:rPr>
                                <w:color w:val="FFFFFF" w:themeColor="background1"/>
                                <w:lang w:val="es-CO"/>
                              </w:rPr>
                              <w:t>suario de MAPS.</w:t>
                            </w:r>
                          </w:p>
                          <w:p w14:paraId="7E26393F" w14:textId="77777777" w:rsidR="003656F4" w:rsidRPr="00035AAB" w:rsidRDefault="003656F4" w:rsidP="00035AAB">
                            <w:pPr>
                              <w:rPr>
                                <w:color w:val="FFFFFF" w:themeColor="background1"/>
                                <w:lang w:val="es-CO"/>
                              </w:rPr>
                            </w:pPr>
                            <w:r w:rsidRPr="00035AAB">
                              <w:rPr>
                                <w:color w:val="FFFFFF" w:themeColor="background1"/>
                                <w:lang w:val="es-CO"/>
                              </w:rPr>
                              <w:t>COOPERACIÓN Y APOYO</w:t>
                            </w:r>
                          </w:p>
                          <w:p w14:paraId="1B6F1169" w14:textId="0C4729AD" w:rsidR="003656F4" w:rsidRPr="00035AAB" w:rsidRDefault="003656F4" w:rsidP="00035AAB">
                            <w:pPr>
                              <w:rPr>
                                <w:color w:val="FFFFFF" w:themeColor="background1"/>
                                <w:lang w:val="es-CO"/>
                              </w:rPr>
                            </w:pPr>
                            <w:r w:rsidRPr="00035AAB">
                              <w:rPr>
                                <w:color w:val="FFFFFF" w:themeColor="background1"/>
                                <w:lang w:val="es-CO"/>
                              </w:rPr>
                              <w:t xml:space="preserve">La Nota </w:t>
                            </w:r>
                            <w:r>
                              <w:rPr>
                                <w:color w:val="FFFFFF" w:themeColor="background1"/>
                                <w:lang w:val="es-CO"/>
                              </w:rPr>
                              <w:t>C</w:t>
                            </w:r>
                            <w:r w:rsidRPr="00035AAB">
                              <w:rPr>
                                <w:color w:val="FFFFFF" w:themeColor="background1"/>
                                <w:lang w:val="es-CO"/>
                              </w:rPr>
                              <w:t xml:space="preserve">onceptual debe desarrollarse en estrecha cooperación con cualquier socio </w:t>
                            </w:r>
                            <w:r w:rsidR="002D30D4">
                              <w:rPr>
                                <w:color w:val="FFFFFF" w:themeColor="background1"/>
                                <w:lang w:val="es-CO"/>
                              </w:rPr>
                              <w:t>interno</w:t>
                            </w:r>
                            <w:r w:rsidRPr="00035AAB">
                              <w:rPr>
                                <w:color w:val="FFFFFF" w:themeColor="background1"/>
                                <w:lang w:val="es-CO"/>
                              </w:rPr>
                              <w:t xml:space="preserve"> y, cuando corresponda, </w:t>
                            </w:r>
                            <w:r>
                              <w:rPr>
                                <w:color w:val="FFFFFF" w:themeColor="background1"/>
                                <w:lang w:val="es-CO"/>
                              </w:rPr>
                              <w:t xml:space="preserve">cualquier socio </w:t>
                            </w:r>
                            <w:r w:rsidRPr="00035AAB">
                              <w:rPr>
                                <w:color w:val="FFFFFF" w:themeColor="background1"/>
                                <w:lang w:val="es-CO"/>
                              </w:rPr>
                              <w:t xml:space="preserve">externo que ayude a llevar a cabo la evaluación de MAPS. La Secretaría </w:t>
                            </w:r>
                            <w:r w:rsidR="006B66E8">
                              <w:rPr>
                                <w:color w:val="FFFFFF" w:themeColor="background1"/>
                                <w:lang w:val="es-CO"/>
                              </w:rPr>
                              <w:t xml:space="preserve">de MAPS </w:t>
                            </w:r>
                            <w:r w:rsidRPr="00035AAB">
                              <w:rPr>
                                <w:color w:val="FFFFFF" w:themeColor="background1"/>
                                <w:lang w:val="es-CO"/>
                              </w:rPr>
                              <w:t xml:space="preserve">ofrecerá apoyo a los usuarios de la metodología MAPS previa solicitud, incluido el asesoramiento a los equipos de país para la planificación y gestión de una evaluación MAPS, así como la revisión de calidad de las Notas Conceptuales y Términos de Referencia para las evaluaciones MAPS.  </w:t>
                            </w:r>
                          </w:p>
                          <w:p w14:paraId="0EFBB5CD" w14:textId="77777777" w:rsidR="003656F4" w:rsidRPr="00035AAB" w:rsidRDefault="003656F4" w:rsidP="00ED33CC">
                            <w:pPr>
                              <w:rPr>
                                <w:color w:val="FFFFFF" w:themeColor="background1"/>
                                <w:lang w:val="es-CO"/>
                              </w:rPr>
                            </w:pPr>
                          </w:p>
                          <w:p w14:paraId="0E0FE3FB" w14:textId="77777777" w:rsidR="003656F4" w:rsidRPr="00035AAB" w:rsidRDefault="003656F4" w:rsidP="00ED33CC">
                            <w:pPr>
                              <w:rPr>
                                <w:color w:val="FFFFFF" w:themeColor="background1"/>
                                <w:vertAlign w:val="superscript"/>
                                <w:lang w:val="es-CO"/>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73CEC" id="Snip Single Corner Rectangle 117" o:spid="_x0000_s1026" style="position:absolute;left:0;text-align:left;margin-left:-15.6pt;margin-top:-32.35pt;width:467.95pt;height:298.85pt;z-index:25166131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5942965,3795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" adj="-11796480,,5400" path="m,l5942965,r,l5942965,3795395,,3795395,,xe" fillcolor="#0dab7e" stroked="f" strokeweight="1pt">
                <v:stroke joinstyle="miter"/>
                <v:formulas/>
                <v:path arrowok="t" o:connecttype="custom" o:connectlocs="0,0;5942965,0;5942965,0;5942965,3795395;0,3795395;0,0" o:connectangles="0,0,0,0,0,0" textboxrect="0,0,5942965,3795395"/>
                <v:textbox inset="10.8pt,7.2pt,,7.2pt">
                  <w:txbxContent>
                    <w:p w14:paraId="6E04A655" w14:textId="77777777" w:rsidR="003656F4" w:rsidRPr="002D30D4" w:rsidRDefault="003656F4" w:rsidP="00ED33CC">
                      <w:pPr>
                        <w:rPr>
                          <w:b/>
                          <w:caps/>
                          <w:color w:val="FFFFFF" w:themeColor="background1"/>
                          <w:lang w:val="es-ES_tradnl"/>
                        </w:rPr>
                      </w:pPr>
                      <w:r w:rsidRPr="002D30D4">
                        <w:rPr>
                          <w:b/>
                          <w:caps/>
                          <w:color w:val="FFFFFF" w:themeColor="background1"/>
                          <w:lang w:val="es-ES_tradnl"/>
                        </w:rPr>
                        <w:t xml:space="preserve">INTRODUCCIÓN </w:t>
                      </w:r>
                    </w:p>
                    <w:p w14:paraId="436E0191" w14:textId="573871B9" w:rsidR="003656F4" w:rsidRPr="00035AAB" w:rsidRDefault="003656F4" w:rsidP="00035AAB">
                      <w:pPr>
                        <w:rPr>
                          <w:color w:val="FFFFFF" w:themeColor="background1"/>
                          <w:lang w:val="es-CO"/>
                        </w:rPr>
                      </w:pPr>
                      <w:r w:rsidRPr="00035AAB">
                        <w:rPr>
                          <w:color w:val="FFFFFF" w:themeColor="background1"/>
                          <w:lang w:val="es-CO"/>
                        </w:rPr>
                        <w:t>La Guía de Usuario MAPS recomienda elaborar una Nota Conceptual par</w:t>
                      </w:r>
                      <w:r>
                        <w:rPr>
                          <w:color w:val="FFFFFF" w:themeColor="background1"/>
                          <w:lang w:val="es-CO"/>
                        </w:rPr>
                        <w:t>a</w:t>
                      </w:r>
                      <w:r w:rsidRPr="00035AAB">
                        <w:rPr>
                          <w:color w:val="FFFFFF" w:themeColor="background1"/>
                          <w:lang w:val="es-CO"/>
                        </w:rPr>
                        <w:t xml:space="preserve"> delimit</w:t>
                      </w:r>
                      <w:r>
                        <w:rPr>
                          <w:color w:val="FFFFFF" w:themeColor="background1"/>
                          <w:lang w:val="es-CO"/>
                        </w:rPr>
                        <w:t>a</w:t>
                      </w:r>
                      <w:r w:rsidRPr="00035AAB">
                        <w:rPr>
                          <w:color w:val="FFFFFF" w:themeColor="background1"/>
                          <w:lang w:val="es-CO"/>
                        </w:rPr>
                        <w:t>r, prepar</w:t>
                      </w:r>
                      <w:r>
                        <w:rPr>
                          <w:color w:val="FFFFFF" w:themeColor="background1"/>
                          <w:lang w:val="es-CO"/>
                        </w:rPr>
                        <w:t>a</w:t>
                      </w:r>
                      <w:r w:rsidRPr="00035AAB">
                        <w:rPr>
                          <w:color w:val="FFFFFF" w:themeColor="background1"/>
                          <w:lang w:val="es-CO"/>
                        </w:rPr>
                        <w:t>r y utiliz</w:t>
                      </w:r>
                      <w:r>
                        <w:rPr>
                          <w:color w:val="FFFFFF" w:themeColor="background1"/>
                          <w:lang w:val="es-CO"/>
                        </w:rPr>
                        <w:t>a</w:t>
                      </w:r>
                      <w:r w:rsidRPr="00035AAB">
                        <w:rPr>
                          <w:color w:val="FFFFFF" w:themeColor="background1"/>
                          <w:lang w:val="es-CO"/>
                        </w:rPr>
                        <w:t xml:space="preserve">r adecuadamente la evaluación MAPS en función de </w:t>
                      </w:r>
                      <w:r>
                        <w:rPr>
                          <w:color w:val="FFFFFF" w:themeColor="background1"/>
                          <w:lang w:val="es-CO"/>
                        </w:rPr>
                        <w:t>las necesidades y objetivos del país.  Es una gr</w:t>
                      </w:r>
                      <w:r w:rsidR="002D30D4">
                        <w:rPr>
                          <w:color w:val="FFFFFF" w:themeColor="background1"/>
                          <w:lang w:val="es-CO"/>
                        </w:rPr>
                        <w:t>a</w:t>
                      </w:r>
                      <w:r>
                        <w:rPr>
                          <w:color w:val="FFFFFF" w:themeColor="background1"/>
                          <w:lang w:val="es-CO"/>
                        </w:rPr>
                        <w:t xml:space="preserve">n innovación del MAPS revisado que </w:t>
                      </w:r>
                      <w:r w:rsidRPr="00035AAB">
                        <w:rPr>
                          <w:color w:val="FFFFFF" w:themeColor="background1"/>
                          <w:lang w:val="es-CO"/>
                        </w:rPr>
                        <w:t>la autoridad competente del país explique y designe las prioridades y expectativas al iniciar el ejercicio de evaluación.</w:t>
                      </w:r>
                    </w:p>
                    <w:p w14:paraId="6E3EE6B9" w14:textId="6BE0FDE9" w:rsidR="003656F4" w:rsidRPr="00035AAB" w:rsidRDefault="003656F4" w:rsidP="00035AAB">
                      <w:pPr>
                        <w:rPr>
                          <w:color w:val="FFFFFF" w:themeColor="background1"/>
                          <w:lang w:val="es-CO"/>
                        </w:rPr>
                      </w:pPr>
                      <w:r w:rsidRPr="00035AAB">
                        <w:rPr>
                          <w:color w:val="FFFFFF" w:themeColor="background1"/>
                          <w:lang w:val="es-CO"/>
                        </w:rPr>
                        <w:t xml:space="preserve">El contenido de un documento conceptual es, por lo tanto, altamente específico </w:t>
                      </w:r>
                      <w:r w:rsidR="002D30D4">
                        <w:rPr>
                          <w:color w:val="FFFFFF" w:themeColor="background1"/>
                          <w:lang w:val="es-CO"/>
                        </w:rPr>
                        <w:t>al</w:t>
                      </w:r>
                      <w:r w:rsidRPr="00035AAB">
                        <w:rPr>
                          <w:color w:val="FFFFFF" w:themeColor="background1"/>
                          <w:lang w:val="es-CO"/>
                        </w:rPr>
                        <w:t xml:space="preserve"> contexto. Est</w:t>
                      </w:r>
                      <w:r>
                        <w:rPr>
                          <w:color w:val="FFFFFF" w:themeColor="background1"/>
                          <w:lang w:val="es-CO"/>
                        </w:rPr>
                        <w:t>e</w:t>
                      </w:r>
                      <w:r w:rsidRPr="00035AAB">
                        <w:rPr>
                          <w:color w:val="FFFFFF" w:themeColor="background1"/>
                          <w:lang w:val="es-CO"/>
                        </w:rPr>
                        <w:t xml:space="preserve"> </w:t>
                      </w:r>
                      <w:r>
                        <w:rPr>
                          <w:color w:val="FFFFFF" w:themeColor="background1"/>
                          <w:lang w:val="es-CO"/>
                        </w:rPr>
                        <w:t>modelo</w:t>
                      </w:r>
                      <w:r w:rsidRPr="00035AAB">
                        <w:rPr>
                          <w:color w:val="FFFFFF" w:themeColor="background1"/>
                          <w:lang w:val="es-CO"/>
                        </w:rPr>
                        <w:t xml:space="preserve"> proporciona las secciones principales de una Nota </w:t>
                      </w:r>
                      <w:r>
                        <w:rPr>
                          <w:color w:val="FFFFFF" w:themeColor="background1"/>
                          <w:lang w:val="es-CO"/>
                        </w:rPr>
                        <w:t>C</w:t>
                      </w:r>
                      <w:r w:rsidRPr="00035AAB">
                        <w:rPr>
                          <w:color w:val="FFFFFF" w:themeColor="background1"/>
                          <w:lang w:val="es-CO"/>
                        </w:rPr>
                        <w:t xml:space="preserve">onceptual y </w:t>
                      </w:r>
                      <w:r w:rsidR="002D30D4">
                        <w:rPr>
                          <w:color w:val="FFFFFF" w:themeColor="background1"/>
                          <w:lang w:val="es-CO"/>
                        </w:rPr>
                        <w:t xml:space="preserve">brinda orientación para </w:t>
                      </w:r>
                      <w:r w:rsidRPr="00035AAB">
                        <w:rPr>
                          <w:color w:val="FFFFFF" w:themeColor="background1"/>
                          <w:lang w:val="es-CO"/>
                        </w:rPr>
                        <w:t xml:space="preserve">el desarrollo de la herramienta. Las preguntas que figuran a continuación se describen con más detalle en la Guía de </w:t>
                      </w:r>
                      <w:r>
                        <w:rPr>
                          <w:color w:val="FFFFFF" w:themeColor="background1"/>
                          <w:lang w:val="es-CO"/>
                        </w:rPr>
                        <w:t>U</w:t>
                      </w:r>
                      <w:r w:rsidRPr="00035AAB">
                        <w:rPr>
                          <w:color w:val="FFFFFF" w:themeColor="background1"/>
                          <w:lang w:val="es-CO"/>
                        </w:rPr>
                        <w:t>suario de MAPS.</w:t>
                      </w:r>
                    </w:p>
                    <w:p w14:paraId="7E26393F" w14:textId="77777777" w:rsidR="003656F4" w:rsidRPr="00035AAB" w:rsidRDefault="003656F4" w:rsidP="00035AAB">
                      <w:pPr>
                        <w:rPr>
                          <w:color w:val="FFFFFF" w:themeColor="background1"/>
                          <w:lang w:val="es-CO"/>
                        </w:rPr>
                      </w:pPr>
                      <w:r w:rsidRPr="00035AAB">
                        <w:rPr>
                          <w:color w:val="FFFFFF" w:themeColor="background1"/>
                          <w:lang w:val="es-CO"/>
                        </w:rPr>
                        <w:t>COOPERACIÓN Y APOYO</w:t>
                      </w:r>
                    </w:p>
                    <w:p w14:paraId="1B6F1169" w14:textId="0C4729AD" w:rsidR="003656F4" w:rsidRPr="00035AAB" w:rsidRDefault="003656F4" w:rsidP="00035AAB">
                      <w:pPr>
                        <w:rPr>
                          <w:color w:val="FFFFFF" w:themeColor="background1"/>
                          <w:lang w:val="es-CO"/>
                        </w:rPr>
                      </w:pPr>
                      <w:r w:rsidRPr="00035AAB">
                        <w:rPr>
                          <w:color w:val="FFFFFF" w:themeColor="background1"/>
                          <w:lang w:val="es-CO"/>
                        </w:rPr>
                        <w:t xml:space="preserve">La Nota </w:t>
                      </w:r>
                      <w:r>
                        <w:rPr>
                          <w:color w:val="FFFFFF" w:themeColor="background1"/>
                          <w:lang w:val="es-CO"/>
                        </w:rPr>
                        <w:t>C</w:t>
                      </w:r>
                      <w:r w:rsidRPr="00035AAB">
                        <w:rPr>
                          <w:color w:val="FFFFFF" w:themeColor="background1"/>
                          <w:lang w:val="es-CO"/>
                        </w:rPr>
                        <w:t xml:space="preserve">onceptual debe desarrollarse en estrecha cooperación con cualquier socio </w:t>
                      </w:r>
                      <w:r w:rsidR="002D30D4">
                        <w:rPr>
                          <w:color w:val="FFFFFF" w:themeColor="background1"/>
                          <w:lang w:val="es-CO"/>
                        </w:rPr>
                        <w:t>interno</w:t>
                      </w:r>
                      <w:r w:rsidRPr="00035AAB">
                        <w:rPr>
                          <w:color w:val="FFFFFF" w:themeColor="background1"/>
                          <w:lang w:val="es-CO"/>
                        </w:rPr>
                        <w:t xml:space="preserve"> y, cuando corresponda, </w:t>
                      </w:r>
                      <w:r>
                        <w:rPr>
                          <w:color w:val="FFFFFF" w:themeColor="background1"/>
                          <w:lang w:val="es-CO"/>
                        </w:rPr>
                        <w:t xml:space="preserve">cualquier socio </w:t>
                      </w:r>
                      <w:r w:rsidRPr="00035AAB">
                        <w:rPr>
                          <w:color w:val="FFFFFF" w:themeColor="background1"/>
                          <w:lang w:val="es-CO"/>
                        </w:rPr>
                        <w:t xml:space="preserve">externo que ayude a llevar a cabo la evaluación de MAPS. La Secretaría </w:t>
                      </w:r>
                      <w:r w:rsidR="006B66E8">
                        <w:rPr>
                          <w:color w:val="FFFFFF" w:themeColor="background1"/>
                          <w:lang w:val="es-CO"/>
                        </w:rPr>
                        <w:t xml:space="preserve">de MAPS </w:t>
                      </w:r>
                      <w:r w:rsidRPr="00035AAB">
                        <w:rPr>
                          <w:color w:val="FFFFFF" w:themeColor="background1"/>
                          <w:lang w:val="es-CO"/>
                        </w:rPr>
                        <w:t xml:space="preserve">ofrecerá apoyo a los usuarios de la metodología MAPS previa solicitud, incluido el asesoramiento a los equipos de país para la planificación y gestión de una evaluación MAPS, así como la revisión de calidad de las Notas Conceptuales y Términos de Referencia para las evaluaciones MAPS.  </w:t>
                      </w:r>
                    </w:p>
                    <w:p w14:paraId="0EFBB5CD" w14:textId="77777777" w:rsidR="003656F4" w:rsidRPr="00035AAB" w:rsidRDefault="003656F4" w:rsidP="00ED33CC">
                      <w:pPr>
                        <w:rPr>
                          <w:color w:val="FFFFFF" w:themeColor="background1"/>
                          <w:lang w:val="es-CO"/>
                        </w:rPr>
                      </w:pPr>
                    </w:p>
                    <w:p w14:paraId="0E0FE3FB" w14:textId="77777777" w:rsidR="003656F4" w:rsidRPr="00035AAB" w:rsidRDefault="003656F4" w:rsidP="00ED33CC">
                      <w:pPr>
                        <w:rPr>
                          <w:color w:val="FFFFFF" w:themeColor="background1"/>
                          <w:vertAlign w:val="superscript"/>
                          <w:lang w:val="es-CO"/>
                        </w:rPr>
                      </w:pPr>
                    </w:p>
                  </w:txbxContent>
                </v:textbox>
                <w10:wrap type="square" anchorx="margin" anchory="margin"/>
              </v:shape>
            </w:pict>
          </mc:Fallback>
        </mc:AlternateContent>
      </w:r>
    </w:p>
    <w:p w14:paraId="52C68F18" w14:textId="43AD35A9" w:rsidR="00D1480B" w:rsidRPr="00D1480B" w:rsidRDefault="00D1480B" w:rsidP="00D1480B">
      <w:pPr>
        <w:pStyle w:val="Heading2"/>
        <w:numPr>
          <w:ilvl w:val="0"/>
          <w:numId w:val="1"/>
        </w:numPr>
        <w:rPr>
          <w:lang w:val="es-CO"/>
        </w:rPr>
      </w:pPr>
      <w:r w:rsidRPr="00F13AF9">
        <w:rPr>
          <w:noProof/>
          <w:vertAlign w:val="superscript"/>
          <w:lang w:val="en-GB" w:eastAsia="en-GB"/>
        </w:rPr>
        <mc:AlternateContent>
          <mc:Choice Requires="wps">
            <w:drawing>
              <wp:anchor distT="0" distB="0" distL="114300" distR="114300" simplePos="0" relativeHeight="251662336" behindDoc="1" locked="0" layoutInCell="1" allowOverlap="1" wp14:anchorId="4F6CB53E" wp14:editId="3D746C0B">
                <wp:simplePos x="0" y="0"/>
                <wp:positionH relativeFrom="column">
                  <wp:posOffset>-832987</wp:posOffset>
                </wp:positionH>
                <wp:positionV relativeFrom="paragraph">
                  <wp:posOffset>3033188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A88C4" w14:textId="30649372" w:rsidR="003656F4" w:rsidRDefault="003656F4" w:rsidP="00ED33CC">
                            <w:pPr>
                              <w:pStyle w:val="NoSpacing"/>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6CB53E" id="_x0000_t202" coordsize="21600,21600" o:spt="202" path="m,l,21600r21600,l21600,xe">
                <v:stroke joinstyle="miter"/>
                <v:path gradientshapeok="t" o:connecttype="rect"/>
              </v:shapetype>
              <v:shape id="Text Box 122" o:spid="_x0000_s1027" type="#_x0000_t202" style="position:absolute;left:0;text-align:left;margin-left:-65.6pt;margin-top:238.85pt;width:540pt;height:429.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" filled="f" stroked="f" strokeweight=".5pt">
                <v:textbox inset="36pt,36pt,36pt,36pt">
                  <w:txbxContent>
                    <w:p w14:paraId="5C9A88C4" w14:textId="30649372" w:rsidR="003656F4" w:rsidRDefault="003656F4" w:rsidP="00ED33CC">
                      <w:pPr>
                        <w:pStyle w:val="NoSpacing"/>
                        <w:spacing w:before="240"/>
                        <w:rPr>
                          <w:caps/>
                          <w:color w:val="44546A" w:themeColor="text2"/>
                          <w:sz w:val="36"/>
                          <w:szCs w:val="36"/>
                        </w:rPr>
                      </w:pPr>
                    </w:p>
                  </w:txbxContent>
                </v:textbox>
              </v:shape>
            </w:pict>
          </mc:Fallback>
        </mc:AlternateContent>
      </w:r>
      <w:r w:rsidR="00ED33CC" w:rsidRPr="00C10159">
        <w:rPr>
          <w:lang w:val="es-CO"/>
        </w:rPr>
        <w:t>Co</w:t>
      </w:r>
      <w:r w:rsidRPr="00D1480B">
        <w:rPr>
          <w:lang w:val="es-CO"/>
        </w:rPr>
        <w:t>ntexto (Breve descripción del contexto)</w:t>
      </w:r>
    </w:p>
    <w:p w14:paraId="65EE3B60" w14:textId="1D795535" w:rsidR="00ED33CC" w:rsidRPr="00C10159" w:rsidRDefault="00ED33CC" w:rsidP="00ED33CC">
      <w:pPr>
        <w:pStyle w:val="Heading2"/>
        <w:numPr>
          <w:ilvl w:val="0"/>
          <w:numId w:val="1"/>
        </w:numPr>
        <w:rPr>
          <w:lang w:val="es-CO"/>
        </w:rPr>
      </w:pPr>
      <w:r w:rsidRPr="00C10159">
        <w:rPr>
          <w:lang w:val="es-CO"/>
        </w:rPr>
        <w:t>Obje</w:t>
      </w:r>
      <w:r w:rsidR="00C10159" w:rsidRPr="00C10159">
        <w:rPr>
          <w:lang w:val="es-CO"/>
        </w:rPr>
        <w:t>tivo y antecedentes</w:t>
      </w:r>
      <w:r w:rsidRPr="00C10159">
        <w:rPr>
          <w:lang w:val="es-CO"/>
        </w:rPr>
        <w:t xml:space="preserve"> </w:t>
      </w:r>
      <w:r w:rsidRPr="00C10159">
        <w:rPr>
          <w:u w:val="single"/>
          <w:lang w:val="es-CO"/>
        </w:rPr>
        <w:t>(</w:t>
      </w:r>
      <w:r w:rsidR="00C10159" w:rsidRPr="00C10159">
        <w:rPr>
          <w:u w:val="single"/>
          <w:lang w:val="es-CO"/>
        </w:rPr>
        <w:t>Por qué</w:t>
      </w:r>
      <w:r w:rsidRPr="00C10159">
        <w:rPr>
          <w:u w:val="single"/>
          <w:lang w:val="es-CO"/>
        </w:rPr>
        <w:t>?)</w:t>
      </w:r>
    </w:p>
    <w:p w14:paraId="7F68CB7B" w14:textId="607C3341" w:rsidR="00FE3870" w:rsidRDefault="00C10159" w:rsidP="00C10159">
      <w:pPr>
        <w:pStyle w:val="ListParagraph"/>
        <w:numPr>
          <w:ilvl w:val="0"/>
          <w:numId w:val="2"/>
        </w:numPr>
        <w:rPr>
          <w:lang w:val="es-CO"/>
        </w:rPr>
      </w:pPr>
      <w:r>
        <w:rPr>
          <w:lang w:val="es-CO"/>
        </w:rPr>
        <w:t>¿Cuál(es) es/son el/los principal(es) objetivo(s) para hacer una evaluación MAPS en (país)?</w:t>
      </w:r>
    </w:p>
    <w:p w14:paraId="72532651" w14:textId="7EEBEA93" w:rsidR="00C10159" w:rsidRDefault="00C10159" w:rsidP="00C10159">
      <w:pPr>
        <w:pStyle w:val="ListParagraph"/>
        <w:rPr>
          <w:lang w:val="es-CO"/>
        </w:rPr>
      </w:pPr>
    </w:p>
    <w:p w14:paraId="7AF1DC58" w14:textId="6A2626A8" w:rsidR="00C10159" w:rsidRDefault="00C10159" w:rsidP="00C10159">
      <w:pPr>
        <w:pStyle w:val="ListParagraph"/>
        <w:numPr>
          <w:ilvl w:val="0"/>
          <w:numId w:val="2"/>
        </w:numPr>
        <w:rPr>
          <w:lang w:val="es-CO"/>
        </w:rPr>
      </w:pPr>
      <w:r>
        <w:rPr>
          <w:lang w:val="es-CO"/>
        </w:rPr>
        <w:t>¿El país ha realizado en el pasado una evaluación MAPS (u otras evaluaciones relacionadas con contratación pública), y cuáles fueron los resultados?</w:t>
      </w:r>
    </w:p>
    <w:p w14:paraId="2B9F23F7" w14:textId="71BAF6BC" w:rsidR="00C10159" w:rsidRPr="00455441" w:rsidRDefault="00936FB0" w:rsidP="00455441">
      <w:pPr>
        <w:pStyle w:val="ListParagraph"/>
        <w:numPr>
          <w:ilvl w:val="0"/>
          <w:numId w:val="2"/>
        </w:numPr>
        <w:rPr>
          <w:lang w:val="es-CO"/>
        </w:rPr>
      </w:pPr>
      <w:r w:rsidRPr="00936FB0">
        <w:rPr>
          <w:lang w:val="es-CO"/>
        </w:rPr>
        <w:t>¿Qué partes de la metodología MAPS se aplicarán para obtener los resultados deseados (módulos básicos, complementarios)?</w:t>
      </w:r>
      <w:r>
        <w:rPr>
          <w:rStyle w:val="FootnoteReference"/>
          <w:lang w:val="es-CO"/>
        </w:rPr>
        <w:footnoteReference w:id="1"/>
      </w:r>
    </w:p>
    <w:p w14:paraId="13338849" w14:textId="77777777" w:rsidR="00C10159" w:rsidRPr="00372C4F" w:rsidRDefault="00C10159" w:rsidP="00C10159">
      <w:pPr>
        <w:pStyle w:val="Heading2"/>
        <w:numPr>
          <w:ilvl w:val="0"/>
          <w:numId w:val="1"/>
        </w:numPr>
        <w:rPr>
          <w:lang w:val="es-CO"/>
        </w:rPr>
      </w:pPr>
      <w:r w:rsidRPr="00372C4F">
        <w:rPr>
          <w:lang w:val="es-CO"/>
        </w:rPr>
        <w:t>Ta</w:t>
      </w:r>
      <w:r w:rsidR="00372C4F" w:rsidRPr="00372C4F">
        <w:rPr>
          <w:lang w:val="es-CO"/>
        </w:rPr>
        <w:t>reas para alcanzar los objetivos</w:t>
      </w:r>
      <w:r w:rsidRPr="00372C4F">
        <w:rPr>
          <w:lang w:val="es-CO"/>
        </w:rPr>
        <w:t xml:space="preserve"> (</w:t>
      </w:r>
      <w:r w:rsidR="00372C4F" w:rsidRPr="00372C4F">
        <w:rPr>
          <w:lang w:val="es-CO"/>
        </w:rPr>
        <w:t>¿Cuáles?</w:t>
      </w:r>
      <w:r w:rsidRPr="00372C4F">
        <w:rPr>
          <w:lang w:val="es-CO"/>
        </w:rPr>
        <w:t xml:space="preserve">) </w:t>
      </w:r>
    </w:p>
    <w:p w14:paraId="3B000BEC" w14:textId="3E7D2B5E" w:rsidR="00372C4F" w:rsidRPr="00372C4F" w:rsidRDefault="00372C4F" w:rsidP="00C10159">
      <w:pPr>
        <w:rPr>
          <w:lang w:val="es-CO"/>
        </w:rPr>
      </w:pPr>
      <w:r w:rsidRPr="00372C4F">
        <w:rPr>
          <w:lang w:val="es-CO"/>
        </w:rPr>
        <w:t>La Nota Conceptual debe tr</w:t>
      </w:r>
      <w:r>
        <w:rPr>
          <w:lang w:val="es-CO"/>
        </w:rPr>
        <w:t>azar las tareas para cumplir los objetivos de la evaluación y asegurar cumplimiento con la metodología MAPS que se describe detalladamente en los Términos de Referencia (Se adjunta Modelo) las tareas giran alrededor de las siguientes funciones clave:</w:t>
      </w:r>
    </w:p>
    <w:p w14:paraId="0BD62771" w14:textId="77777777" w:rsidR="00C10159" w:rsidRPr="00372C4F" w:rsidRDefault="00C10159" w:rsidP="00C10159">
      <w:pPr>
        <w:numPr>
          <w:ilvl w:val="0"/>
          <w:numId w:val="6"/>
        </w:numPr>
        <w:rPr>
          <w:lang w:val="es-CO"/>
        </w:rPr>
      </w:pPr>
      <w:r w:rsidRPr="00372C4F">
        <w:rPr>
          <w:lang w:val="es-CO"/>
        </w:rPr>
        <w:lastRenderedPageBreak/>
        <w:t>Plan</w:t>
      </w:r>
      <w:r w:rsidR="00372C4F" w:rsidRPr="00372C4F">
        <w:rPr>
          <w:lang w:val="es-CO"/>
        </w:rPr>
        <w:t>eación y Elaboración de la Evaluació</w:t>
      </w:r>
      <w:r w:rsidR="00372C4F">
        <w:rPr>
          <w:lang w:val="es-CO"/>
        </w:rPr>
        <w:t>n</w:t>
      </w:r>
    </w:p>
    <w:p w14:paraId="31B3D133" w14:textId="5FF1A7C4" w:rsidR="00C10159" w:rsidRPr="00C41DD9" w:rsidRDefault="00C10159" w:rsidP="00C41DD9">
      <w:pPr>
        <w:numPr>
          <w:ilvl w:val="0"/>
          <w:numId w:val="6"/>
        </w:numPr>
        <w:rPr>
          <w:lang w:val="fr-FR"/>
        </w:rPr>
      </w:pPr>
      <w:r w:rsidRPr="00C41DD9">
        <w:rPr>
          <w:lang w:val="fr-FR"/>
        </w:rPr>
        <w:t>Condu</w:t>
      </w:r>
      <w:r w:rsidR="00372C4F" w:rsidRPr="00C41DD9">
        <w:rPr>
          <w:lang w:val="fr-FR"/>
        </w:rPr>
        <w:t>cción de la Evaluación</w:t>
      </w:r>
      <w:r w:rsidR="00936FB0" w:rsidRPr="00C41DD9">
        <w:rPr>
          <w:lang w:val="fr-FR"/>
        </w:rPr>
        <w:t xml:space="preserve"> (</w:t>
      </w:r>
      <w:r w:rsidR="00C41DD9" w:rsidRPr="00C41DD9">
        <w:rPr>
          <w:lang w:val="fr-FR"/>
        </w:rPr>
        <w:t>(¿y en qué idioma se preparará?)</w:t>
      </w:r>
      <w:r w:rsidR="00C41DD9">
        <w:rPr>
          <w:rStyle w:val="FootnoteReference"/>
          <w:lang w:val="fr-FR"/>
        </w:rPr>
        <w:footnoteReference w:id="2"/>
      </w:r>
    </w:p>
    <w:p w14:paraId="5A6D5F60" w14:textId="77777777" w:rsidR="00C10159" w:rsidRPr="004F346B" w:rsidRDefault="00372C4F" w:rsidP="00C10159">
      <w:pPr>
        <w:numPr>
          <w:ilvl w:val="0"/>
          <w:numId w:val="6"/>
        </w:numPr>
        <w:rPr>
          <w:lang w:val="en-GB"/>
        </w:rPr>
      </w:pPr>
      <w:r>
        <w:rPr>
          <w:lang w:val="en-GB"/>
        </w:rPr>
        <w:t>Elaboración de Informes</w:t>
      </w:r>
    </w:p>
    <w:p w14:paraId="30F0DB83" w14:textId="77777777" w:rsidR="00C10159" w:rsidRPr="00372C4F" w:rsidRDefault="00372C4F" w:rsidP="00C10159">
      <w:pPr>
        <w:pStyle w:val="Heading2"/>
        <w:numPr>
          <w:ilvl w:val="0"/>
          <w:numId w:val="1"/>
        </w:numPr>
        <w:rPr>
          <w:lang w:val="es-CO"/>
        </w:rPr>
      </w:pPr>
      <w:r w:rsidRPr="00372C4F">
        <w:rPr>
          <w:lang w:val="es-CO"/>
        </w:rPr>
        <w:t>Enfoque de la evaluación</w:t>
      </w:r>
      <w:r w:rsidR="00C10159" w:rsidRPr="00372C4F">
        <w:rPr>
          <w:lang w:val="es-CO"/>
        </w:rPr>
        <w:t xml:space="preserve"> </w:t>
      </w:r>
      <w:r w:rsidR="00C10159" w:rsidRPr="00372C4F">
        <w:rPr>
          <w:u w:val="single"/>
          <w:lang w:val="es-CO"/>
        </w:rPr>
        <w:t>(</w:t>
      </w:r>
      <w:r w:rsidRPr="00372C4F">
        <w:rPr>
          <w:u w:val="single"/>
          <w:lang w:val="es-CO"/>
        </w:rPr>
        <w:t>¿Alcance</w:t>
      </w:r>
      <w:r w:rsidR="00C10159" w:rsidRPr="00372C4F">
        <w:rPr>
          <w:u w:val="single"/>
          <w:lang w:val="es-CO"/>
        </w:rPr>
        <w:t>?)</w:t>
      </w:r>
    </w:p>
    <w:p w14:paraId="2322112D" w14:textId="49330FAB" w:rsidR="00C10159" w:rsidRPr="00372C4F" w:rsidRDefault="00372C4F" w:rsidP="00C10159">
      <w:pPr>
        <w:numPr>
          <w:ilvl w:val="0"/>
          <w:numId w:val="5"/>
        </w:numPr>
        <w:rPr>
          <w:lang w:val="es-CO"/>
        </w:rPr>
      </w:pPr>
      <w:r w:rsidRPr="00372C4F">
        <w:rPr>
          <w:lang w:val="es-CO"/>
        </w:rPr>
        <w:t xml:space="preserve">¿Hay aspectos específicos </w:t>
      </w:r>
      <w:r w:rsidR="002D30D4">
        <w:rPr>
          <w:lang w:val="es-CO"/>
        </w:rPr>
        <w:t xml:space="preserve">en los que desea </w:t>
      </w:r>
      <w:r w:rsidRPr="00372C4F">
        <w:rPr>
          <w:lang w:val="es-CO"/>
        </w:rPr>
        <w:t>enfocarse?</w:t>
      </w:r>
      <w:r w:rsidR="00C10159" w:rsidRPr="00372C4F">
        <w:rPr>
          <w:lang w:val="es-CO"/>
        </w:rPr>
        <w:t xml:space="preserve"> </w:t>
      </w:r>
    </w:p>
    <w:p w14:paraId="6CF9A3FE" w14:textId="77777777" w:rsidR="00C10159" w:rsidRPr="00372C4F" w:rsidRDefault="00372C4F" w:rsidP="00C10159">
      <w:pPr>
        <w:numPr>
          <w:ilvl w:val="0"/>
          <w:numId w:val="5"/>
        </w:numPr>
        <w:rPr>
          <w:lang w:val="es-CO"/>
        </w:rPr>
      </w:pPr>
      <w:r w:rsidRPr="00372C4F">
        <w:rPr>
          <w:lang w:val="es-CO"/>
        </w:rPr>
        <w:t xml:space="preserve">¿Qué partes del gobierno deben ser cubiertas (a nivel federal/estatal, provincial y/o local, empresas </w:t>
      </w:r>
      <w:r>
        <w:rPr>
          <w:lang w:val="es-CO"/>
        </w:rPr>
        <w:t>de propiedad del estado?</w:t>
      </w:r>
    </w:p>
    <w:p w14:paraId="40152D67" w14:textId="77777777" w:rsidR="00C10159" w:rsidRPr="00372C4F" w:rsidRDefault="00372C4F" w:rsidP="00C10159">
      <w:pPr>
        <w:numPr>
          <w:ilvl w:val="0"/>
          <w:numId w:val="5"/>
        </w:numPr>
        <w:rPr>
          <w:lang w:val="es-CO"/>
        </w:rPr>
      </w:pPr>
      <w:r w:rsidRPr="00372C4F">
        <w:rPr>
          <w:lang w:val="es-CO"/>
        </w:rPr>
        <w:t>¿Qué indicadores cuantitativos se utilizarán para la medición de desempeño (conju</w:t>
      </w:r>
      <w:r>
        <w:rPr>
          <w:lang w:val="es-CO"/>
        </w:rPr>
        <w:t>nto definido de indicadores cuantitativos, o indicadores indicativos adicionales)?</w:t>
      </w:r>
      <w:r w:rsidR="00C10159" w:rsidRPr="00372C4F">
        <w:rPr>
          <w:lang w:val="es-CO"/>
        </w:rPr>
        <w:t xml:space="preserve"> </w:t>
      </w:r>
    </w:p>
    <w:p w14:paraId="2A9FAB96" w14:textId="77777777" w:rsidR="00C10159" w:rsidRPr="004F346B" w:rsidRDefault="00F13AF9" w:rsidP="00C10159">
      <w:pPr>
        <w:pStyle w:val="Heading2"/>
        <w:numPr>
          <w:ilvl w:val="0"/>
          <w:numId w:val="1"/>
        </w:numPr>
        <w:rPr>
          <w:u w:val="single"/>
          <w:lang w:val="en-GB"/>
        </w:rPr>
      </w:pPr>
      <w:r>
        <w:rPr>
          <w:lang w:val="en-GB"/>
        </w:rPr>
        <w:t xml:space="preserve">Fuentes de Información </w:t>
      </w:r>
      <w:r w:rsidR="00C10159" w:rsidRPr="004F346B">
        <w:rPr>
          <w:lang w:val="en-GB"/>
        </w:rPr>
        <w:t xml:space="preserve"> </w:t>
      </w:r>
      <w:r w:rsidR="00C10159" w:rsidRPr="004F346B">
        <w:rPr>
          <w:u w:val="single"/>
          <w:lang w:val="en-GB"/>
        </w:rPr>
        <w:t>(</w:t>
      </w:r>
      <w:r>
        <w:rPr>
          <w:u w:val="single"/>
          <w:lang w:val="en-GB"/>
        </w:rPr>
        <w:t>¿Cómo</w:t>
      </w:r>
      <w:r w:rsidR="00C10159" w:rsidRPr="004F346B">
        <w:rPr>
          <w:u w:val="single"/>
          <w:lang w:val="en-GB"/>
        </w:rPr>
        <w:t>?)</w:t>
      </w:r>
    </w:p>
    <w:p w14:paraId="4A865450" w14:textId="77777777" w:rsidR="00C10159" w:rsidRPr="00F13AF9" w:rsidRDefault="00F13AF9" w:rsidP="00C10159">
      <w:pPr>
        <w:numPr>
          <w:ilvl w:val="0"/>
          <w:numId w:val="3"/>
        </w:numPr>
        <w:rPr>
          <w:lang w:val="es-CO"/>
        </w:rPr>
      </w:pPr>
      <w:r w:rsidRPr="00F13AF9">
        <w:rPr>
          <w:lang w:val="es-CO"/>
        </w:rPr>
        <w:t xml:space="preserve">¿Qué fuentes de información están disponibles para </w:t>
      </w:r>
      <w:r>
        <w:rPr>
          <w:lang w:val="es-CO"/>
        </w:rPr>
        <w:t>r</w:t>
      </w:r>
      <w:r w:rsidRPr="00F13AF9">
        <w:rPr>
          <w:lang w:val="es-CO"/>
        </w:rPr>
        <w:t>ecopilar la</w:t>
      </w:r>
      <w:r>
        <w:rPr>
          <w:lang w:val="es-CO"/>
        </w:rPr>
        <w:t xml:space="preserve"> información requerida?</w:t>
      </w:r>
    </w:p>
    <w:p w14:paraId="1E5D4B18" w14:textId="6D273017" w:rsidR="00C10159" w:rsidRPr="00F13AF9" w:rsidRDefault="00F13AF9" w:rsidP="00F13AF9">
      <w:pPr>
        <w:numPr>
          <w:ilvl w:val="0"/>
          <w:numId w:val="3"/>
        </w:numPr>
        <w:rPr>
          <w:lang w:val="es-CO"/>
        </w:rPr>
      </w:pPr>
      <w:r w:rsidRPr="00F13AF9">
        <w:rPr>
          <w:lang w:val="es-CO"/>
        </w:rPr>
        <w:t xml:space="preserve">¿En qué medida la evaluación debería incluir la revisión de casos reales de </w:t>
      </w:r>
      <w:r>
        <w:rPr>
          <w:lang w:val="es-CO"/>
        </w:rPr>
        <w:t>contratación pública</w:t>
      </w:r>
      <w:r w:rsidRPr="00F13AF9">
        <w:rPr>
          <w:lang w:val="es-CO"/>
        </w:rPr>
        <w:t xml:space="preserve"> (consulte el Indicador 9 de MAPS)? En particular, ¿cómo debería diseñarse esta muestra, qué tan representativa debería ser? ¿Cuáles de las entidades contratantes del país </w:t>
      </w:r>
      <w:r w:rsidR="002D30D4">
        <w:rPr>
          <w:lang w:val="es-CO"/>
        </w:rPr>
        <w:t xml:space="preserve">que </w:t>
      </w:r>
      <w:r w:rsidRPr="00F13AF9">
        <w:rPr>
          <w:lang w:val="es-CO"/>
        </w:rPr>
        <w:t>se incluirán (es decir, una lista de ministerios / departamentos, provincias, gobierno local, empresas estatales y / o órganos centrales de compras)?</w:t>
      </w:r>
    </w:p>
    <w:p w14:paraId="7C169CE0" w14:textId="4061E6CC" w:rsidR="00E446C8" w:rsidRDefault="00E446C8" w:rsidP="00E446C8">
      <w:pPr>
        <w:pStyle w:val="Heading2"/>
        <w:numPr>
          <w:ilvl w:val="0"/>
          <w:numId w:val="1"/>
        </w:numPr>
        <w:rPr>
          <w:lang w:val="es-CO"/>
        </w:rPr>
      </w:pPr>
      <w:r w:rsidRPr="00E446C8">
        <w:rPr>
          <w:lang w:val="es-CO"/>
        </w:rPr>
        <w:t xml:space="preserve">Liderazgo y Equipo de Evaluación (¿Quiénes?) </w:t>
      </w:r>
    </w:p>
    <w:p w14:paraId="06DFE5B9" w14:textId="62ED416F" w:rsidR="005978A9" w:rsidRPr="005978A9" w:rsidRDefault="005978A9" w:rsidP="005978A9">
      <w:pPr>
        <w:ind w:left="360"/>
        <w:rPr>
          <w:lang w:val="es-CO"/>
        </w:rPr>
      </w:pPr>
      <w:r w:rsidRPr="005978A9">
        <w:rPr>
          <w:lang w:val="es-CO"/>
        </w:rPr>
        <w:t>La nota conceptual debe demostrar la objetividad, imparcialidad y profesionalidad de la evaluación. Para ello, los evaluadores deben tener amplios conocimientos y experiencia en contratación pública, estar libres de conflictos de intereses y realizar un trabajo objetivo e imparcial.</w:t>
      </w:r>
    </w:p>
    <w:p w14:paraId="0A8D3052" w14:textId="77777777" w:rsidR="00E446C8" w:rsidRPr="00EB3FF8" w:rsidRDefault="00E446C8" w:rsidP="00E446C8">
      <w:pPr>
        <w:pStyle w:val="ListParagraph"/>
        <w:numPr>
          <w:ilvl w:val="0"/>
          <w:numId w:val="7"/>
        </w:numPr>
        <w:spacing w:after="200" w:line="240" w:lineRule="auto"/>
      </w:pPr>
      <w:r w:rsidRPr="00E446C8">
        <w:rPr>
          <w:lang w:val="es-CO"/>
        </w:rPr>
        <w:t xml:space="preserve">¿Quién liderará la evaluación MAPS? </w:t>
      </w:r>
      <w:r>
        <w:rPr>
          <w:lang w:val="es-CO"/>
        </w:rPr>
        <w:t xml:space="preserve"> </w:t>
      </w:r>
      <w:r w:rsidRPr="00E446C8">
        <w:rPr>
          <w:lang w:val="es-CO"/>
        </w:rPr>
        <w:t xml:space="preserve">¿Se creará un Comité Permanente de Evaluación? </w:t>
      </w:r>
      <w:r>
        <w:rPr>
          <w:lang w:val="es-CO"/>
        </w:rPr>
        <w:t>¿Cómo estará conformado? ¿Quién será el presidente/miembros</w:t>
      </w:r>
      <w:r w:rsidRPr="00EB3FF8">
        <w:t xml:space="preserve">? </w:t>
      </w:r>
    </w:p>
    <w:p w14:paraId="65835F7A" w14:textId="77777777" w:rsidR="00E446C8" w:rsidRPr="00E446C8" w:rsidRDefault="00E446C8" w:rsidP="00E446C8">
      <w:pPr>
        <w:pStyle w:val="ListParagraph"/>
        <w:numPr>
          <w:ilvl w:val="0"/>
          <w:numId w:val="7"/>
        </w:numPr>
        <w:spacing w:after="0" w:line="240" w:lineRule="auto"/>
        <w:ind w:left="714" w:hanging="357"/>
        <w:rPr>
          <w:lang w:val="es-CO"/>
        </w:rPr>
      </w:pPr>
      <w:r w:rsidRPr="002D30D4">
        <w:rPr>
          <w:lang w:val="es-ES_tradnl"/>
        </w:rPr>
        <w:t xml:space="preserve">¿Quién hará la evaluación? </w:t>
      </w:r>
      <w:r w:rsidRPr="00E446C8">
        <w:rPr>
          <w:lang w:val="es-CO"/>
        </w:rPr>
        <w:t>¿El Equipo de Evaluación consistir</w:t>
      </w:r>
      <w:r>
        <w:rPr>
          <w:lang w:val="es-CO"/>
        </w:rPr>
        <w:t>á</w:t>
      </w:r>
      <w:r w:rsidRPr="00E446C8">
        <w:rPr>
          <w:lang w:val="es-CO"/>
        </w:rPr>
        <w:t xml:space="preserve"> de representa</w:t>
      </w:r>
      <w:r>
        <w:rPr>
          <w:lang w:val="es-CO"/>
        </w:rPr>
        <w:t>n</w:t>
      </w:r>
      <w:r w:rsidRPr="00E446C8">
        <w:rPr>
          <w:lang w:val="es-CO"/>
        </w:rPr>
        <w:t xml:space="preserve">tes del país, representantes de socios externos (si fuere el caso) y uno (o varios) expertos/consultores? </w:t>
      </w:r>
    </w:p>
    <w:p w14:paraId="7BF2B32B" w14:textId="004A0B06" w:rsidR="00E446C8" w:rsidRDefault="00E446C8" w:rsidP="00E446C8">
      <w:pPr>
        <w:numPr>
          <w:ilvl w:val="0"/>
          <w:numId w:val="3"/>
        </w:numPr>
        <w:rPr>
          <w:lang w:val="es-CO"/>
        </w:rPr>
      </w:pPr>
      <w:r w:rsidRPr="00E446C8">
        <w:rPr>
          <w:lang w:val="es-CO"/>
        </w:rPr>
        <w:t>¿Cuáles son las diferentes funciones de los miembros del Equipo de</w:t>
      </w:r>
      <w:r>
        <w:rPr>
          <w:lang w:val="es-CO"/>
        </w:rPr>
        <w:t xml:space="preserve"> Evaluación?</w:t>
      </w:r>
      <w:r w:rsidRPr="00E446C8">
        <w:rPr>
          <w:lang w:val="es-CO"/>
        </w:rPr>
        <w:t xml:space="preserve"> </w:t>
      </w:r>
    </w:p>
    <w:p w14:paraId="339594FC" w14:textId="06E7B9C9" w:rsidR="003D6147" w:rsidRPr="003D6147" w:rsidRDefault="003D6147" w:rsidP="003D6147">
      <w:pPr>
        <w:rPr>
          <w:lang w:val="es-CO"/>
        </w:rPr>
      </w:pPr>
      <w:r w:rsidRPr="003D6147">
        <w:rPr>
          <w:lang w:val="es-CO"/>
        </w:rPr>
        <w:t>Si los miembros individuales del equipo de evaluación, incluido el líder del equipo, ya se conocen cuando se está finalizando la nota conceptual, los CV de los miembros respectivos deben incluirse como anexo.</w:t>
      </w:r>
    </w:p>
    <w:p w14:paraId="28D06F62" w14:textId="32BEFDF1" w:rsidR="00E446C8" w:rsidRPr="00E26917" w:rsidRDefault="003D6147" w:rsidP="00E446C8">
      <w:pPr>
        <w:pStyle w:val="Heading2"/>
        <w:numPr>
          <w:ilvl w:val="0"/>
          <w:numId w:val="1"/>
        </w:numPr>
        <w:rPr>
          <w:lang w:val="es-CO"/>
        </w:rPr>
      </w:pPr>
      <w:r w:rsidRPr="00EC4895">
        <w:rPr>
          <w:noProof/>
          <w:lang w:val="en-GB" w:eastAsia="en-GB"/>
        </w:rPr>
        <w:lastRenderedPageBreak/>
        <mc:AlternateContent>
          <mc:Choice Requires="wps">
            <w:drawing>
              <wp:anchor distT="182880" distB="182880" distL="182880" distR="182880" simplePos="0" relativeHeight="251664384" behindDoc="1" locked="0" layoutInCell="1" allowOverlap="1" wp14:anchorId="648751CF" wp14:editId="6420DC91">
                <wp:simplePos x="0" y="0"/>
                <wp:positionH relativeFrom="margin">
                  <wp:align>center</wp:align>
                </wp:positionH>
                <wp:positionV relativeFrom="margin">
                  <wp:posOffset>552689</wp:posOffset>
                </wp:positionV>
                <wp:extent cx="5943600" cy="4320000"/>
                <wp:effectExtent l="0" t="0" r="0" b="4445"/>
                <wp:wrapTight wrapText="bothSides">
                  <wp:wrapPolygon edited="0">
                    <wp:start x="0" y="0"/>
                    <wp:lineTo x="0" y="21527"/>
                    <wp:lineTo x="21531" y="21527"/>
                    <wp:lineTo x="21531" y="0"/>
                    <wp:lineTo x="0" y="0"/>
                  </wp:wrapPolygon>
                </wp:wrapTight>
                <wp:docPr id="5" name="Snip Single Corner Rectangle 4"/>
                <wp:cNvGraphicFramePr/>
                <a:graphic xmlns:a="http://schemas.openxmlformats.org/drawingml/2006/main">
                  <a:graphicData uri="http://schemas.microsoft.com/office/word/2010/wordprocessingShape">
                    <wps:wsp>
                      <wps:cNvSpPr/>
                      <wps:spPr>
                        <a:xfrm>
                          <a:off x="0" y="0"/>
                          <a:ext cx="5943600" cy="4320000"/>
                        </a:xfrm>
                        <a:prstGeom prst="snip1Rect">
                          <a:avLst>
                            <a:gd name="adj" fmla="val 0"/>
                          </a:avLst>
                        </a:prstGeom>
                        <a:solidFill>
                          <a:srgbClr val="0DAB7E"/>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4FC0D9E" w14:textId="77777777" w:rsidR="003656F4" w:rsidRPr="002D30D4" w:rsidRDefault="003656F4" w:rsidP="00C10159">
                            <w:pPr>
                              <w:rPr>
                                <w:b/>
                                <w:color w:val="FFFFFF" w:themeColor="background1"/>
                                <w:u w:val="single"/>
                                <w:lang w:val="es-ES_tradnl"/>
                              </w:rPr>
                            </w:pPr>
                            <w:r w:rsidRPr="002D30D4">
                              <w:rPr>
                                <w:b/>
                                <w:color w:val="FFFFFF" w:themeColor="background1"/>
                                <w:u w:val="single"/>
                                <w:lang w:val="es-ES_tradnl"/>
                              </w:rPr>
                              <w:t>Lista de Verificación</w:t>
                            </w:r>
                          </w:p>
                          <w:p w14:paraId="54A3087D" w14:textId="77777777" w:rsidR="003656F4" w:rsidRDefault="003656F4" w:rsidP="00C10159">
                            <w:pPr>
                              <w:rPr>
                                <w:b/>
                                <w:color w:val="FFFFFF" w:themeColor="background1"/>
                                <w:lang w:val="es-CO"/>
                              </w:rPr>
                            </w:pPr>
                            <w:r w:rsidRPr="00E26917">
                              <w:rPr>
                                <w:b/>
                                <w:color w:val="FFFFFF" w:themeColor="background1"/>
                                <w:lang w:val="es-CO"/>
                              </w:rPr>
                              <w:t>Esta lista de verificación ofrece una orientación general sobre las categorías de personas interesadas que deben estar involucradas en</w:t>
                            </w:r>
                            <w:r>
                              <w:rPr>
                                <w:b/>
                                <w:color w:val="FFFFFF" w:themeColor="background1"/>
                                <w:lang w:val="es-CO"/>
                              </w:rPr>
                              <w:t xml:space="preserve"> la evaluación MAPS:</w:t>
                            </w:r>
                          </w:p>
                          <w:p w14:paraId="0D89960E"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Autoridad a cargo de la evaluación (típicamente la autoridad reguladora, el ministerio o el centro de gobierno)</w:t>
                            </w:r>
                          </w:p>
                          <w:p w14:paraId="724E471D"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Institución </w:t>
                            </w:r>
                            <w:r>
                              <w:rPr>
                                <w:b/>
                                <w:color w:val="FFFFFF" w:themeColor="background1"/>
                                <w:lang w:val="es-CO"/>
                              </w:rPr>
                              <w:t xml:space="preserve">encargada </w:t>
                            </w:r>
                            <w:r w:rsidRPr="00E26917">
                              <w:rPr>
                                <w:b/>
                                <w:color w:val="FFFFFF" w:themeColor="background1"/>
                                <w:lang w:val="es-CO"/>
                              </w:rPr>
                              <w:t xml:space="preserve">de la función normativa / regulatoria </w:t>
                            </w:r>
                            <w:r>
                              <w:rPr>
                                <w:b/>
                                <w:color w:val="FFFFFF" w:themeColor="background1"/>
                                <w:lang w:val="es-CO"/>
                              </w:rPr>
                              <w:t>de</w:t>
                            </w:r>
                            <w:r w:rsidRPr="00E26917">
                              <w:rPr>
                                <w:b/>
                                <w:color w:val="FFFFFF" w:themeColor="background1"/>
                                <w:lang w:val="es-CO"/>
                              </w:rPr>
                              <w:t xml:space="preserve"> la contratación pública</w:t>
                            </w:r>
                          </w:p>
                          <w:p w14:paraId="400B0DEF"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w:t>
                            </w:r>
                            <w:r>
                              <w:rPr>
                                <w:b/>
                                <w:color w:val="FFFFFF" w:themeColor="background1"/>
                                <w:lang w:val="es-CO"/>
                              </w:rPr>
                              <w:t xml:space="preserve">Equipo </w:t>
                            </w:r>
                            <w:r w:rsidRPr="00E26917">
                              <w:rPr>
                                <w:b/>
                                <w:color w:val="FFFFFF" w:themeColor="background1"/>
                                <w:lang w:val="es-CO"/>
                              </w:rPr>
                              <w:t xml:space="preserve">de apelaciones de </w:t>
                            </w:r>
                            <w:r>
                              <w:rPr>
                                <w:b/>
                                <w:color w:val="FFFFFF" w:themeColor="background1"/>
                                <w:lang w:val="es-CO"/>
                              </w:rPr>
                              <w:t>contratación pública</w:t>
                            </w:r>
                          </w:p>
                          <w:p w14:paraId="032260F8"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Número seleccionado de entidades de </w:t>
                            </w:r>
                            <w:r>
                              <w:rPr>
                                <w:b/>
                                <w:color w:val="FFFFFF" w:themeColor="background1"/>
                                <w:lang w:val="es-CO"/>
                              </w:rPr>
                              <w:t>contratación pública</w:t>
                            </w:r>
                            <w:r w:rsidRPr="00E26917">
                              <w:rPr>
                                <w:b/>
                                <w:color w:val="FFFFFF" w:themeColor="background1"/>
                                <w:lang w:val="es-CO"/>
                              </w:rPr>
                              <w:t>, incluidas las empresas estatales</w:t>
                            </w:r>
                          </w:p>
                          <w:p w14:paraId="58EEC716"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w:t>
                            </w:r>
                            <w:r>
                              <w:rPr>
                                <w:b/>
                                <w:color w:val="FFFFFF" w:themeColor="background1"/>
                                <w:lang w:val="es-CO"/>
                              </w:rPr>
                              <w:t xml:space="preserve">Equipo </w:t>
                            </w:r>
                            <w:r w:rsidRPr="00E26917">
                              <w:rPr>
                                <w:b/>
                                <w:color w:val="FFFFFF" w:themeColor="background1"/>
                                <w:lang w:val="es-CO"/>
                              </w:rPr>
                              <w:t xml:space="preserve">de </w:t>
                            </w:r>
                            <w:r>
                              <w:rPr>
                                <w:b/>
                                <w:color w:val="FFFFFF" w:themeColor="background1"/>
                                <w:lang w:val="es-CO"/>
                              </w:rPr>
                              <w:t>contratación</w:t>
                            </w:r>
                            <w:r w:rsidRPr="00E26917">
                              <w:rPr>
                                <w:b/>
                                <w:color w:val="FFFFFF" w:themeColor="background1"/>
                                <w:lang w:val="es-CO"/>
                              </w:rPr>
                              <w:t xml:space="preserve"> centralizado, en su caso</w:t>
                            </w:r>
                          </w:p>
                          <w:p w14:paraId="5B586B4A"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Autoridades responsables de la presupuestación, el pago y los procedimientos financieros</w:t>
                            </w:r>
                          </w:p>
                          <w:p w14:paraId="6A18CD9F"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Autoridades a cargo de controles y auditorías internas y externas</w:t>
                            </w:r>
                          </w:p>
                          <w:p w14:paraId="54954180" w14:textId="77777777" w:rsidR="003656F4" w:rsidRPr="00E26917" w:rsidRDefault="003656F4" w:rsidP="00E26917">
                            <w:pPr>
                              <w:numPr>
                                <w:ilvl w:val="0"/>
                                <w:numId w:val="9"/>
                              </w:numPr>
                              <w:spacing w:after="0" w:line="0" w:lineRule="atLeast"/>
                              <w:rPr>
                                <w:b/>
                                <w:color w:val="FFFFFF" w:themeColor="background1"/>
                                <w:lang w:val="en-GB"/>
                              </w:rPr>
                            </w:pPr>
                            <w:r w:rsidRPr="002D30D4">
                              <w:rPr>
                                <w:b/>
                                <w:color w:val="FFFFFF" w:themeColor="background1"/>
                                <w:lang w:val="es-ES_tradnl"/>
                              </w:rPr>
                              <w:t xml:space="preserve"> </w:t>
                            </w:r>
                            <w:r w:rsidRPr="00E26917">
                              <w:rPr>
                                <w:b/>
                                <w:color w:val="FFFFFF" w:themeColor="background1"/>
                                <w:lang w:val="en-GB"/>
                              </w:rPr>
                              <w:t>Agencias anticorrupción</w:t>
                            </w:r>
                          </w:p>
                          <w:p w14:paraId="7CFEA530"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Organismos de competencia, p</w:t>
                            </w:r>
                            <w:r>
                              <w:rPr>
                                <w:b/>
                                <w:color w:val="FFFFFF" w:themeColor="background1"/>
                                <w:lang w:val="es-CO"/>
                              </w:rPr>
                              <w:t>or ejemplo,</w:t>
                            </w:r>
                            <w:r w:rsidRPr="00E26917">
                              <w:rPr>
                                <w:b/>
                                <w:color w:val="FFFFFF" w:themeColor="background1"/>
                                <w:lang w:val="es-CO"/>
                              </w:rPr>
                              <w:t xml:space="preserve"> Comisión de </w:t>
                            </w:r>
                            <w:r>
                              <w:rPr>
                                <w:b/>
                                <w:color w:val="FFFFFF" w:themeColor="background1"/>
                                <w:lang w:val="es-CO"/>
                              </w:rPr>
                              <w:t>C</w:t>
                            </w:r>
                            <w:r w:rsidRPr="00E26917">
                              <w:rPr>
                                <w:b/>
                                <w:color w:val="FFFFFF" w:themeColor="background1"/>
                                <w:lang w:val="es-CO"/>
                              </w:rPr>
                              <w:t>ompetencia</w:t>
                            </w:r>
                          </w:p>
                          <w:p w14:paraId="50140C89"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Autoridad responsable de Asociaciones Público Privadas</w:t>
                            </w:r>
                          </w:p>
                          <w:p w14:paraId="2C31C567" w14:textId="77777777" w:rsidR="003656F4" w:rsidRPr="00E26917" w:rsidRDefault="003656F4" w:rsidP="00E26917">
                            <w:pPr>
                              <w:numPr>
                                <w:ilvl w:val="0"/>
                                <w:numId w:val="9"/>
                              </w:numPr>
                              <w:spacing w:after="0" w:line="0" w:lineRule="atLeast"/>
                              <w:rPr>
                                <w:b/>
                                <w:color w:val="FFFFFF" w:themeColor="background1"/>
                                <w:lang w:val="en-GB"/>
                              </w:rPr>
                            </w:pPr>
                            <w:r w:rsidRPr="002D30D4">
                              <w:rPr>
                                <w:b/>
                                <w:color w:val="FFFFFF" w:themeColor="background1"/>
                                <w:lang w:val="es-ES_tradnl"/>
                              </w:rPr>
                              <w:t xml:space="preserve"> </w:t>
                            </w:r>
                            <w:r w:rsidRPr="00E26917">
                              <w:rPr>
                                <w:b/>
                                <w:color w:val="FFFFFF" w:themeColor="background1"/>
                                <w:lang w:val="en-GB"/>
                              </w:rPr>
                              <w:t>Comisión de Servicio Público</w:t>
                            </w:r>
                          </w:p>
                          <w:p w14:paraId="0C6ECDE6" w14:textId="77777777" w:rsidR="003656F4" w:rsidRPr="00E26917" w:rsidRDefault="003656F4" w:rsidP="00E26917">
                            <w:pPr>
                              <w:numPr>
                                <w:ilvl w:val="0"/>
                                <w:numId w:val="9"/>
                              </w:numPr>
                              <w:spacing w:after="0" w:line="0" w:lineRule="atLeast"/>
                              <w:rPr>
                                <w:b/>
                                <w:color w:val="FFFFFF" w:themeColor="background1"/>
                                <w:lang w:val="en-GB"/>
                              </w:rPr>
                            </w:pPr>
                            <w:r w:rsidRPr="00E26917">
                              <w:rPr>
                                <w:b/>
                                <w:color w:val="FFFFFF" w:themeColor="background1"/>
                                <w:lang w:val="en-GB"/>
                              </w:rPr>
                              <w:t xml:space="preserve"> Instituciones de capacitación</w:t>
                            </w:r>
                          </w:p>
                          <w:p w14:paraId="11DD9CFE" w14:textId="77777777" w:rsidR="003656F4" w:rsidRDefault="003656F4" w:rsidP="00E26917">
                            <w:pPr>
                              <w:numPr>
                                <w:ilvl w:val="0"/>
                                <w:numId w:val="9"/>
                              </w:numPr>
                              <w:spacing w:after="0" w:line="0" w:lineRule="atLeast"/>
                              <w:rPr>
                                <w:b/>
                                <w:color w:val="FFFFFF" w:themeColor="background1"/>
                                <w:lang w:val="en-GB"/>
                              </w:rPr>
                            </w:pPr>
                            <w:r w:rsidRPr="00E26917">
                              <w:rPr>
                                <w:b/>
                                <w:color w:val="FFFFFF" w:themeColor="background1"/>
                                <w:lang w:val="en-GB"/>
                              </w:rPr>
                              <w:t xml:space="preserve"> Equipo  profesional de conttratación</w:t>
                            </w:r>
                          </w:p>
                          <w:p w14:paraId="7DDC64BB" w14:textId="77777777" w:rsidR="003656F4" w:rsidRPr="00E26917" w:rsidRDefault="003656F4" w:rsidP="00E26917">
                            <w:pPr>
                              <w:numPr>
                                <w:ilvl w:val="0"/>
                                <w:numId w:val="9"/>
                              </w:numPr>
                              <w:spacing w:after="0" w:line="0" w:lineRule="atLeast"/>
                              <w:rPr>
                                <w:b/>
                                <w:color w:val="FFFFFF" w:themeColor="background1"/>
                                <w:lang w:val="en-GB"/>
                              </w:rPr>
                            </w:pPr>
                            <w:r w:rsidRPr="00E26917">
                              <w:rPr>
                                <w:b/>
                                <w:color w:val="FFFFFF" w:themeColor="background1"/>
                                <w:lang w:val="en-GB"/>
                              </w:rPr>
                              <w:t xml:space="preserve"> Representantes del sector privado</w:t>
                            </w:r>
                          </w:p>
                          <w:p w14:paraId="0B115D70"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Representantes de la sociedad civil</w:t>
                            </w:r>
                          </w:p>
                          <w:p w14:paraId="343A3CC6" w14:textId="77777777" w:rsidR="003656F4" w:rsidRPr="00E26917" w:rsidRDefault="003656F4" w:rsidP="00E26917">
                            <w:pPr>
                              <w:numPr>
                                <w:ilvl w:val="0"/>
                                <w:numId w:val="9"/>
                              </w:numPr>
                              <w:spacing w:after="0" w:line="0" w:lineRule="atLeast"/>
                              <w:rPr>
                                <w:b/>
                                <w:color w:val="FFFFFF" w:themeColor="background1"/>
                                <w:lang w:val="en-GB"/>
                              </w:rPr>
                            </w:pPr>
                            <w:r w:rsidRPr="00E26917">
                              <w:rPr>
                                <w:b/>
                                <w:color w:val="FFFFFF" w:themeColor="background1"/>
                                <w:lang w:val="en-GB"/>
                              </w:rPr>
                              <w:t xml:space="preserve"> Instituciones de investigación, Academia</w:t>
                            </w:r>
                          </w:p>
                          <w:p w14:paraId="393A3C6A" w14:textId="77777777" w:rsidR="003656F4" w:rsidRPr="00E26917" w:rsidRDefault="003656F4" w:rsidP="00E26917">
                            <w:pPr>
                              <w:numPr>
                                <w:ilvl w:val="0"/>
                                <w:numId w:val="9"/>
                              </w:numPr>
                              <w:spacing w:after="0" w:line="0" w:lineRule="atLeast"/>
                              <w:rPr>
                                <w:b/>
                                <w:color w:val="FFFFFF" w:themeColor="background1"/>
                                <w:lang w:val="en-GB"/>
                              </w:rPr>
                            </w:pPr>
                            <w:r w:rsidRPr="00E26917">
                              <w:rPr>
                                <w:b/>
                                <w:color w:val="FFFFFF" w:themeColor="background1"/>
                                <w:lang w:val="en-GB"/>
                              </w:rPr>
                              <w:t xml:space="preserve"> Medios</w:t>
                            </w:r>
                          </w:p>
                          <w:p w14:paraId="0A2C891A"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Socios externos que particip</w:t>
                            </w:r>
                            <w:r>
                              <w:rPr>
                                <w:b/>
                                <w:color w:val="FFFFFF" w:themeColor="background1"/>
                                <w:lang w:val="es-CO"/>
                              </w:rPr>
                              <w:t>e</w:t>
                            </w:r>
                            <w:r w:rsidRPr="00E26917">
                              <w:rPr>
                                <w:b/>
                                <w:color w:val="FFFFFF" w:themeColor="background1"/>
                                <w:lang w:val="es-CO"/>
                              </w:rPr>
                              <w:t>n en la contratación pública en el país (si correspon</w:t>
                            </w:r>
                            <w:r>
                              <w:rPr>
                                <w:b/>
                                <w:color w:val="FFFFFF" w:themeColor="background1"/>
                                <w:lang w:val="es-CO"/>
                              </w:rPr>
                              <w:t>d</w:t>
                            </w:r>
                            <w:r w:rsidRPr="00E26917">
                              <w:rPr>
                                <w:b/>
                                <w:color w:val="FFFFFF" w:themeColor="background1"/>
                                <w:lang w:val="es-CO"/>
                              </w:rPr>
                              <w:t>e</w:t>
                            </w:r>
                            <w:r>
                              <w:rPr>
                                <w:b/>
                                <w:color w:val="FFFFFF" w:themeColor="background1"/>
                                <w:lang w:val="es-CO"/>
                              </w:rPr>
                              <w:t>)</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51CF" id="Snip Single Corner Rectangle 4" o:spid="_x0000_s1028" style="position:absolute;left:0;text-align:left;margin-left:0;margin-top:43.5pt;width:468pt;height:340.15pt;z-index:-251652096;visibility:visible;mso-wrap-style:square;mso-width-percent:0;mso-height-percent:0;mso-wrap-distance-left:14.4pt;mso-wrap-distance-top:14.4pt;mso-wrap-distance-right:14.4pt;mso-wrap-distance-bottom:14.4pt;mso-position-horizontal:center;mso-position-horizontal-relative:margin;mso-position-vertical:absolute;mso-position-vertical-relative:margin;mso-width-percent:0;mso-height-percent:0;mso-width-relative:margin;mso-height-relative:margin;v-text-anchor:top" coordsize="5943600,43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" adj="-11796480,,5400" path="m,l5943600,r,l5943600,4320000,,4320000,,xe" fillcolor="#0dab7e" stroked="f" strokeweight="1pt">
                <v:stroke joinstyle="miter"/>
                <v:formulas/>
                <v:path arrowok="t" o:connecttype="custom" o:connectlocs="0,0;5943600,0;5943600,0;5943600,4320000;0,4320000;0,0" o:connectangles="0,0,0,0,0,0" textboxrect="0,0,5943600,4320000"/>
                <v:textbox inset="10.8pt,7.2pt,,7.2pt">
                  <w:txbxContent>
                    <w:p w14:paraId="04FC0D9E" w14:textId="77777777" w:rsidR="003656F4" w:rsidRPr="002D30D4" w:rsidRDefault="003656F4" w:rsidP="00C10159">
                      <w:pPr>
                        <w:rPr>
                          <w:b/>
                          <w:color w:val="FFFFFF" w:themeColor="background1"/>
                          <w:u w:val="single"/>
                          <w:lang w:val="es-ES_tradnl"/>
                        </w:rPr>
                      </w:pPr>
                      <w:r w:rsidRPr="002D30D4">
                        <w:rPr>
                          <w:b/>
                          <w:color w:val="FFFFFF" w:themeColor="background1"/>
                          <w:u w:val="single"/>
                          <w:lang w:val="es-ES_tradnl"/>
                        </w:rPr>
                        <w:t>Lista de Verificación</w:t>
                      </w:r>
                    </w:p>
                    <w:p w14:paraId="54A3087D" w14:textId="77777777" w:rsidR="003656F4" w:rsidRDefault="003656F4" w:rsidP="00C10159">
                      <w:pPr>
                        <w:rPr>
                          <w:b/>
                          <w:color w:val="FFFFFF" w:themeColor="background1"/>
                          <w:lang w:val="es-CO"/>
                        </w:rPr>
                      </w:pPr>
                      <w:r w:rsidRPr="00E26917">
                        <w:rPr>
                          <w:b/>
                          <w:color w:val="FFFFFF" w:themeColor="background1"/>
                          <w:lang w:val="es-CO"/>
                        </w:rPr>
                        <w:t>Esta lista de verificación ofrece una orientación general sobre las categorías de personas interesadas que deben estar involucradas en</w:t>
                      </w:r>
                      <w:r>
                        <w:rPr>
                          <w:b/>
                          <w:color w:val="FFFFFF" w:themeColor="background1"/>
                          <w:lang w:val="es-CO"/>
                        </w:rPr>
                        <w:t xml:space="preserve"> la evaluación MAPS:</w:t>
                      </w:r>
                    </w:p>
                    <w:p w14:paraId="0D89960E"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Autoridad a cargo de la evaluación (típicamente la autoridad reguladora, el ministerio o el centro de gobierno)</w:t>
                      </w:r>
                    </w:p>
                    <w:p w14:paraId="724E471D"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Institución </w:t>
                      </w:r>
                      <w:r>
                        <w:rPr>
                          <w:b/>
                          <w:color w:val="FFFFFF" w:themeColor="background1"/>
                          <w:lang w:val="es-CO"/>
                        </w:rPr>
                        <w:t xml:space="preserve">encargada </w:t>
                      </w:r>
                      <w:r w:rsidRPr="00E26917">
                        <w:rPr>
                          <w:b/>
                          <w:color w:val="FFFFFF" w:themeColor="background1"/>
                          <w:lang w:val="es-CO"/>
                        </w:rPr>
                        <w:t xml:space="preserve">de la función normativa / regulatoria </w:t>
                      </w:r>
                      <w:r>
                        <w:rPr>
                          <w:b/>
                          <w:color w:val="FFFFFF" w:themeColor="background1"/>
                          <w:lang w:val="es-CO"/>
                        </w:rPr>
                        <w:t>de</w:t>
                      </w:r>
                      <w:r w:rsidRPr="00E26917">
                        <w:rPr>
                          <w:b/>
                          <w:color w:val="FFFFFF" w:themeColor="background1"/>
                          <w:lang w:val="es-CO"/>
                        </w:rPr>
                        <w:t xml:space="preserve"> la contratación pública</w:t>
                      </w:r>
                    </w:p>
                    <w:p w14:paraId="400B0DEF"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w:t>
                      </w:r>
                      <w:r>
                        <w:rPr>
                          <w:b/>
                          <w:color w:val="FFFFFF" w:themeColor="background1"/>
                          <w:lang w:val="es-CO"/>
                        </w:rPr>
                        <w:t xml:space="preserve">Equipo </w:t>
                      </w:r>
                      <w:r w:rsidRPr="00E26917">
                        <w:rPr>
                          <w:b/>
                          <w:color w:val="FFFFFF" w:themeColor="background1"/>
                          <w:lang w:val="es-CO"/>
                        </w:rPr>
                        <w:t xml:space="preserve">de apelaciones de </w:t>
                      </w:r>
                      <w:r>
                        <w:rPr>
                          <w:b/>
                          <w:color w:val="FFFFFF" w:themeColor="background1"/>
                          <w:lang w:val="es-CO"/>
                        </w:rPr>
                        <w:t>contratación pública</w:t>
                      </w:r>
                    </w:p>
                    <w:p w14:paraId="032260F8"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Número seleccionado de entidades de </w:t>
                      </w:r>
                      <w:r>
                        <w:rPr>
                          <w:b/>
                          <w:color w:val="FFFFFF" w:themeColor="background1"/>
                          <w:lang w:val="es-CO"/>
                        </w:rPr>
                        <w:t>contratación pública</w:t>
                      </w:r>
                      <w:r w:rsidRPr="00E26917">
                        <w:rPr>
                          <w:b/>
                          <w:color w:val="FFFFFF" w:themeColor="background1"/>
                          <w:lang w:val="es-CO"/>
                        </w:rPr>
                        <w:t>, incluidas las empresas estatales</w:t>
                      </w:r>
                    </w:p>
                    <w:p w14:paraId="58EEC716"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w:t>
                      </w:r>
                      <w:r>
                        <w:rPr>
                          <w:b/>
                          <w:color w:val="FFFFFF" w:themeColor="background1"/>
                          <w:lang w:val="es-CO"/>
                        </w:rPr>
                        <w:t xml:space="preserve">Equipo </w:t>
                      </w:r>
                      <w:r w:rsidRPr="00E26917">
                        <w:rPr>
                          <w:b/>
                          <w:color w:val="FFFFFF" w:themeColor="background1"/>
                          <w:lang w:val="es-CO"/>
                        </w:rPr>
                        <w:t xml:space="preserve">de </w:t>
                      </w:r>
                      <w:r>
                        <w:rPr>
                          <w:b/>
                          <w:color w:val="FFFFFF" w:themeColor="background1"/>
                          <w:lang w:val="es-CO"/>
                        </w:rPr>
                        <w:t>contratación</w:t>
                      </w:r>
                      <w:r w:rsidRPr="00E26917">
                        <w:rPr>
                          <w:b/>
                          <w:color w:val="FFFFFF" w:themeColor="background1"/>
                          <w:lang w:val="es-CO"/>
                        </w:rPr>
                        <w:t xml:space="preserve"> centralizado, en su caso</w:t>
                      </w:r>
                    </w:p>
                    <w:p w14:paraId="5B586B4A"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Autoridades responsables de la presupuestación, el pago y los procedimientos financieros</w:t>
                      </w:r>
                    </w:p>
                    <w:p w14:paraId="6A18CD9F"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Autoridades a cargo de controles y auditorías internas y externas</w:t>
                      </w:r>
                    </w:p>
                    <w:p w14:paraId="54954180" w14:textId="77777777" w:rsidR="003656F4" w:rsidRPr="00E26917" w:rsidRDefault="003656F4" w:rsidP="00E26917">
                      <w:pPr>
                        <w:numPr>
                          <w:ilvl w:val="0"/>
                          <w:numId w:val="9"/>
                        </w:numPr>
                        <w:spacing w:after="0" w:line="0" w:lineRule="atLeast"/>
                        <w:rPr>
                          <w:b/>
                          <w:color w:val="FFFFFF" w:themeColor="background1"/>
                          <w:lang w:val="en-GB"/>
                        </w:rPr>
                      </w:pPr>
                      <w:r w:rsidRPr="002D30D4">
                        <w:rPr>
                          <w:b/>
                          <w:color w:val="FFFFFF" w:themeColor="background1"/>
                          <w:lang w:val="es-ES_tradnl"/>
                        </w:rPr>
                        <w:t xml:space="preserve"> </w:t>
                      </w:r>
                      <w:r w:rsidRPr="00E26917">
                        <w:rPr>
                          <w:b/>
                          <w:color w:val="FFFFFF" w:themeColor="background1"/>
                          <w:lang w:val="en-GB"/>
                        </w:rPr>
                        <w:t>Agencias anticorrupción</w:t>
                      </w:r>
                    </w:p>
                    <w:p w14:paraId="7CFEA530"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Organismos de competencia, p</w:t>
                      </w:r>
                      <w:r>
                        <w:rPr>
                          <w:b/>
                          <w:color w:val="FFFFFF" w:themeColor="background1"/>
                          <w:lang w:val="es-CO"/>
                        </w:rPr>
                        <w:t>or ejemplo,</w:t>
                      </w:r>
                      <w:r w:rsidRPr="00E26917">
                        <w:rPr>
                          <w:b/>
                          <w:color w:val="FFFFFF" w:themeColor="background1"/>
                          <w:lang w:val="es-CO"/>
                        </w:rPr>
                        <w:t xml:space="preserve"> Comisión de </w:t>
                      </w:r>
                      <w:r>
                        <w:rPr>
                          <w:b/>
                          <w:color w:val="FFFFFF" w:themeColor="background1"/>
                          <w:lang w:val="es-CO"/>
                        </w:rPr>
                        <w:t>C</w:t>
                      </w:r>
                      <w:r w:rsidRPr="00E26917">
                        <w:rPr>
                          <w:b/>
                          <w:color w:val="FFFFFF" w:themeColor="background1"/>
                          <w:lang w:val="es-CO"/>
                        </w:rPr>
                        <w:t>ompetencia</w:t>
                      </w:r>
                    </w:p>
                    <w:p w14:paraId="50140C89"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Autoridad responsable de Asociaciones Público Privadas</w:t>
                      </w:r>
                    </w:p>
                    <w:p w14:paraId="2C31C567" w14:textId="77777777" w:rsidR="003656F4" w:rsidRPr="00E26917" w:rsidRDefault="003656F4" w:rsidP="00E26917">
                      <w:pPr>
                        <w:numPr>
                          <w:ilvl w:val="0"/>
                          <w:numId w:val="9"/>
                        </w:numPr>
                        <w:spacing w:after="0" w:line="0" w:lineRule="atLeast"/>
                        <w:rPr>
                          <w:b/>
                          <w:color w:val="FFFFFF" w:themeColor="background1"/>
                          <w:lang w:val="en-GB"/>
                        </w:rPr>
                      </w:pPr>
                      <w:r w:rsidRPr="002D30D4">
                        <w:rPr>
                          <w:b/>
                          <w:color w:val="FFFFFF" w:themeColor="background1"/>
                          <w:lang w:val="es-ES_tradnl"/>
                        </w:rPr>
                        <w:t xml:space="preserve"> </w:t>
                      </w:r>
                      <w:r w:rsidRPr="00E26917">
                        <w:rPr>
                          <w:b/>
                          <w:color w:val="FFFFFF" w:themeColor="background1"/>
                          <w:lang w:val="en-GB"/>
                        </w:rPr>
                        <w:t>Comisión de Servicio Público</w:t>
                      </w:r>
                    </w:p>
                    <w:p w14:paraId="0C6ECDE6" w14:textId="77777777" w:rsidR="003656F4" w:rsidRPr="00E26917" w:rsidRDefault="003656F4" w:rsidP="00E26917">
                      <w:pPr>
                        <w:numPr>
                          <w:ilvl w:val="0"/>
                          <w:numId w:val="9"/>
                        </w:numPr>
                        <w:spacing w:after="0" w:line="0" w:lineRule="atLeast"/>
                        <w:rPr>
                          <w:b/>
                          <w:color w:val="FFFFFF" w:themeColor="background1"/>
                          <w:lang w:val="en-GB"/>
                        </w:rPr>
                      </w:pPr>
                      <w:r w:rsidRPr="00E26917">
                        <w:rPr>
                          <w:b/>
                          <w:color w:val="FFFFFF" w:themeColor="background1"/>
                          <w:lang w:val="en-GB"/>
                        </w:rPr>
                        <w:t xml:space="preserve"> Instituciones de capacitación</w:t>
                      </w:r>
                    </w:p>
                    <w:p w14:paraId="11DD9CFE" w14:textId="77777777" w:rsidR="003656F4" w:rsidRDefault="003656F4" w:rsidP="00E26917">
                      <w:pPr>
                        <w:numPr>
                          <w:ilvl w:val="0"/>
                          <w:numId w:val="9"/>
                        </w:numPr>
                        <w:spacing w:after="0" w:line="0" w:lineRule="atLeast"/>
                        <w:rPr>
                          <w:b/>
                          <w:color w:val="FFFFFF" w:themeColor="background1"/>
                          <w:lang w:val="en-GB"/>
                        </w:rPr>
                      </w:pPr>
                      <w:r w:rsidRPr="00E26917">
                        <w:rPr>
                          <w:b/>
                          <w:color w:val="FFFFFF" w:themeColor="background1"/>
                          <w:lang w:val="en-GB"/>
                        </w:rPr>
                        <w:t xml:space="preserve"> Equipo  profesional de conttratación</w:t>
                      </w:r>
                    </w:p>
                    <w:p w14:paraId="7DDC64BB" w14:textId="77777777" w:rsidR="003656F4" w:rsidRPr="00E26917" w:rsidRDefault="003656F4" w:rsidP="00E26917">
                      <w:pPr>
                        <w:numPr>
                          <w:ilvl w:val="0"/>
                          <w:numId w:val="9"/>
                        </w:numPr>
                        <w:spacing w:after="0" w:line="0" w:lineRule="atLeast"/>
                        <w:rPr>
                          <w:b/>
                          <w:color w:val="FFFFFF" w:themeColor="background1"/>
                          <w:lang w:val="en-GB"/>
                        </w:rPr>
                      </w:pPr>
                      <w:r w:rsidRPr="00E26917">
                        <w:rPr>
                          <w:b/>
                          <w:color w:val="FFFFFF" w:themeColor="background1"/>
                          <w:lang w:val="en-GB"/>
                        </w:rPr>
                        <w:t xml:space="preserve"> Representantes del sector privado</w:t>
                      </w:r>
                    </w:p>
                    <w:p w14:paraId="0B115D70"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 xml:space="preserve"> Representantes de la sociedad civil</w:t>
                      </w:r>
                    </w:p>
                    <w:p w14:paraId="343A3CC6" w14:textId="77777777" w:rsidR="003656F4" w:rsidRPr="00E26917" w:rsidRDefault="003656F4" w:rsidP="00E26917">
                      <w:pPr>
                        <w:numPr>
                          <w:ilvl w:val="0"/>
                          <w:numId w:val="9"/>
                        </w:numPr>
                        <w:spacing w:after="0" w:line="0" w:lineRule="atLeast"/>
                        <w:rPr>
                          <w:b/>
                          <w:color w:val="FFFFFF" w:themeColor="background1"/>
                          <w:lang w:val="en-GB"/>
                        </w:rPr>
                      </w:pPr>
                      <w:r w:rsidRPr="00E26917">
                        <w:rPr>
                          <w:b/>
                          <w:color w:val="FFFFFF" w:themeColor="background1"/>
                          <w:lang w:val="en-GB"/>
                        </w:rPr>
                        <w:t xml:space="preserve"> Instituciones de investigación, Academia</w:t>
                      </w:r>
                    </w:p>
                    <w:p w14:paraId="393A3C6A" w14:textId="77777777" w:rsidR="003656F4" w:rsidRPr="00E26917" w:rsidRDefault="003656F4" w:rsidP="00E26917">
                      <w:pPr>
                        <w:numPr>
                          <w:ilvl w:val="0"/>
                          <w:numId w:val="9"/>
                        </w:numPr>
                        <w:spacing w:after="0" w:line="0" w:lineRule="atLeast"/>
                        <w:rPr>
                          <w:b/>
                          <w:color w:val="FFFFFF" w:themeColor="background1"/>
                          <w:lang w:val="en-GB"/>
                        </w:rPr>
                      </w:pPr>
                      <w:r w:rsidRPr="00E26917">
                        <w:rPr>
                          <w:b/>
                          <w:color w:val="FFFFFF" w:themeColor="background1"/>
                          <w:lang w:val="en-GB"/>
                        </w:rPr>
                        <w:t xml:space="preserve"> Medios</w:t>
                      </w:r>
                    </w:p>
                    <w:p w14:paraId="0A2C891A" w14:textId="77777777" w:rsidR="003656F4" w:rsidRPr="00E26917" w:rsidRDefault="003656F4" w:rsidP="00E26917">
                      <w:pPr>
                        <w:numPr>
                          <w:ilvl w:val="0"/>
                          <w:numId w:val="9"/>
                        </w:numPr>
                        <w:spacing w:after="0" w:line="0" w:lineRule="atLeast"/>
                        <w:rPr>
                          <w:b/>
                          <w:color w:val="FFFFFF" w:themeColor="background1"/>
                          <w:lang w:val="es-CO"/>
                        </w:rPr>
                      </w:pPr>
                      <w:r w:rsidRPr="00E26917">
                        <w:rPr>
                          <w:b/>
                          <w:color w:val="FFFFFF" w:themeColor="background1"/>
                          <w:lang w:val="es-CO"/>
                        </w:rPr>
                        <w:t>Socios externos que particip</w:t>
                      </w:r>
                      <w:r>
                        <w:rPr>
                          <w:b/>
                          <w:color w:val="FFFFFF" w:themeColor="background1"/>
                          <w:lang w:val="es-CO"/>
                        </w:rPr>
                        <w:t>e</w:t>
                      </w:r>
                      <w:r w:rsidRPr="00E26917">
                        <w:rPr>
                          <w:b/>
                          <w:color w:val="FFFFFF" w:themeColor="background1"/>
                          <w:lang w:val="es-CO"/>
                        </w:rPr>
                        <w:t>n en la contratación pública en el país (si correspon</w:t>
                      </w:r>
                      <w:r>
                        <w:rPr>
                          <w:b/>
                          <w:color w:val="FFFFFF" w:themeColor="background1"/>
                          <w:lang w:val="es-CO"/>
                        </w:rPr>
                        <w:t>d</w:t>
                      </w:r>
                      <w:r w:rsidRPr="00E26917">
                        <w:rPr>
                          <w:b/>
                          <w:color w:val="FFFFFF" w:themeColor="background1"/>
                          <w:lang w:val="es-CO"/>
                        </w:rPr>
                        <w:t>e</w:t>
                      </w:r>
                      <w:r>
                        <w:rPr>
                          <w:b/>
                          <w:color w:val="FFFFFF" w:themeColor="background1"/>
                          <w:lang w:val="es-CO"/>
                        </w:rPr>
                        <w:t>)</w:t>
                      </w:r>
                    </w:p>
                  </w:txbxContent>
                </v:textbox>
                <w10:wrap type="tight" anchorx="margin" anchory="margin"/>
              </v:shape>
            </w:pict>
          </mc:Fallback>
        </mc:AlternateContent>
      </w:r>
      <w:r w:rsidR="007D2065" w:rsidRPr="00E26917">
        <w:rPr>
          <w:lang w:val="es-CO"/>
        </w:rPr>
        <w:t xml:space="preserve">Personas interesadas (¿A quién </w:t>
      </w:r>
      <w:r w:rsidR="00E26917" w:rsidRPr="00E26917">
        <w:rPr>
          <w:lang w:val="es-CO"/>
        </w:rPr>
        <w:t>comprometer?</w:t>
      </w:r>
      <w:r w:rsidR="00E446C8" w:rsidRPr="00E26917">
        <w:rPr>
          <w:lang w:val="es-CO"/>
        </w:rPr>
        <w:t>)</w:t>
      </w:r>
    </w:p>
    <w:p w14:paraId="5F4DD8B1" w14:textId="77DF3AB4" w:rsidR="00E26917" w:rsidRDefault="00E26917" w:rsidP="00E446C8">
      <w:pPr>
        <w:pStyle w:val="ListParagraph"/>
        <w:numPr>
          <w:ilvl w:val="0"/>
          <w:numId w:val="8"/>
        </w:numPr>
        <w:spacing w:after="200" w:line="240" w:lineRule="auto"/>
        <w:rPr>
          <w:lang w:val="es-CO"/>
        </w:rPr>
      </w:pPr>
      <w:r w:rsidRPr="00E26917">
        <w:rPr>
          <w:lang w:val="es-CO"/>
        </w:rPr>
        <w:t>¿Quiénes son las personas interesadas clave que deben estar involucradas en la</w:t>
      </w:r>
      <w:r>
        <w:rPr>
          <w:lang w:val="es-CO"/>
        </w:rPr>
        <w:t xml:space="preserve"> evaluación?</w:t>
      </w:r>
    </w:p>
    <w:p w14:paraId="5F2627AB" w14:textId="17019507" w:rsidR="00C10159" w:rsidRPr="003D6147" w:rsidRDefault="00E26917" w:rsidP="00455441">
      <w:pPr>
        <w:pStyle w:val="ListParagraph"/>
        <w:numPr>
          <w:ilvl w:val="0"/>
          <w:numId w:val="8"/>
        </w:numPr>
        <w:spacing w:after="200" w:line="240" w:lineRule="auto"/>
        <w:rPr>
          <w:lang w:val="es-CO"/>
        </w:rPr>
      </w:pPr>
      <w:r w:rsidRPr="00E26917">
        <w:rPr>
          <w:lang w:val="es-CO"/>
        </w:rPr>
        <w:t>¿Cómo se pueden utilizar los hallazgos del “Análisis del contexto país” (Sección II MAPS) para identificar personas clave (adicionales) que</w:t>
      </w:r>
      <w:r>
        <w:rPr>
          <w:lang w:val="es-CO"/>
        </w:rPr>
        <w:t>,</w:t>
      </w:r>
      <w:r w:rsidRPr="00E26917">
        <w:rPr>
          <w:lang w:val="es-CO"/>
        </w:rPr>
        <w:t xml:space="preserve"> formal e informalmente, estén en vinculadas a las estructuras de contratación pública en el país?</w:t>
      </w:r>
    </w:p>
    <w:p w14:paraId="55CCAD80" w14:textId="4A5366BB" w:rsidR="00C10159" w:rsidRPr="004A7E73" w:rsidRDefault="00C10159" w:rsidP="00C10159">
      <w:pPr>
        <w:pStyle w:val="Heading2"/>
        <w:numPr>
          <w:ilvl w:val="0"/>
          <w:numId w:val="1"/>
        </w:numPr>
        <w:rPr>
          <w:lang w:val="es-CO"/>
        </w:rPr>
      </w:pPr>
      <w:r w:rsidRPr="004A7E73">
        <w:rPr>
          <w:lang w:val="es-CO"/>
        </w:rPr>
        <w:t>Valida</w:t>
      </w:r>
      <w:r w:rsidR="004A7E73" w:rsidRPr="004A7E73">
        <w:rPr>
          <w:lang w:val="es-CO"/>
        </w:rPr>
        <w:t>ción de los resultados de contrat</w:t>
      </w:r>
      <w:r w:rsidR="004A7E73">
        <w:rPr>
          <w:lang w:val="es-CO"/>
        </w:rPr>
        <w:t>ación</w:t>
      </w:r>
    </w:p>
    <w:p w14:paraId="2828F44C" w14:textId="5E6EB8AA" w:rsidR="00C10159" w:rsidRPr="004A7E73" w:rsidRDefault="004A7E73" w:rsidP="00C10159">
      <w:pPr>
        <w:numPr>
          <w:ilvl w:val="0"/>
          <w:numId w:val="11"/>
        </w:numPr>
        <w:rPr>
          <w:lang w:val="es-CO"/>
        </w:rPr>
      </w:pPr>
      <w:r w:rsidRPr="004A7E73">
        <w:rPr>
          <w:lang w:val="es-CO"/>
        </w:rPr>
        <w:t>¿Cómo se validarán los hallazgos y cómo se debatirán las r</w:t>
      </w:r>
      <w:r>
        <w:rPr>
          <w:lang w:val="es-CO"/>
        </w:rPr>
        <w:t>ecomendaciones</w:t>
      </w:r>
      <w:r w:rsidR="00C10159" w:rsidRPr="004A7E73">
        <w:rPr>
          <w:lang w:val="es-CO"/>
        </w:rPr>
        <w:t xml:space="preserve">? </w:t>
      </w:r>
    </w:p>
    <w:p w14:paraId="4630D78F" w14:textId="2618AAB9" w:rsidR="00C10159" w:rsidRPr="004A7E73" w:rsidRDefault="004A7E73" w:rsidP="00543668">
      <w:pPr>
        <w:numPr>
          <w:ilvl w:val="0"/>
          <w:numId w:val="11"/>
        </w:numPr>
        <w:rPr>
          <w:lang w:val="es-CO"/>
        </w:rPr>
      </w:pPr>
      <w:r w:rsidRPr="004A7E73">
        <w:rPr>
          <w:lang w:val="es-CO"/>
        </w:rPr>
        <w:t xml:space="preserve">¿La evaluación debe incluir un proceso de calidad MAPS? El mecanismo de aseguramiento de calidad </w:t>
      </w:r>
      <w:r>
        <w:rPr>
          <w:lang w:val="es-CO"/>
        </w:rPr>
        <w:t>MAPS incluye una revisión de cumplimiento del proceso de evaluación e informe de evaluación con la metodología MAPS y la revisión de calidad de los resultados de evaluación por la Secretaría de MAPS</w:t>
      </w:r>
      <w:r w:rsidR="00C41DD9">
        <w:rPr>
          <w:lang w:val="es-CO"/>
        </w:rPr>
        <w:t xml:space="preserve"> y u</w:t>
      </w:r>
      <w:r>
        <w:rPr>
          <w:lang w:val="es-CO"/>
        </w:rPr>
        <w:t xml:space="preserve">n </w:t>
      </w:r>
      <w:r w:rsidR="00543668" w:rsidRPr="00543668">
        <w:rPr>
          <w:lang w:val="es-CO"/>
        </w:rPr>
        <w:t xml:space="preserve">Grupo Asesor </w:t>
      </w:r>
      <w:r w:rsidR="00543668">
        <w:rPr>
          <w:lang w:val="es-CO"/>
        </w:rPr>
        <w:t>Técnico de la Evaluación (GATE).</w:t>
      </w:r>
    </w:p>
    <w:p w14:paraId="5ACA5B85" w14:textId="77777777" w:rsidR="00C10159" w:rsidRPr="00EB3FF8" w:rsidRDefault="00C10159" w:rsidP="00C10159">
      <w:pPr>
        <w:pStyle w:val="Heading2"/>
        <w:numPr>
          <w:ilvl w:val="0"/>
          <w:numId w:val="1"/>
        </w:numPr>
        <w:rPr>
          <w:lang w:val="en-GB"/>
        </w:rPr>
      </w:pPr>
      <w:r w:rsidRPr="00EB3FF8">
        <w:rPr>
          <w:lang w:val="en-GB"/>
        </w:rPr>
        <w:lastRenderedPageBreak/>
        <w:t>Com</w:t>
      </w:r>
      <w:r w:rsidR="00700112">
        <w:rPr>
          <w:lang w:val="en-GB"/>
        </w:rPr>
        <w:t>unicación y Cooperación</w:t>
      </w:r>
      <w:r w:rsidRPr="00EB3FF8">
        <w:rPr>
          <w:lang w:val="en-GB"/>
        </w:rPr>
        <w:t xml:space="preserve"> </w:t>
      </w:r>
    </w:p>
    <w:p w14:paraId="2025DD9A" w14:textId="5FABA7C1" w:rsidR="00C10159" w:rsidRDefault="00700112" w:rsidP="00C10159">
      <w:pPr>
        <w:numPr>
          <w:ilvl w:val="0"/>
          <w:numId w:val="10"/>
        </w:numPr>
        <w:rPr>
          <w:lang w:val="en-GB"/>
        </w:rPr>
      </w:pPr>
      <w:r w:rsidRPr="00F551D2">
        <w:rPr>
          <w:lang w:val="es-CO"/>
        </w:rPr>
        <w:t xml:space="preserve">¿Cómo </w:t>
      </w:r>
      <w:r w:rsidR="00140881" w:rsidRPr="00F551D2">
        <w:rPr>
          <w:lang w:val="es-CO"/>
        </w:rPr>
        <w:t>se organizará la cooperación con socios internos y externos (organismos internacionales, agencias de Desarrollo, grupos actuales de coordinación local, entidades de investigación</w:t>
      </w:r>
      <w:r w:rsidR="00F551D2" w:rsidRPr="00F551D2">
        <w:rPr>
          <w:lang w:val="es-CO"/>
        </w:rPr>
        <w:t>, o similares, se</w:t>
      </w:r>
      <w:r w:rsidR="00F551D2">
        <w:rPr>
          <w:lang w:val="es-CO"/>
        </w:rPr>
        <w:t xml:space="preserve">gún sea el caso)? </w:t>
      </w:r>
      <w:r w:rsidR="00F551D2" w:rsidRPr="00F551D2">
        <w:t>¿Q</w:t>
      </w:r>
      <w:r w:rsidR="00F551D2">
        <w:t>ué implicará?</w:t>
      </w:r>
    </w:p>
    <w:p w14:paraId="67B32014" w14:textId="77777777" w:rsidR="00C10159" w:rsidRPr="00F551D2" w:rsidRDefault="00F551D2" w:rsidP="00C10159">
      <w:pPr>
        <w:numPr>
          <w:ilvl w:val="0"/>
          <w:numId w:val="10"/>
        </w:numPr>
        <w:rPr>
          <w:lang w:val="es-CO"/>
        </w:rPr>
      </w:pPr>
      <w:r w:rsidRPr="00F551D2">
        <w:rPr>
          <w:lang w:val="es-CO"/>
        </w:rPr>
        <w:t>¿Cómo serán comunicados, publicados y utilizados los resu</w:t>
      </w:r>
      <w:r>
        <w:rPr>
          <w:lang w:val="es-CO"/>
        </w:rPr>
        <w:t>ltados de la evaluación?</w:t>
      </w:r>
      <w:r w:rsidR="00C10159" w:rsidRPr="00F551D2">
        <w:rPr>
          <w:lang w:val="es-CO"/>
        </w:rPr>
        <w:t xml:space="preserve">  </w:t>
      </w:r>
    </w:p>
    <w:p w14:paraId="5DE295E0" w14:textId="77777777" w:rsidR="00C10159" w:rsidRDefault="00F551D2" w:rsidP="00C10159">
      <w:pPr>
        <w:pStyle w:val="Heading2"/>
        <w:numPr>
          <w:ilvl w:val="0"/>
          <w:numId w:val="1"/>
        </w:numPr>
        <w:rPr>
          <w:lang w:val="en-GB"/>
        </w:rPr>
      </w:pPr>
      <w:r>
        <w:rPr>
          <w:lang w:val="en-GB"/>
        </w:rPr>
        <w:t>Resultados y cronograma</w:t>
      </w:r>
      <w:r w:rsidR="00C10159" w:rsidRPr="00EB3FF8">
        <w:rPr>
          <w:lang w:val="en-GB"/>
        </w:rPr>
        <w:t xml:space="preserve"> </w:t>
      </w:r>
    </w:p>
    <w:p w14:paraId="29E72080" w14:textId="5B1CBD52" w:rsidR="00455441" w:rsidRDefault="00C41DD9" w:rsidP="00EB0EE0">
      <w:pPr>
        <w:pStyle w:val="ListParagraph"/>
        <w:rPr>
          <w:lang w:val="es-CO"/>
        </w:rPr>
      </w:pPr>
      <w:r w:rsidRPr="003656F4">
        <w:rPr>
          <w:lang w:val="es-CO"/>
        </w:rPr>
        <w:t xml:space="preserve"> </w:t>
      </w:r>
      <w:r w:rsidR="003656F4" w:rsidRPr="003656F4">
        <w:rPr>
          <w:lang w:val="es-CO"/>
        </w:rPr>
        <w:t>La siguiente tabl</w:t>
      </w:r>
      <w:r w:rsidR="003656F4">
        <w:rPr>
          <w:lang w:val="es-CO"/>
        </w:rPr>
        <w:t>a</w:t>
      </w:r>
      <w:r w:rsidR="003656F4" w:rsidRPr="003656F4">
        <w:rPr>
          <w:lang w:val="es-CO"/>
        </w:rPr>
        <w:t xml:space="preserve"> podrá ser utilizada para resumir los aspectos a alcanzar, así como las partes responsables y fechas límite de la evaluación MAPS.</w:t>
      </w:r>
    </w:p>
    <w:tbl>
      <w:tblPr>
        <w:tblStyle w:val="ListTable3-Accent31"/>
        <w:tblpPr w:leftFromText="180" w:rightFromText="180" w:vertAnchor="page" w:horzAnchor="margin" w:tblpY="5201"/>
        <w:tblW w:w="9634" w:type="dxa"/>
        <w:tblLook w:val="04A0" w:firstRow="1" w:lastRow="0" w:firstColumn="1" w:lastColumn="0" w:noHBand="0" w:noVBand="1"/>
      </w:tblPr>
      <w:tblGrid>
        <w:gridCol w:w="4106"/>
        <w:gridCol w:w="2185"/>
        <w:gridCol w:w="2034"/>
        <w:gridCol w:w="1309"/>
      </w:tblGrid>
      <w:tr w:rsidR="00FA329D" w:rsidRPr="001601D7" w14:paraId="3358C441" w14:textId="77777777" w:rsidTr="00FA329D">
        <w:trPr>
          <w:cnfStyle w:val="100000000000" w:firstRow="1" w:lastRow="0" w:firstColumn="0" w:lastColumn="0" w:oddVBand="0" w:evenVBand="0" w:oddHBand="0" w:evenHBand="0" w:firstRowFirstColumn="0" w:firstRowLastColumn="0" w:lastRowFirstColumn="0" w:lastRowLastColumn="0"/>
          <w:trHeight w:val="546"/>
        </w:trPr>
        <w:tc>
          <w:tcPr>
            <w:cnfStyle w:val="001000000100" w:firstRow="0" w:lastRow="0" w:firstColumn="1" w:lastColumn="0" w:oddVBand="0" w:evenVBand="0" w:oddHBand="0" w:evenHBand="0" w:firstRowFirstColumn="1" w:firstRowLastColumn="0" w:lastRowFirstColumn="0" w:lastRowLastColumn="0"/>
            <w:tcW w:w="4106" w:type="dxa"/>
            <w:tcBorders>
              <w:top w:val="single" w:sz="4" w:space="0" w:color="A5A5A5" w:themeColor="accent3"/>
              <w:bottom w:val="single" w:sz="4" w:space="0" w:color="A5A5A5" w:themeColor="accent3"/>
              <w:right w:val="single" w:sz="4" w:space="0" w:color="FFFFFF" w:themeColor="background1"/>
            </w:tcBorders>
            <w:shd w:val="clear" w:color="auto" w:fill="00B0F0"/>
          </w:tcPr>
          <w:p w14:paraId="2523EB89" w14:textId="77777777" w:rsidR="00FA329D" w:rsidRPr="00FA329D" w:rsidRDefault="00FA329D" w:rsidP="00FA329D">
            <w:pPr>
              <w:rPr>
                <w:rFonts w:ascii="Open Sans" w:eastAsia="Times New Roman" w:hAnsi="Open Sans" w:cs="Open Sans"/>
                <w:color w:val="FFFFFF" w:themeColor="background1"/>
                <w:sz w:val="18"/>
                <w:szCs w:val="18"/>
                <w:lang w:eastAsia="en-GB"/>
              </w:rPr>
            </w:pPr>
            <w:r w:rsidRPr="00FA329D">
              <w:rPr>
                <w:i/>
                <w:color w:val="FFFFFF" w:themeColor="background1"/>
                <w:sz w:val="18"/>
                <w:szCs w:val="18"/>
                <w:u w:val="single"/>
              </w:rPr>
              <w:t>Aspecto</w:t>
            </w:r>
          </w:p>
        </w:tc>
        <w:tc>
          <w:tcPr>
            <w:tcW w:w="2185" w:type="dxa"/>
            <w:tcBorders>
              <w:top w:val="single" w:sz="4" w:space="0" w:color="A5A5A5" w:themeColor="accent3"/>
              <w:left w:val="single" w:sz="4" w:space="0" w:color="FFFFFF" w:themeColor="background1"/>
              <w:bottom w:val="single" w:sz="4" w:space="0" w:color="A5A5A5" w:themeColor="accent3"/>
              <w:right w:val="single" w:sz="4" w:space="0" w:color="FFFFFF" w:themeColor="background1"/>
            </w:tcBorders>
            <w:shd w:val="clear" w:color="auto" w:fill="00B0F0"/>
          </w:tcPr>
          <w:p w14:paraId="6E0FBCC9" w14:textId="77777777" w:rsidR="00FA329D" w:rsidRPr="00FA329D" w:rsidRDefault="00FA329D" w:rsidP="00FA32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sz w:val="18"/>
                <w:szCs w:val="18"/>
                <w:lang w:eastAsia="en-GB"/>
              </w:rPr>
            </w:pPr>
            <w:r w:rsidRPr="00FA329D">
              <w:rPr>
                <w:i/>
                <w:color w:val="FFFFFF" w:themeColor="background1"/>
                <w:sz w:val="18"/>
                <w:szCs w:val="18"/>
                <w:u w:val="single"/>
              </w:rPr>
              <w:t>Responsible</w:t>
            </w:r>
          </w:p>
        </w:tc>
        <w:tc>
          <w:tcPr>
            <w:tcW w:w="2034" w:type="dxa"/>
            <w:tcBorders>
              <w:top w:val="single" w:sz="4" w:space="0" w:color="A5A5A5" w:themeColor="accent3"/>
              <w:left w:val="single" w:sz="4" w:space="0" w:color="FFFFFF" w:themeColor="background1"/>
              <w:bottom w:val="single" w:sz="4" w:space="0" w:color="A5A5A5" w:themeColor="accent3"/>
              <w:right w:val="single" w:sz="4" w:space="0" w:color="FFFFFF" w:themeColor="background1"/>
            </w:tcBorders>
            <w:shd w:val="clear" w:color="auto" w:fill="00B0F0"/>
          </w:tcPr>
          <w:p w14:paraId="6CCA58F0" w14:textId="77777777" w:rsidR="00FA329D" w:rsidRPr="00FA329D" w:rsidRDefault="00FA329D" w:rsidP="00FA329D">
            <w:pP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sz w:val="18"/>
                <w:szCs w:val="18"/>
                <w:lang w:eastAsia="en-GB"/>
              </w:rPr>
            </w:pPr>
            <w:r w:rsidRPr="00FA329D">
              <w:rPr>
                <w:i/>
                <w:color w:val="FFFFFF" w:themeColor="background1"/>
                <w:sz w:val="18"/>
                <w:szCs w:val="18"/>
                <w:u w:val="single"/>
              </w:rPr>
              <w:t>Cooperación con</w:t>
            </w:r>
          </w:p>
        </w:tc>
        <w:tc>
          <w:tcPr>
            <w:tcW w:w="1309" w:type="dxa"/>
            <w:tcBorders>
              <w:top w:val="single" w:sz="4" w:space="0" w:color="A5A5A5" w:themeColor="accent3"/>
              <w:left w:val="single" w:sz="4" w:space="0" w:color="FFFFFF" w:themeColor="background1"/>
              <w:bottom w:val="single" w:sz="4" w:space="0" w:color="A5A5A5" w:themeColor="accent3"/>
              <w:right w:val="nil"/>
            </w:tcBorders>
            <w:shd w:val="clear" w:color="auto" w:fill="00B0F0"/>
          </w:tcPr>
          <w:p w14:paraId="29C2DB03" w14:textId="77777777" w:rsidR="00FA329D" w:rsidRPr="00FA329D" w:rsidRDefault="00FA329D" w:rsidP="00FA329D">
            <w:pPr>
              <w:jc w:val="left"/>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FFFFFF" w:themeColor="background1"/>
                <w:sz w:val="18"/>
                <w:szCs w:val="18"/>
                <w:lang w:eastAsia="en-GB"/>
              </w:rPr>
            </w:pPr>
            <w:r w:rsidRPr="00FA329D">
              <w:rPr>
                <w:i/>
                <w:color w:val="FFFFFF" w:themeColor="background1"/>
                <w:sz w:val="18"/>
                <w:szCs w:val="18"/>
                <w:u w:val="single"/>
              </w:rPr>
              <w:t xml:space="preserve">Fechas límite </w:t>
            </w:r>
            <w:r w:rsidRPr="00FA329D">
              <w:rPr>
                <w:i/>
                <w:color w:val="FFFFFF" w:themeColor="background1"/>
                <w:sz w:val="18"/>
                <w:szCs w:val="18"/>
              </w:rPr>
              <w:t>[ESCRIBA FECHAS]</w:t>
            </w:r>
          </w:p>
        </w:tc>
      </w:tr>
      <w:tr w:rsidR="00FA329D" w:rsidRPr="002D30D4" w14:paraId="21F22BCC" w14:textId="77777777" w:rsidTr="00FA329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06" w:type="dxa"/>
            <w:tcBorders>
              <w:right w:val="single" w:sz="4" w:space="0" w:color="A5A5A5" w:themeColor="accent3"/>
            </w:tcBorders>
          </w:tcPr>
          <w:p w14:paraId="6F6DB3FF" w14:textId="77777777" w:rsidR="00FA329D" w:rsidRPr="00FA329D" w:rsidRDefault="00FA329D" w:rsidP="00FA329D">
            <w:pPr>
              <w:rPr>
                <w:rFonts w:ascii="Open Sans" w:eastAsia="Times New Roman" w:hAnsi="Open Sans" w:cs="Open Sans"/>
                <w:b w:val="0"/>
                <w:color w:val="000000"/>
                <w:sz w:val="18"/>
                <w:szCs w:val="18"/>
                <w:lang w:eastAsia="en-GB"/>
              </w:rPr>
            </w:pPr>
            <w:r w:rsidRPr="00FA329D">
              <w:rPr>
                <w:b w:val="0"/>
                <w:sz w:val="18"/>
                <w:szCs w:val="18"/>
              </w:rPr>
              <w:t>Nota Conceptual</w:t>
            </w:r>
          </w:p>
        </w:tc>
        <w:tc>
          <w:tcPr>
            <w:tcW w:w="2185" w:type="dxa"/>
            <w:tcBorders>
              <w:left w:val="single" w:sz="4" w:space="0" w:color="A5A5A5" w:themeColor="accent3"/>
              <w:right w:val="single" w:sz="4" w:space="0" w:color="A5A5A5" w:themeColor="accent3"/>
            </w:tcBorders>
          </w:tcPr>
          <w:p w14:paraId="5E9F3B4A" w14:textId="77777777" w:rsidR="00FA329D" w:rsidRPr="00FA329D" w:rsidRDefault="00FA329D" w:rsidP="00FA32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lang w:eastAsia="en-GB"/>
              </w:rPr>
            </w:pPr>
            <w:r w:rsidRPr="00FA329D">
              <w:rPr>
                <w:sz w:val="18"/>
                <w:szCs w:val="18"/>
              </w:rPr>
              <w:t>Gobierno</w:t>
            </w:r>
          </w:p>
        </w:tc>
        <w:tc>
          <w:tcPr>
            <w:tcW w:w="2034" w:type="dxa"/>
            <w:tcBorders>
              <w:left w:val="single" w:sz="4" w:space="0" w:color="A5A5A5" w:themeColor="accent3"/>
              <w:right w:val="single" w:sz="4" w:space="0" w:color="A5A5A5" w:themeColor="accent3"/>
            </w:tcBorders>
          </w:tcPr>
          <w:p w14:paraId="1DB27740"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lang w:val="es-CO" w:eastAsia="en-GB"/>
              </w:rPr>
            </w:pPr>
            <w:r w:rsidRPr="00FA329D">
              <w:rPr>
                <w:sz w:val="18"/>
                <w:szCs w:val="18"/>
                <w:lang w:val="es-CO"/>
              </w:rPr>
              <w:t>Socio interno y externo, según sea el caso</w:t>
            </w:r>
          </w:p>
        </w:tc>
        <w:tc>
          <w:tcPr>
            <w:tcW w:w="1309" w:type="dxa"/>
            <w:tcBorders>
              <w:left w:val="single" w:sz="4" w:space="0" w:color="A5A5A5" w:themeColor="accent3"/>
            </w:tcBorders>
          </w:tcPr>
          <w:p w14:paraId="6295A545" w14:textId="77777777" w:rsidR="00FA329D" w:rsidRPr="00FA329D" w:rsidRDefault="00FA329D" w:rsidP="00FA32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lang w:val="es-CO" w:eastAsia="en-GB"/>
              </w:rPr>
            </w:pPr>
          </w:p>
        </w:tc>
      </w:tr>
      <w:tr w:rsidR="00FA329D" w:rsidRPr="002B588E" w14:paraId="63D6386F" w14:textId="77777777" w:rsidTr="00FA329D">
        <w:trPr>
          <w:trHeight w:val="910"/>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5A5A5" w:themeColor="accent3"/>
              <w:bottom w:val="single" w:sz="4" w:space="0" w:color="A5A5A5" w:themeColor="accent3"/>
              <w:right w:val="single" w:sz="4" w:space="0" w:color="A5A5A5" w:themeColor="accent3"/>
            </w:tcBorders>
          </w:tcPr>
          <w:p w14:paraId="628701E1" w14:textId="77777777" w:rsidR="00FA329D" w:rsidRPr="00FA329D" w:rsidRDefault="00FA329D" w:rsidP="00FA329D">
            <w:pPr>
              <w:rPr>
                <w:rFonts w:ascii="Open Sans" w:eastAsia="Times New Roman" w:hAnsi="Open Sans" w:cs="Open Sans"/>
                <w:b w:val="0"/>
                <w:color w:val="000000"/>
                <w:sz w:val="18"/>
                <w:szCs w:val="18"/>
                <w:lang w:val="es-CO" w:eastAsia="en-GB"/>
              </w:rPr>
            </w:pPr>
            <w:r w:rsidRPr="00FA329D">
              <w:rPr>
                <w:b w:val="0"/>
                <w:sz w:val="18"/>
                <w:szCs w:val="18"/>
                <w:lang w:val="es-CO"/>
              </w:rPr>
              <w:t xml:space="preserve">Arreglos organizacionales y logísticos (incluida la selección de expertos/consultores y asegurar que la información y datos requeridos estén disponibles) </w:t>
            </w:r>
          </w:p>
        </w:tc>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600D98" w14:textId="77777777" w:rsidR="00FA329D" w:rsidRPr="00FA329D" w:rsidRDefault="00FA329D" w:rsidP="00FA32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lang w:eastAsia="en-GB"/>
              </w:rPr>
            </w:pPr>
            <w:r w:rsidRPr="00FA329D">
              <w:rPr>
                <w:sz w:val="18"/>
                <w:szCs w:val="18"/>
              </w:rPr>
              <w:t>Gobierno</w:t>
            </w:r>
          </w:p>
        </w:tc>
        <w:tc>
          <w:tcPr>
            <w:tcW w:w="2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FF67FE6" w14:textId="77777777" w:rsidR="00FA329D" w:rsidRPr="00FA329D" w:rsidRDefault="00FA329D" w:rsidP="00FA329D">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lang w:val="es-CO" w:eastAsia="en-GB"/>
              </w:rPr>
            </w:pPr>
            <w:r w:rsidRPr="00FA329D">
              <w:rPr>
                <w:sz w:val="18"/>
                <w:szCs w:val="18"/>
                <w:lang w:val="es-CO"/>
              </w:rPr>
              <w:t>Socio interno y externo, según sea el caso, y Comité Permanente de Evaluación</w:t>
            </w:r>
          </w:p>
        </w:tc>
        <w:tc>
          <w:tcPr>
            <w:tcW w:w="1309" w:type="dxa"/>
            <w:tcBorders>
              <w:top w:val="single" w:sz="4" w:space="0" w:color="A5A5A5" w:themeColor="accent3"/>
              <w:left w:val="single" w:sz="4" w:space="0" w:color="A5A5A5" w:themeColor="accent3"/>
              <w:bottom w:val="single" w:sz="4" w:space="0" w:color="A5A5A5" w:themeColor="accent3"/>
            </w:tcBorders>
          </w:tcPr>
          <w:p w14:paraId="1E9561D0" w14:textId="77777777" w:rsidR="00FA329D" w:rsidRPr="00FA329D" w:rsidRDefault="00FA329D" w:rsidP="00FA32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lang w:val="es-CO" w:eastAsia="en-GB"/>
              </w:rPr>
            </w:pPr>
          </w:p>
        </w:tc>
      </w:tr>
      <w:tr w:rsidR="00FA329D" w:rsidRPr="001601D7" w14:paraId="4F5C4FCE" w14:textId="77777777" w:rsidTr="00FA329D">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106" w:type="dxa"/>
            <w:tcBorders>
              <w:right w:val="single" w:sz="4" w:space="0" w:color="A5A5A5" w:themeColor="accent3"/>
            </w:tcBorders>
          </w:tcPr>
          <w:p w14:paraId="2C3FEC4B" w14:textId="77777777" w:rsidR="00FA329D" w:rsidRPr="00FA329D" w:rsidRDefault="00FA329D" w:rsidP="00FA329D">
            <w:pPr>
              <w:rPr>
                <w:rFonts w:ascii="Open Sans" w:eastAsia="Times New Roman" w:hAnsi="Open Sans" w:cs="Open Sans"/>
                <w:b w:val="0"/>
                <w:color w:val="000000"/>
                <w:sz w:val="18"/>
                <w:szCs w:val="18"/>
                <w:lang w:eastAsia="en-GB"/>
              </w:rPr>
            </w:pPr>
            <w:r w:rsidRPr="00FA329D">
              <w:rPr>
                <w:b w:val="0"/>
                <w:sz w:val="18"/>
                <w:szCs w:val="18"/>
              </w:rPr>
              <w:t>Análisis de Contexto País</w:t>
            </w:r>
          </w:p>
        </w:tc>
        <w:tc>
          <w:tcPr>
            <w:tcW w:w="2185" w:type="dxa"/>
            <w:tcBorders>
              <w:left w:val="single" w:sz="4" w:space="0" w:color="A5A5A5" w:themeColor="accent3"/>
              <w:right w:val="single" w:sz="4" w:space="0" w:color="A5A5A5" w:themeColor="accent3"/>
            </w:tcBorders>
          </w:tcPr>
          <w:p w14:paraId="2B58B74A"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lang w:eastAsia="en-GB"/>
              </w:rPr>
            </w:pPr>
            <w:r w:rsidRPr="00FA329D">
              <w:rPr>
                <w:sz w:val="18"/>
                <w:szCs w:val="18"/>
              </w:rPr>
              <w:t>Equipo de Evaluación</w:t>
            </w:r>
          </w:p>
        </w:tc>
        <w:tc>
          <w:tcPr>
            <w:tcW w:w="2034" w:type="dxa"/>
            <w:tcBorders>
              <w:left w:val="single" w:sz="4" w:space="0" w:color="A5A5A5" w:themeColor="accent3"/>
              <w:right w:val="single" w:sz="4" w:space="0" w:color="A5A5A5" w:themeColor="accent3"/>
            </w:tcBorders>
          </w:tcPr>
          <w:p w14:paraId="057C54A6"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lang w:eastAsia="en-GB"/>
              </w:rPr>
            </w:pPr>
            <w:r w:rsidRPr="00FA329D">
              <w:rPr>
                <w:sz w:val="18"/>
                <w:szCs w:val="18"/>
              </w:rPr>
              <w:t>Comité Permanente de Evaluación</w:t>
            </w:r>
          </w:p>
        </w:tc>
        <w:tc>
          <w:tcPr>
            <w:tcW w:w="1309" w:type="dxa"/>
            <w:tcBorders>
              <w:left w:val="single" w:sz="4" w:space="0" w:color="A5A5A5" w:themeColor="accent3"/>
            </w:tcBorders>
          </w:tcPr>
          <w:p w14:paraId="0DC811B7" w14:textId="77777777" w:rsidR="00FA329D" w:rsidRPr="00FA329D" w:rsidRDefault="00FA329D" w:rsidP="00FA32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lang w:eastAsia="en-GB"/>
              </w:rPr>
            </w:pPr>
          </w:p>
        </w:tc>
      </w:tr>
      <w:tr w:rsidR="00FA329D" w:rsidRPr="001601D7" w14:paraId="41FCFED3" w14:textId="77777777" w:rsidTr="00FA329D">
        <w:trPr>
          <w:trHeight w:val="1963"/>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5A5A5" w:themeColor="accent3"/>
              <w:bottom w:val="single" w:sz="4" w:space="0" w:color="A5A5A5" w:themeColor="accent3"/>
              <w:right w:val="single" w:sz="4" w:space="0" w:color="A5A5A5" w:themeColor="accent3"/>
            </w:tcBorders>
          </w:tcPr>
          <w:p w14:paraId="236E5FC3" w14:textId="77777777" w:rsidR="00FA329D" w:rsidRPr="00FA329D" w:rsidRDefault="00FA329D" w:rsidP="00FA329D">
            <w:pPr>
              <w:jc w:val="left"/>
              <w:rPr>
                <w:b w:val="0"/>
                <w:sz w:val="18"/>
                <w:szCs w:val="18"/>
                <w:lang w:val="es-CO"/>
              </w:rPr>
            </w:pPr>
            <w:r w:rsidRPr="00FA329D">
              <w:rPr>
                <w:b w:val="0"/>
                <w:sz w:val="18"/>
                <w:szCs w:val="18"/>
                <w:lang w:val="es-CO"/>
              </w:rPr>
              <w:t>Evaluación del Sistema de Contratación Pública</w:t>
            </w:r>
          </w:p>
          <w:p w14:paraId="5C5C9215" w14:textId="77777777" w:rsidR="00FA329D" w:rsidRPr="00FA329D" w:rsidRDefault="00FA329D" w:rsidP="00FA329D">
            <w:pPr>
              <w:pStyle w:val="ListParagraph"/>
              <w:numPr>
                <w:ilvl w:val="0"/>
                <w:numId w:val="12"/>
              </w:numPr>
              <w:jc w:val="left"/>
              <w:rPr>
                <w:b w:val="0"/>
                <w:sz w:val="18"/>
                <w:szCs w:val="18"/>
                <w:lang w:val="es-CO"/>
              </w:rPr>
            </w:pPr>
            <w:r w:rsidRPr="00FA329D">
              <w:rPr>
                <w:b w:val="0"/>
                <w:sz w:val="18"/>
                <w:szCs w:val="18"/>
                <w:lang w:val="es-CO"/>
              </w:rPr>
              <w:t>Desarrollar y actualizar regularmente el cronograma de evaluación</w:t>
            </w:r>
          </w:p>
          <w:p w14:paraId="665D0C17" w14:textId="77777777" w:rsidR="00FA329D" w:rsidRPr="00FA329D" w:rsidRDefault="00FA329D" w:rsidP="00FA329D">
            <w:pPr>
              <w:pStyle w:val="ListParagraph"/>
              <w:numPr>
                <w:ilvl w:val="0"/>
                <w:numId w:val="12"/>
              </w:numPr>
              <w:spacing w:after="200"/>
              <w:jc w:val="left"/>
              <w:rPr>
                <w:b w:val="0"/>
                <w:sz w:val="18"/>
                <w:szCs w:val="18"/>
                <w:lang w:val="it-IT"/>
              </w:rPr>
            </w:pPr>
            <w:r w:rsidRPr="00FA329D">
              <w:rPr>
                <w:b w:val="0"/>
                <w:sz w:val="18"/>
                <w:szCs w:val="18"/>
                <w:lang w:val="es-CO"/>
              </w:rPr>
              <w:t>Recolectar datos (cualitativos y cuantitativos)</w:t>
            </w:r>
          </w:p>
          <w:p w14:paraId="1AA5ADBE" w14:textId="77777777" w:rsidR="00FA329D" w:rsidRPr="00FA329D" w:rsidRDefault="00FA329D" w:rsidP="00FA329D">
            <w:pPr>
              <w:pStyle w:val="ListParagraph"/>
              <w:numPr>
                <w:ilvl w:val="0"/>
                <w:numId w:val="12"/>
              </w:numPr>
              <w:spacing w:after="200"/>
              <w:jc w:val="left"/>
              <w:rPr>
                <w:b w:val="0"/>
                <w:sz w:val="18"/>
                <w:szCs w:val="18"/>
                <w:lang w:val="it-IT"/>
              </w:rPr>
            </w:pPr>
            <w:r w:rsidRPr="00FA329D">
              <w:rPr>
                <w:b w:val="0"/>
                <w:sz w:val="18"/>
                <w:szCs w:val="18"/>
                <w:lang w:val="it-IT"/>
              </w:rPr>
              <w:t>Aplicar indicadores MAPS utilizando el enfoque de tres pasos (consulte la Guía de Usuario, parágrafos 13-24)</w:t>
            </w:r>
          </w:p>
        </w:tc>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070E44" w14:textId="77777777" w:rsidR="00FA329D" w:rsidRPr="00FA329D" w:rsidRDefault="00FA329D" w:rsidP="00FA329D">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lang w:eastAsia="en-GB"/>
              </w:rPr>
            </w:pPr>
            <w:r w:rsidRPr="00FA329D">
              <w:rPr>
                <w:sz w:val="18"/>
                <w:szCs w:val="18"/>
              </w:rPr>
              <w:t>Equipo de Evaluación</w:t>
            </w:r>
          </w:p>
        </w:tc>
        <w:tc>
          <w:tcPr>
            <w:tcW w:w="2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BB220A" w14:textId="77777777" w:rsidR="00FA329D" w:rsidRPr="00FA329D" w:rsidRDefault="00FA329D" w:rsidP="00FA329D">
            <w:pPr>
              <w:jc w:val="lef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lang w:eastAsia="en-GB"/>
              </w:rPr>
            </w:pPr>
            <w:r w:rsidRPr="00FA329D">
              <w:rPr>
                <w:sz w:val="18"/>
                <w:szCs w:val="18"/>
              </w:rPr>
              <w:t>Comité Permanente de Evaluación</w:t>
            </w:r>
          </w:p>
        </w:tc>
        <w:tc>
          <w:tcPr>
            <w:tcW w:w="1309" w:type="dxa"/>
            <w:tcBorders>
              <w:top w:val="single" w:sz="4" w:space="0" w:color="A5A5A5" w:themeColor="accent3"/>
              <w:left w:val="single" w:sz="4" w:space="0" w:color="A5A5A5" w:themeColor="accent3"/>
              <w:bottom w:val="single" w:sz="4" w:space="0" w:color="A5A5A5" w:themeColor="accent3"/>
            </w:tcBorders>
          </w:tcPr>
          <w:p w14:paraId="3415C395" w14:textId="77777777" w:rsidR="00FA329D" w:rsidRPr="00FA329D" w:rsidRDefault="00FA329D" w:rsidP="00FA32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lang w:eastAsia="en-GB"/>
              </w:rPr>
            </w:pPr>
          </w:p>
        </w:tc>
      </w:tr>
      <w:tr w:rsidR="00FA329D" w:rsidRPr="001601D7" w14:paraId="6C0E4058" w14:textId="77777777" w:rsidTr="00FA329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106" w:type="dxa"/>
            <w:tcBorders>
              <w:right w:val="single" w:sz="4" w:space="0" w:color="A5A5A5" w:themeColor="accent3"/>
            </w:tcBorders>
          </w:tcPr>
          <w:p w14:paraId="21C8BA5F" w14:textId="77777777" w:rsidR="00FA329D" w:rsidRPr="00FA329D" w:rsidRDefault="00FA329D" w:rsidP="00FA329D">
            <w:pPr>
              <w:jc w:val="left"/>
              <w:rPr>
                <w:b w:val="0"/>
                <w:sz w:val="18"/>
                <w:szCs w:val="18"/>
                <w:lang w:val="es-CO"/>
              </w:rPr>
            </w:pPr>
            <w:r w:rsidRPr="00FA329D">
              <w:rPr>
                <w:b w:val="0"/>
                <w:sz w:val="18"/>
                <w:szCs w:val="18"/>
                <w:lang w:val="es-CO"/>
              </w:rPr>
              <w:t xml:space="preserve">Desarrollo de recomendaciones para reforma priorizada </w:t>
            </w:r>
          </w:p>
        </w:tc>
        <w:tc>
          <w:tcPr>
            <w:tcW w:w="2185" w:type="dxa"/>
            <w:tcBorders>
              <w:left w:val="single" w:sz="4" w:space="0" w:color="A5A5A5" w:themeColor="accent3"/>
              <w:right w:val="single" w:sz="4" w:space="0" w:color="A5A5A5" w:themeColor="accent3"/>
            </w:tcBorders>
          </w:tcPr>
          <w:p w14:paraId="2CA2A08F"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rPr>
            </w:pPr>
            <w:r w:rsidRPr="00FA329D">
              <w:rPr>
                <w:sz w:val="18"/>
                <w:szCs w:val="18"/>
              </w:rPr>
              <w:t>Equipo de Evaluación</w:t>
            </w:r>
          </w:p>
        </w:tc>
        <w:tc>
          <w:tcPr>
            <w:tcW w:w="2034" w:type="dxa"/>
            <w:tcBorders>
              <w:left w:val="single" w:sz="4" w:space="0" w:color="A5A5A5" w:themeColor="accent3"/>
              <w:right w:val="single" w:sz="4" w:space="0" w:color="A5A5A5" w:themeColor="accent3"/>
            </w:tcBorders>
          </w:tcPr>
          <w:p w14:paraId="75F663D0"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rPr>
            </w:pPr>
            <w:r w:rsidRPr="00FA329D">
              <w:rPr>
                <w:sz w:val="18"/>
                <w:szCs w:val="18"/>
              </w:rPr>
              <w:t>Comité Permanente de Evaluación</w:t>
            </w:r>
          </w:p>
        </w:tc>
        <w:tc>
          <w:tcPr>
            <w:tcW w:w="1309" w:type="dxa"/>
            <w:tcBorders>
              <w:left w:val="single" w:sz="4" w:space="0" w:color="A5A5A5" w:themeColor="accent3"/>
            </w:tcBorders>
          </w:tcPr>
          <w:p w14:paraId="086028EA" w14:textId="77777777" w:rsidR="00FA329D" w:rsidRPr="00FA329D" w:rsidRDefault="00FA329D" w:rsidP="00FA32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lang w:eastAsia="en-GB"/>
              </w:rPr>
            </w:pPr>
          </w:p>
        </w:tc>
      </w:tr>
      <w:tr w:rsidR="00FA329D" w:rsidRPr="001601D7" w14:paraId="44B871AF" w14:textId="77777777" w:rsidTr="00FA329D">
        <w:trPr>
          <w:trHeight w:val="715"/>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5A5A5" w:themeColor="accent3"/>
              <w:bottom w:val="single" w:sz="4" w:space="0" w:color="A5A5A5" w:themeColor="accent3"/>
              <w:right w:val="single" w:sz="4" w:space="0" w:color="A5A5A5" w:themeColor="accent3"/>
            </w:tcBorders>
          </w:tcPr>
          <w:p w14:paraId="79C757AB" w14:textId="77777777" w:rsidR="00FA329D" w:rsidRPr="00FA329D" w:rsidRDefault="00FA329D" w:rsidP="00FA329D">
            <w:pPr>
              <w:jc w:val="left"/>
              <w:rPr>
                <w:b w:val="0"/>
                <w:sz w:val="18"/>
                <w:szCs w:val="18"/>
              </w:rPr>
            </w:pPr>
            <w:r w:rsidRPr="00FA329D">
              <w:rPr>
                <w:b w:val="0"/>
                <w:sz w:val="18"/>
                <w:szCs w:val="18"/>
              </w:rPr>
              <w:t>Validación de Hallazgos</w:t>
            </w:r>
          </w:p>
        </w:tc>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F7B23F1" w14:textId="77777777" w:rsidR="00FA329D" w:rsidRPr="00FA329D" w:rsidRDefault="00FA329D" w:rsidP="00FA329D">
            <w:pPr>
              <w:jc w:val="left"/>
              <w:cnfStyle w:val="000000000000" w:firstRow="0" w:lastRow="0" w:firstColumn="0" w:lastColumn="0" w:oddVBand="0" w:evenVBand="0" w:oddHBand="0" w:evenHBand="0" w:firstRowFirstColumn="0" w:firstRowLastColumn="0" w:lastRowFirstColumn="0" w:lastRowLastColumn="0"/>
              <w:rPr>
                <w:sz w:val="18"/>
                <w:szCs w:val="18"/>
                <w:lang w:val="es-CO"/>
              </w:rPr>
            </w:pPr>
            <w:r w:rsidRPr="00FA329D">
              <w:rPr>
                <w:sz w:val="18"/>
                <w:szCs w:val="18"/>
                <w:lang w:val="es-CO"/>
              </w:rPr>
              <w:t>Gobierno, facilitado por el Equipo de Evaluación</w:t>
            </w:r>
          </w:p>
        </w:tc>
        <w:tc>
          <w:tcPr>
            <w:tcW w:w="2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21ED93F" w14:textId="77777777" w:rsidR="00FA329D" w:rsidRPr="00FA329D" w:rsidRDefault="00FA329D" w:rsidP="00FA329D">
            <w:pPr>
              <w:jc w:val="left"/>
              <w:cnfStyle w:val="000000000000" w:firstRow="0" w:lastRow="0" w:firstColumn="0" w:lastColumn="0" w:oddVBand="0" w:evenVBand="0" w:oddHBand="0" w:evenHBand="0" w:firstRowFirstColumn="0" w:firstRowLastColumn="0" w:lastRowFirstColumn="0" w:lastRowLastColumn="0"/>
              <w:rPr>
                <w:sz w:val="18"/>
                <w:szCs w:val="18"/>
              </w:rPr>
            </w:pPr>
            <w:r w:rsidRPr="00FA329D">
              <w:rPr>
                <w:sz w:val="18"/>
                <w:szCs w:val="18"/>
              </w:rPr>
              <w:t>Personas Interesadas</w:t>
            </w:r>
          </w:p>
          <w:p w14:paraId="54813A19" w14:textId="77777777" w:rsidR="00FA329D" w:rsidRPr="00FA329D" w:rsidRDefault="00FA329D" w:rsidP="00FA329D">
            <w:pPr>
              <w:jc w:val="left"/>
              <w:cnfStyle w:val="000000000000" w:firstRow="0" w:lastRow="0" w:firstColumn="0" w:lastColumn="0" w:oddVBand="0" w:evenVBand="0" w:oddHBand="0" w:evenHBand="0" w:firstRowFirstColumn="0" w:firstRowLastColumn="0" w:lastRowFirstColumn="0" w:lastRowLastColumn="0"/>
              <w:rPr>
                <w:sz w:val="18"/>
                <w:szCs w:val="18"/>
              </w:rPr>
            </w:pPr>
            <w:r w:rsidRPr="00FA329D">
              <w:rPr>
                <w:sz w:val="18"/>
                <w:szCs w:val="18"/>
              </w:rPr>
              <w:t>External partner</w:t>
            </w:r>
          </w:p>
          <w:p w14:paraId="7C9EC6B7" w14:textId="77777777" w:rsidR="00FA329D" w:rsidRPr="00FA329D" w:rsidRDefault="00FA329D" w:rsidP="00FA329D">
            <w:pPr>
              <w:jc w:val="left"/>
              <w:cnfStyle w:val="000000000000" w:firstRow="0" w:lastRow="0" w:firstColumn="0" w:lastColumn="0" w:oddVBand="0" w:evenVBand="0" w:oddHBand="0" w:evenHBand="0" w:firstRowFirstColumn="0" w:firstRowLastColumn="0" w:lastRowFirstColumn="0" w:lastRowLastColumn="0"/>
              <w:rPr>
                <w:sz w:val="18"/>
                <w:szCs w:val="18"/>
              </w:rPr>
            </w:pPr>
            <w:r w:rsidRPr="00FA329D">
              <w:rPr>
                <w:sz w:val="18"/>
                <w:szCs w:val="18"/>
              </w:rPr>
              <w:t>Peer Reviewers</w:t>
            </w:r>
          </w:p>
        </w:tc>
        <w:tc>
          <w:tcPr>
            <w:tcW w:w="1309" w:type="dxa"/>
            <w:tcBorders>
              <w:top w:val="single" w:sz="4" w:space="0" w:color="A5A5A5" w:themeColor="accent3"/>
              <w:left w:val="single" w:sz="4" w:space="0" w:color="A5A5A5" w:themeColor="accent3"/>
              <w:bottom w:val="single" w:sz="4" w:space="0" w:color="A5A5A5" w:themeColor="accent3"/>
            </w:tcBorders>
          </w:tcPr>
          <w:p w14:paraId="723A616C" w14:textId="77777777" w:rsidR="00FA329D" w:rsidRPr="00FA329D" w:rsidRDefault="00FA329D" w:rsidP="00FA32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lang w:eastAsia="en-GB"/>
              </w:rPr>
            </w:pPr>
          </w:p>
        </w:tc>
      </w:tr>
      <w:tr w:rsidR="00FA329D" w:rsidRPr="002B588E" w14:paraId="3B12CBDB" w14:textId="77777777" w:rsidTr="00FA329D">
        <w:trPr>
          <w:cnfStyle w:val="000000100000" w:firstRow="0" w:lastRow="0" w:firstColumn="0" w:lastColumn="0" w:oddVBand="0" w:evenVBand="0" w:oddHBand="1" w:evenHBand="0" w:firstRowFirstColumn="0" w:firstRowLastColumn="0" w:lastRowFirstColumn="0" w:lastRowLastColumn="0"/>
          <w:trHeight w:val="1798"/>
        </w:trPr>
        <w:tc>
          <w:tcPr>
            <w:cnfStyle w:val="001000000000" w:firstRow="0" w:lastRow="0" w:firstColumn="1" w:lastColumn="0" w:oddVBand="0" w:evenVBand="0" w:oddHBand="0" w:evenHBand="0" w:firstRowFirstColumn="0" w:firstRowLastColumn="0" w:lastRowFirstColumn="0" w:lastRowLastColumn="0"/>
            <w:tcW w:w="4106" w:type="dxa"/>
            <w:tcBorders>
              <w:right w:val="single" w:sz="4" w:space="0" w:color="A5A5A5" w:themeColor="accent3"/>
            </w:tcBorders>
          </w:tcPr>
          <w:p w14:paraId="72EE0D61" w14:textId="77777777" w:rsidR="00FA329D" w:rsidRPr="00FA329D" w:rsidRDefault="00FA329D" w:rsidP="00FA329D">
            <w:pPr>
              <w:jc w:val="left"/>
              <w:rPr>
                <w:b w:val="0"/>
                <w:sz w:val="18"/>
                <w:szCs w:val="18"/>
              </w:rPr>
            </w:pPr>
            <w:r w:rsidRPr="00FA329D">
              <w:rPr>
                <w:b w:val="0"/>
                <w:sz w:val="18"/>
                <w:szCs w:val="18"/>
              </w:rPr>
              <w:t>Informe de Evaluación</w:t>
            </w:r>
          </w:p>
          <w:p w14:paraId="31843508" w14:textId="77777777" w:rsidR="00FA329D" w:rsidRPr="00FA329D" w:rsidRDefault="00FA329D" w:rsidP="00FA329D">
            <w:pPr>
              <w:pStyle w:val="ListParagraph"/>
              <w:numPr>
                <w:ilvl w:val="0"/>
                <w:numId w:val="13"/>
              </w:numPr>
              <w:jc w:val="left"/>
              <w:rPr>
                <w:b w:val="0"/>
                <w:sz w:val="18"/>
                <w:szCs w:val="18"/>
              </w:rPr>
            </w:pPr>
            <w:r w:rsidRPr="00FA329D">
              <w:rPr>
                <w:b w:val="0"/>
                <w:sz w:val="18"/>
                <w:szCs w:val="18"/>
              </w:rPr>
              <w:t>Borrador</w:t>
            </w:r>
          </w:p>
          <w:p w14:paraId="37F331DF" w14:textId="77777777" w:rsidR="00FA329D" w:rsidRPr="00FA329D" w:rsidRDefault="00FA329D" w:rsidP="00FA329D">
            <w:pPr>
              <w:pStyle w:val="ListParagraph"/>
              <w:numPr>
                <w:ilvl w:val="0"/>
                <w:numId w:val="13"/>
              </w:numPr>
              <w:jc w:val="left"/>
              <w:rPr>
                <w:b w:val="0"/>
                <w:sz w:val="18"/>
                <w:szCs w:val="18"/>
              </w:rPr>
            </w:pPr>
            <w:r w:rsidRPr="00FA329D">
              <w:rPr>
                <w:b w:val="0"/>
                <w:sz w:val="18"/>
                <w:szCs w:val="18"/>
              </w:rPr>
              <w:t>Revisión/Comentarios</w:t>
            </w:r>
          </w:p>
          <w:p w14:paraId="07CD1A2C" w14:textId="77777777" w:rsidR="00FA329D" w:rsidRPr="00FA329D" w:rsidRDefault="00FA329D" w:rsidP="00FA329D">
            <w:pPr>
              <w:pStyle w:val="ListParagraph"/>
              <w:numPr>
                <w:ilvl w:val="0"/>
                <w:numId w:val="13"/>
              </w:numPr>
              <w:jc w:val="left"/>
              <w:rPr>
                <w:b w:val="0"/>
                <w:sz w:val="18"/>
                <w:szCs w:val="18"/>
              </w:rPr>
            </w:pPr>
            <w:r w:rsidRPr="00FA329D">
              <w:rPr>
                <w:b w:val="0"/>
                <w:sz w:val="18"/>
                <w:szCs w:val="18"/>
              </w:rPr>
              <w:t>Informe final</w:t>
            </w:r>
          </w:p>
          <w:p w14:paraId="6271BB83" w14:textId="77777777" w:rsidR="00FA329D" w:rsidRPr="00FA329D" w:rsidRDefault="00FA329D" w:rsidP="00FA329D">
            <w:pPr>
              <w:jc w:val="left"/>
              <w:rPr>
                <w:b w:val="0"/>
                <w:sz w:val="18"/>
                <w:szCs w:val="18"/>
              </w:rPr>
            </w:pPr>
          </w:p>
          <w:p w14:paraId="40336CE7" w14:textId="77777777" w:rsidR="00FA329D" w:rsidRPr="00FA329D" w:rsidRDefault="00FA329D" w:rsidP="00FA329D">
            <w:pPr>
              <w:jc w:val="left"/>
              <w:rPr>
                <w:b w:val="0"/>
                <w:sz w:val="18"/>
                <w:szCs w:val="18"/>
              </w:rPr>
            </w:pPr>
          </w:p>
        </w:tc>
        <w:tc>
          <w:tcPr>
            <w:tcW w:w="2185" w:type="dxa"/>
            <w:tcBorders>
              <w:left w:val="single" w:sz="4" w:space="0" w:color="A5A5A5" w:themeColor="accent3"/>
              <w:right w:val="single" w:sz="4" w:space="0" w:color="A5A5A5" w:themeColor="accent3"/>
            </w:tcBorders>
          </w:tcPr>
          <w:p w14:paraId="0FE5AB5E"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rPr>
            </w:pPr>
            <w:r w:rsidRPr="00FA329D">
              <w:rPr>
                <w:sz w:val="18"/>
                <w:szCs w:val="18"/>
              </w:rPr>
              <w:t xml:space="preserve">Equipo de Evaluación </w:t>
            </w:r>
          </w:p>
        </w:tc>
        <w:tc>
          <w:tcPr>
            <w:tcW w:w="2034" w:type="dxa"/>
            <w:tcBorders>
              <w:left w:val="single" w:sz="4" w:space="0" w:color="A5A5A5" w:themeColor="accent3"/>
              <w:right w:val="single" w:sz="4" w:space="0" w:color="A5A5A5" w:themeColor="accent3"/>
            </w:tcBorders>
          </w:tcPr>
          <w:p w14:paraId="78EBF9A1"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rPr>
            </w:pPr>
            <w:r w:rsidRPr="00FA329D">
              <w:rPr>
                <w:sz w:val="18"/>
                <w:szCs w:val="18"/>
              </w:rPr>
              <w:t>Comité Permanente de Evaluación</w:t>
            </w:r>
          </w:p>
          <w:p w14:paraId="0FD49671"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rPr>
            </w:pPr>
          </w:p>
          <w:p w14:paraId="699C37C1"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lang w:val="es-CO"/>
              </w:rPr>
            </w:pPr>
            <w:r w:rsidRPr="00FA329D">
              <w:rPr>
                <w:sz w:val="18"/>
                <w:szCs w:val="18"/>
                <w:lang w:val="es-CO"/>
              </w:rPr>
              <w:t xml:space="preserve">En el caso de Aseguramiento de Calidad MAPS:  </w:t>
            </w:r>
          </w:p>
          <w:p w14:paraId="2913C4A0"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lang w:val="es-CO"/>
              </w:rPr>
            </w:pPr>
            <w:r w:rsidRPr="00FA329D">
              <w:rPr>
                <w:sz w:val="18"/>
                <w:szCs w:val="18"/>
                <w:lang w:val="es-CO"/>
              </w:rPr>
              <w:t>Secretaría MAPS/ Grupo Asesor Técnico de la Evaluación (GATE)</w:t>
            </w:r>
          </w:p>
        </w:tc>
        <w:tc>
          <w:tcPr>
            <w:tcW w:w="1309" w:type="dxa"/>
            <w:tcBorders>
              <w:left w:val="single" w:sz="4" w:space="0" w:color="A5A5A5" w:themeColor="accent3"/>
            </w:tcBorders>
          </w:tcPr>
          <w:p w14:paraId="766AFBF9"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lang w:val="es-CO"/>
              </w:rPr>
            </w:pPr>
            <w:r w:rsidRPr="00FA329D">
              <w:rPr>
                <w:sz w:val="18"/>
                <w:szCs w:val="18"/>
                <w:lang w:val="es-CO"/>
              </w:rPr>
              <w:t xml:space="preserve">Informe en Borrador: </w:t>
            </w:r>
          </w:p>
          <w:p w14:paraId="01517519"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lang w:val="es-CO"/>
              </w:rPr>
            </w:pPr>
          </w:p>
          <w:p w14:paraId="2D05FA74"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lang w:val="es-CO"/>
              </w:rPr>
            </w:pPr>
          </w:p>
          <w:p w14:paraId="5965FAB9"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lang w:val="es-CO"/>
              </w:rPr>
            </w:pPr>
            <w:r w:rsidRPr="00FA329D">
              <w:rPr>
                <w:sz w:val="18"/>
                <w:szCs w:val="18"/>
                <w:lang w:val="es-CO"/>
              </w:rPr>
              <w:t>Comentarios:</w:t>
            </w:r>
          </w:p>
          <w:p w14:paraId="38507498"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lang w:val="es-CO"/>
              </w:rPr>
            </w:pPr>
          </w:p>
          <w:p w14:paraId="0195C43D" w14:textId="77777777" w:rsidR="00FA329D" w:rsidRPr="00FA329D" w:rsidRDefault="00FA329D" w:rsidP="00FA329D">
            <w:pPr>
              <w:jc w:val="left"/>
              <w:cnfStyle w:val="000000100000" w:firstRow="0" w:lastRow="0" w:firstColumn="0" w:lastColumn="0" w:oddVBand="0" w:evenVBand="0" w:oddHBand="1" w:evenHBand="0" w:firstRowFirstColumn="0" w:firstRowLastColumn="0" w:lastRowFirstColumn="0" w:lastRowLastColumn="0"/>
              <w:rPr>
                <w:sz w:val="18"/>
                <w:szCs w:val="18"/>
                <w:lang w:val="es-CO"/>
              </w:rPr>
            </w:pPr>
          </w:p>
          <w:p w14:paraId="6996038B" w14:textId="77777777" w:rsidR="00FA329D" w:rsidRPr="00FA329D" w:rsidRDefault="00FA329D" w:rsidP="00FA329D">
            <w:pP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8"/>
                <w:szCs w:val="18"/>
                <w:lang w:val="es-CO" w:eastAsia="en-GB"/>
              </w:rPr>
            </w:pPr>
            <w:r w:rsidRPr="00FA329D">
              <w:rPr>
                <w:sz w:val="18"/>
                <w:szCs w:val="18"/>
                <w:lang w:val="es-CO"/>
              </w:rPr>
              <w:t>Informe Final:</w:t>
            </w:r>
          </w:p>
        </w:tc>
      </w:tr>
      <w:tr w:rsidR="00FA329D" w:rsidRPr="001601D7" w14:paraId="5DFD41F0" w14:textId="77777777" w:rsidTr="00FA329D">
        <w:trPr>
          <w:trHeight w:val="408"/>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5A5A5" w:themeColor="accent3"/>
              <w:bottom w:val="single" w:sz="4" w:space="0" w:color="A5A5A5" w:themeColor="accent3"/>
              <w:right w:val="single" w:sz="4" w:space="0" w:color="A5A5A5" w:themeColor="accent3"/>
            </w:tcBorders>
          </w:tcPr>
          <w:p w14:paraId="5B236620" w14:textId="77777777" w:rsidR="00FA329D" w:rsidRPr="00FA329D" w:rsidRDefault="00FA329D" w:rsidP="00FA329D">
            <w:pPr>
              <w:jc w:val="left"/>
              <w:rPr>
                <w:b w:val="0"/>
                <w:sz w:val="18"/>
                <w:szCs w:val="18"/>
                <w:lang w:val="es-CO"/>
              </w:rPr>
            </w:pPr>
            <w:r w:rsidRPr="00FA329D">
              <w:rPr>
                <w:b w:val="0"/>
                <w:sz w:val="18"/>
                <w:szCs w:val="18"/>
                <w:lang w:val="es-CO"/>
              </w:rPr>
              <w:t>Publicación del Informe de Evaluación MAPS</w:t>
            </w:r>
          </w:p>
        </w:tc>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11C418" w14:textId="77777777" w:rsidR="00FA329D" w:rsidRPr="00FA329D" w:rsidRDefault="00FA329D" w:rsidP="00FA329D">
            <w:pPr>
              <w:cnfStyle w:val="000000000000" w:firstRow="0" w:lastRow="0" w:firstColumn="0" w:lastColumn="0" w:oddVBand="0" w:evenVBand="0" w:oddHBand="0" w:evenHBand="0" w:firstRowFirstColumn="0" w:firstRowLastColumn="0" w:lastRowFirstColumn="0" w:lastRowLastColumn="0"/>
              <w:rPr>
                <w:sz w:val="18"/>
                <w:szCs w:val="18"/>
              </w:rPr>
            </w:pPr>
            <w:r w:rsidRPr="00FA329D">
              <w:rPr>
                <w:sz w:val="18"/>
                <w:szCs w:val="18"/>
              </w:rPr>
              <w:t>Gobierno/ Secretaría MAPS</w:t>
            </w:r>
          </w:p>
        </w:tc>
        <w:tc>
          <w:tcPr>
            <w:tcW w:w="2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9CD131" w14:textId="77777777" w:rsidR="00FA329D" w:rsidRPr="00FA329D" w:rsidRDefault="00FA329D" w:rsidP="00FA329D">
            <w:pPr>
              <w:cnfStyle w:val="000000000000" w:firstRow="0" w:lastRow="0" w:firstColumn="0" w:lastColumn="0" w:oddVBand="0" w:evenVBand="0" w:oddHBand="0" w:evenHBand="0" w:firstRowFirstColumn="0" w:firstRowLastColumn="0" w:lastRowFirstColumn="0" w:lastRowLastColumn="0"/>
              <w:rPr>
                <w:sz w:val="18"/>
                <w:szCs w:val="18"/>
              </w:rPr>
            </w:pPr>
          </w:p>
        </w:tc>
        <w:tc>
          <w:tcPr>
            <w:tcW w:w="1309" w:type="dxa"/>
            <w:tcBorders>
              <w:top w:val="single" w:sz="4" w:space="0" w:color="A5A5A5" w:themeColor="accent3"/>
              <w:left w:val="single" w:sz="4" w:space="0" w:color="A5A5A5" w:themeColor="accent3"/>
              <w:bottom w:val="single" w:sz="4" w:space="0" w:color="A5A5A5" w:themeColor="accent3"/>
            </w:tcBorders>
          </w:tcPr>
          <w:p w14:paraId="0712240A" w14:textId="77777777" w:rsidR="00FA329D" w:rsidRPr="00FA329D" w:rsidRDefault="00FA329D" w:rsidP="00FA329D">
            <w:pP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8"/>
                <w:szCs w:val="18"/>
                <w:lang w:eastAsia="en-GB"/>
              </w:rPr>
            </w:pPr>
          </w:p>
        </w:tc>
      </w:tr>
    </w:tbl>
    <w:p w14:paraId="4C8201CB" w14:textId="77777777" w:rsidR="00455441" w:rsidRDefault="00455441" w:rsidP="00455441">
      <w:pPr>
        <w:rPr>
          <w:lang w:val="es-CO"/>
        </w:rPr>
      </w:pPr>
    </w:p>
    <w:p w14:paraId="7E3FFFBC" w14:textId="7F17239E" w:rsidR="00FA329D" w:rsidRDefault="00FA329D" w:rsidP="00C10159">
      <w:pPr>
        <w:rPr>
          <w:lang w:val="es-CO"/>
        </w:rPr>
      </w:pPr>
    </w:p>
    <w:p w14:paraId="4500B57D" w14:textId="2FC6F209" w:rsidR="00C41DD9" w:rsidRPr="003656F4" w:rsidRDefault="00EB0EE0" w:rsidP="00C10159">
      <w:pPr>
        <w:rPr>
          <w:lang w:val="es-CO"/>
        </w:rPr>
      </w:pPr>
      <w:r w:rsidRPr="003656F4">
        <w:rPr>
          <w:lang w:val="es-CO"/>
        </w:rPr>
        <w:lastRenderedPageBreak/>
        <w:t>La siguiente tabla ofrece una visi</w:t>
      </w:r>
      <w:r>
        <w:rPr>
          <w:lang w:val="es-CO"/>
        </w:rPr>
        <w:t>ón</w:t>
      </w:r>
      <w:r w:rsidRPr="003656F4">
        <w:rPr>
          <w:lang w:val="es-CO"/>
        </w:rPr>
        <w:t xml:space="preserve"> general de la sucesión de</w:t>
      </w:r>
      <w:r>
        <w:rPr>
          <w:lang w:val="es-CO"/>
        </w:rPr>
        <w:t xml:space="preserve"> las diferentes actividades [A AJUSTARSE PARA QUE CONCUERDE CON LAS FECHAS CONCRETAS]</w:t>
      </w:r>
    </w:p>
    <w:tbl>
      <w:tblPr>
        <w:tblW w:w="10201" w:type="dxa"/>
        <w:tblInd w:w="-318" w:type="dxa"/>
        <w:tblLook w:val="04A0" w:firstRow="1" w:lastRow="0" w:firstColumn="1" w:lastColumn="0" w:noHBand="0" w:noVBand="1"/>
      </w:tblPr>
      <w:tblGrid>
        <w:gridCol w:w="3061"/>
        <w:gridCol w:w="420"/>
        <w:gridCol w:w="420"/>
        <w:gridCol w:w="420"/>
        <w:gridCol w:w="420"/>
        <w:gridCol w:w="420"/>
        <w:gridCol w:w="420"/>
        <w:gridCol w:w="420"/>
        <w:gridCol w:w="420"/>
        <w:gridCol w:w="420"/>
        <w:gridCol w:w="420"/>
        <w:gridCol w:w="420"/>
        <w:gridCol w:w="420"/>
        <w:gridCol w:w="420"/>
        <w:gridCol w:w="420"/>
        <w:gridCol w:w="420"/>
        <w:gridCol w:w="420"/>
        <w:gridCol w:w="420"/>
      </w:tblGrid>
      <w:tr w:rsidR="00C10159" w:rsidRPr="00C54A72" w14:paraId="6910BF46" w14:textId="77777777" w:rsidTr="003656F4">
        <w:trPr>
          <w:trHeight w:val="270"/>
        </w:trPr>
        <w:tc>
          <w:tcPr>
            <w:tcW w:w="3061" w:type="dxa"/>
            <w:tcBorders>
              <w:top w:val="nil"/>
              <w:left w:val="nil"/>
              <w:bottom w:val="nil"/>
              <w:right w:val="single" w:sz="4" w:space="0" w:color="FFFFFF" w:themeColor="background1"/>
            </w:tcBorders>
            <w:shd w:val="clear" w:color="auto" w:fill="ACB9CA" w:themeFill="text2" w:themeFillTint="66"/>
            <w:noWrap/>
            <w:vAlign w:val="center"/>
            <w:hideMark/>
          </w:tcPr>
          <w:p w14:paraId="6755FF65" w14:textId="77777777" w:rsidR="00C10159" w:rsidRPr="00FA5D21" w:rsidRDefault="00C10159" w:rsidP="003656F4">
            <w:pPr>
              <w:spacing w:before="120" w:after="120"/>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Ta</w:t>
            </w:r>
            <w:r w:rsidR="003656F4">
              <w:rPr>
                <w:rFonts w:eastAsia="Times New Roman" w:cstheme="minorHAnsi"/>
                <w:color w:val="000000"/>
                <w:sz w:val="20"/>
                <w:szCs w:val="20"/>
                <w:lang w:val="en-GB" w:eastAsia="en-GB"/>
              </w:rPr>
              <w:t>rea</w:t>
            </w:r>
            <w:r>
              <w:rPr>
                <w:rFonts w:eastAsia="Times New Roman" w:cstheme="minorHAnsi"/>
                <w:color w:val="000000"/>
                <w:sz w:val="20"/>
                <w:szCs w:val="20"/>
                <w:lang w:val="en-GB" w:eastAsia="en-GB"/>
              </w:rPr>
              <w:t xml:space="preserve">  / </w:t>
            </w:r>
            <w:r w:rsidRPr="00FA5D21">
              <w:rPr>
                <w:rFonts w:eastAsia="Times New Roman" w:cstheme="minorHAnsi"/>
                <w:color w:val="000000"/>
                <w:sz w:val="20"/>
                <w:szCs w:val="20"/>
                <w:lang w:val="en-GB" w:eastAsia="en-GB"/>
              </w:rPr>
              <w:t xml:space="preserve"> </w:t>
            </w:r>
            <w:r w:rsidR="003656F4">
              <w:rPr>
                <w:rFonts w:eastAsia="Times New Roman" w:cstheme="minorHAnsi"/>
                <w:color w:val="000000"/>
                <w:sz w:val="20"/>
                <w:szCs w:val="20"/>
                <w:lang w:val="en-GB" w:eastAsia="en-GB"/>
              </w:rPr>
              <w:t>Semana</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6933B9C1" w14:textId="77777777" w:rsidR="00C10159" w:rsidRPr="00C54A72" w:rsidRDefault="00C10159" w:rsidP="003656F4">
            <w:pPr>
              <w:spacing w:after="0"/>
              <w:jc w:val="center"/>
              <w:rPr>
                <w:rFonts w:ascii="Arial" w:eastAsia="Times New Roman" w:hAnsi="Arial" w:cs="Arial"/>
                <w:color w:val="000000"/>
                <w:sz w:val="20"/>
                <w:szCs w:val="20"/>
                <w:lang w:val="en-GB" w:eastAsia="en-GB"/>
              </w:rPr>
            </w:pPr>
            <w:r w:rsidRPr="00C54A72">
              <w:rPr>
                <w:color w:val="FFFFFF" w:themeColor="background1"/>
                <w:sz w:val="20"/>
                <w:szCs w:val="20"/>
              </w:rPr>
              <w:t>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006A08D1"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7EE0FC62"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183F403B"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4D8FC643"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1FB5E656"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20523D99"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7</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0E11CD95"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8</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5C088D0B"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9</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4F17B683"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10</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5BC19F6C"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11</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2E0DD84A"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12</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642F517E"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13</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06563AF9"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14</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35212106"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15</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52FCB05B"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16</w:t>
            </w:r>
          </w:p>
        </w:tc>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9C9C9" w:themeFill="accent3" w:themeFillTint="99"/>
            <w:noWrap/>
            <w:vAlign w:val="center"/>
            <w:hideMark/>
          </w:tcPr>
          <w:p w14:paraId="43067058" w14:textId="77777777" w:rsidR="00C10159" w:rsidRPr="00C54A72" w:rsidRDefault="00C10159" w:rsidP="003656F4">
            <w:pPr>
              <w:spacing w:after="0"/>
              <w:jc w:val="center"/>
              <w:rPr>
                <w:color w:val="FFFFFF" w:themeColor="background1"/>
                <w:sz w:val="20"/>
                <w:szCs w:val="20"/>
              </w:rPr>
            </w:pPr>
            <w:r w:rsidRPr="00C54A72">
              <w:rPr>
                <w:color w:val="FFFFFF" w:themeColor="background1"/>
                <w:sz w:val="20"/>
                <w:szCs w:val="20"/>
              </w:rPr>
              <w:t>17</w:t>
            </w:r>
          </w:p>
        </w:tc>
      </w:tr>
      <w:tr w:rsidR="00C10159" w:rsidRPr="00C54A72" w14:paraId="25E40AC3" w14:textId="77777777" w:rsidTr="003656F4">
        <w:trPr>
          <w:trHeight w:val="270"/>
        </w:trPr>
        <w:tc>
          <w:tcPr>
            <w:tcW w:w="3061" w:type="dxa"/>
            <w:tcBorders>
              <w:top w:val="single" w:sz="8" w:space="0" w:color="FFFFFF"/>
              <w:left w:val="single" w:sz="8" w:space="0" w:color="FFFFFF"/>
              <w:bottom w:val="single" w:sz="8" w:space="0" w:color="FFFFFF"/>
              <w:right w:val="nil"/>
            </w:tcBorders>
            <w:shd w:val="clear" w:color="000000" w:fill="099DD7"/>
            <w:vAlign w:val="center"/>
            <w:hideMark/>
          </w:tcPr>
          <w:p w14:paraId="4286E26E" w14:textId="77777777" w:rsidR="00C10159" w:rsidRPr="003656F4" w:rsidRDefault="00C10159" w:rsidP="003656F4">
            <w:pPr>
              <w:spacing w:after="0" w:line="240" w:lineRule="auto"/>
              <w:jc w:val="left"/>
              <w:rPr>
                <w:rFonts w:ascii="Calibri" w:eastAsia="Times New Roman" w:hAnsi="Calibri" w:cs="Calibri"/>
                <w:color w:val="FFFFFF"/>
                <w:sz w:val="18"/>
                <w:szCs w:val="18"/>
                <w:lang w:val="en-GB" w:eastAsia="en-GB"/>
              </w:rPr>
            </w:pPr>
            <w:bookmarkStart w:id="2" w:name="RANGE!A13"/>
            <w:r w:rsidRPr="003656F4">
              <w:rPr>
                <w:rFonts w:ascii="Calibri" w:eastAsia="Times New Roman" w:hAnsi="Calibri" w:cs="Calibri"/>
                <w:color w:val="FFFFFF"/>
                <w:sz w:val="18"/>
                <w:szCs w:val="18"/>
                <w:lang w:val="en-GB" w:eastAsia="en-GB"/>
              </w:rPr>
              <w:t xml:space="preserve">1.     </w:t>
            </w:r>
            <w:r w:rsidR="003656F4" w:rsidRPr="003656F4">
              <w:rPr>
                <w:rFonts w:ascii="Calibri" w:eastAsia="Times New Roman" w:hAnsi="Calibri" w:cs="Calibri"/>
                <w:color w:val="FFFFFF"/>
                <w:sz w:val="18"/>
                <w:szCs w:val="18"/>
                <w:lang w:val="en-GB" w:eastAsia="en-GB"/>
              </w:rPr>
              <w:t>Nota Conceptual</w:t>
            </w:r>
            <w:r w:rsidRPr="003656F4">
              <w:rPr>
                <w:rFonts w:ascii="Calibri" w:eastAsia="Times New Roman" w:hAnsi="Calibri" w:cs="Calibri"/>
                <w:color w:val="FFFFFF"/>
                <w:sz w:val="18"/>
                <w:szCs w:val="18"/>
                <w:lang w:val="en-GB" w:eastAsia="en-GB"/>
              </w:rPr>
              <w:t>, Log</w:t>
            </w:r>
            <w:r w:rsidR="003656F4" w:rsidRPr="003656F4">
              <w:rPr>
                <w:rFonts w:ascii="Calibri" w:eastAsia="Times New Roman" w:hAnsi="Calibri" w:cs="Calibri"/>
                <w:color w:val="FFFFFF"/>
                <w:sz w:val="18"/>
                <w:szCs w:val="18"/>
                <w:lang w:val="en-GB" w:eastAsia="en-GB"/>
              </w:rPr>
              <w:t>ística</w:t>
            </w:r>
            <w:bookmarkEnd w:id="2"/>
            <w:r w:rsidRPr="003656F4">
              <w:rPr>
                <w:rStyle w:val="FootnoteReference"/>
                <w:color w:val="FFFFFF" w:themeColor="background1"/>
                <w:sz w:val="18"/>
                <w:szCs w:val="18"/>
              </w:rPr>
              <w:footnoteReference w:customMarkFollows="1" w:id="3"/>
              <w:t>4</w:t>
            </w:r>
          </w:p>
        </w:tc>
        <w:tc>
          <w:tcPr>
            <w:tcW w:w="420" w:type="dxa"/>
            <w:tcBorders>
              <w:top w:val="single" w:sz="4" w:space="0" w:color="FFFFFF" w:themeColor="background1"/>
              <w:left w:val="nil"/>
              <w:bottom w:val="single" w:sz="8" w:space="0" w:color="auto"/>
              <w:right w:val="single" w:sz="8" w:space="0" w:color="auto"/>
            </w:tcBorders>
            <w:shd w:val="clear" w:color="000000" w:fill="00B050"/>
            <w:vAlign w:val="center"/>
          </w:tcPr>
          <w:p w14:paraId="4BA9756B" w14:textId="77777777" w:rsidR="00C10159" w:rsidRPr="00C54A72" w:rsidRDefault="00C10159" w:rsidP="003656F4">
            <w:pPr>
              <w:spacing w:after="0" w:line="240" w:lineRule="auto"/>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nil"/>
              <w:bottom w:val="single" w:sz="8" w:space="0" w:color="auto"/>
              <w:right w:val="nil"/>
            </w:tcBorders>
            <w:shd w:val="clear" w:color="000000" w:fill="00B050"/>
            <w:vAlign w:val="center"/>
          </w:tcPr>
          <w:p w14:paraId="3F0A737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0EFBB3A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692711C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AE328BD"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79E9BC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3ACACEDA"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116E457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E6B5F3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082F8B6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2304D06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0ABAF5C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4173934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09E60FA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59F2E24A"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nil"/>
            </w:tcBorders>
            <w:shd w:val="clear" w:color="auto" w:fill="auto"/>
            <w:vAlign w:val="center"/>
          </w:tcPr>
          <w:p w14:paraId="55E0174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4" w:space="0" w:color="FFFFFF" w:themeColor="background1"/>
              <w:left w:val="single" w:sz="8" w:space="0" w:color="auto"/>
              <w:bottom w:val="single" w:sz="8" w:space="0" w:color="auto"/>
              <w:right w:val="single" w:sz="4" w:space="0" w:color="auto"/>
            </w:tcBorders>
            <w:shd w:val="clear" w:color="auto" w:fill="auto"/>
            <w:vAlign w:val="center"/>
          </w:tcPr>
          <w:p w14:paraId="10EB172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r>
      <w:tr w:rsidR="00C10159" w:rsidRPr="00C54A72" w14:paraId="547B3D63" w14:textId="77777777" w:rsidTr="003656F4">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387D9B47" w14:textId="77777777" w:rsidR="00C10159" w:rsidRPr="003656F4" w:rsidRDefault="00C10159" w:rsidP="003656F4">
            <w:pPr>
              <w:spacing w:after="0" w:line="240" w:lineRule="auto"/>
              <w:jc w:val="left"/>
              <w:rPr>
                <w:rFonts w:ascii="Calibri" w:eastAsia="Times New Roman" w:hAnsi="Calibri" w:cs="Calibri"/>
                <w:color w:val="FFFFFF"/>
                <w:sz w:val="18"/>
                <w:szCs w:val="18"/>
                <w:lang w:val="en-GB" w:eastAsia="en-GB"/>
              </w:rPr>
            </w:pPr>
            <w:r w:rsidRPr="003656F4">
              <w:rPr>
                <w:rFonts w:ascii="Calibri" w:eastAsia="Times New Roman" w:hAnsi="Calibri" w:cs="Calibri"/>
                <w:color w:val="FFFFFF"/>
                <w:sz w:val="18"/>
                <w:szCs w:val="18"/>
                <w:lang w:val="en-GB" w:eastAsia="en-GB"/>
              </w:rPr>
              <w:t>2.</w:t>
            </w:r>
            <w:r w:rsidRPr="003656F4">
              <w:rPr>
                <w:rFonts w:ascii="Times New Roman" w:eastAsia="Times New Roman" w:hAnsi="Times New Roman" w:cs="Times New Roman"/>
                <w:color w:val="FFFFFF"/>
                <w:sz w:val="18"/>
                <w:szCs w:val="18"/>
                <w:lang w:val="en-GB" w:eastAsia="en-GB"/>
              </w:rPr>
              <w:t xml:space="preserve">     </w:t>
            </w:r>
            <w:r w:rsidRPr="003656F4">
              <w:rPr>
                <w:rFonts w:ascii="Calibri" w:eastAsia="Times New Roman" w:hAnsi="Calibri" w:cs="Calibri"/>
                <w:color w:val="FFFFFF"/>
                <w:sz w:val="18"/>
                <w:szCs w:val="18"/>
                <w:lang w:val="en-GB" w:eastAsia="en-GB"/>
              </w:rPr>
              <w:t>An</w:t>
            </w:r>
            <w:r w:rsidR="003656F4" w:rsidRPr="003656F4">
              <w:rPr>
                <w:rFonts w:ascii="Calibri" w:eastAsia="Times New Roman" w:hAnsi="Calibri" w:cs="Calibri"/>
                <w:color w:val="FFFFFF"/>
                <w:sz w:val="18"/>
                <w:szCs w:val="18"/>
                <w:lang w:val="en-GB" w:eastAsia="en-GB"/>
              </w:rPr>
              <w:t>álsis de Contexto País</w:t>
            </w:r>
          </w:p>
        </w:tc>
        <w:tc>
          <w:tcPr>
            <w:tcW w:w="420" w:type="dxa"/>
            <w:tcBorders>
              <w:top w:val="nil"/>
              <w:left w:val="nil"/>
              <w:bottom w:val="single" w:sz="8" w:space="0" w:color="auto"/>
              <w:right w:val="single" w:sz="8" w:space="0" w:color="auto"/>
            </w:tcBorders>
            <w:shd w:val="clear" w:color="auto" w:fill="auto"/>
            <w:vAlign w:val="center"/>
          </w:tcPr>
          <w:p w14:paraId="45BAD4B9" w14:textId="77777777" w:rsidR="00C10159" w:rsidRPr="00C54A72" w:rsidRDefault="00C10159" w:rsidP="003656F4">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2B7FA68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B257E4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869A0AA"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74568C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CD298E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63FB4C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505E864"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EB1187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B04B32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E588C19"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6035AC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9BE208B"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F33A54"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7118D71"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76C1B9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696B4D24"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r>
      <w:tr w:rsidR="00C10159" w:rsidRPr="00C54A72" w14:paraId="6C93F76C" w14:textId="77777777" w:rsidTr="003656F4">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16EEDA9B" w14:textId="77777777" w:rsidR="00C10159" w:rsidRPr="003656F4" w:rsidRDefault="00C10159" w:rsidP="003656F4">
            <w:pPr>
              <w:spacing w:after="0" w:line="240" w:lineRule="auto"/>
              <w:jc w:val="left"/>
              <w:rPr>
                <w:rFonts w:ascii="Calibri" w:eastAsia="Times New Roman" w:hAnsi="Calibri" w:cs="Calibri"/>
                <w:color w:val="FFFFFF"/>
                <w:sz w:val="18"/>
                <w:szCs w:val="18"/>
                <w:lang w:val="en-GB" w:eastAsia="en-GB"/>
              </w:rPr>
            </w:pPr>
            <w:r w:rsidRPr="003656F4">
              <w:rPr>
                <w:rFonts w:ascii="Calibri" w:eastAsia="Times New Roman" w:hAnsi="Calibri" w:cs="Calibri"/>
                <w:color w:val="FFFFFF"/>
                <w:sz w:val="18"/>
                <w:szCs w:val="18"/>
                <w:lang w:val="en-GB" w:eastAsia="en-GB"/>
              </w:rPr>
              <w:t>3.</w:t>
            </w:r>
            <w:r w:rsidRPr="003656F4">
              <w:rPr>
                <w:rFonts w:ascii="Times New Roman" w:eastAsia="Times New Roman" w:hAnsi="Times New Roman" w:cs="Times New Roman"/>
                <w:color w:val="FFFFFF"/>
                <w:sz w:val="18"/>
                <w:szCs w:val="18"/>
                <w:lang w:val="en-GB" w:eastAsia="en-GB"/>
              </w:rPr>
              <w:t xml:space="preserve">     </w:t>
            </w:r>
            <w:r w:rsidR="003656F4" w:rsidRPr="003656F4">
              <w:rPr>
                <w:rFonts w:ascii="Calibri" w:eastAsia="Times New Roman" w:hAnsi="Calibri" w:cs="Calibri"/>
                <w:color w:val="FFFFFF"/>
                <w:sz w:val="18"/>
                <w:szCs w:val="18"/>
                <w:lang w:val="en-GB" w:eastAsia="en-GB"/>
              </w:rPr>
              <w:t>Evaluación: Recolección de Datos</w:t>
            </w:r>
          </w:p>
        </w:tc>
        <w:tc>
          <w:tcPr>
            <w:tcW w:w="420" w:type="dxa"/>
            <w:tcBorders>
              <w:top w:val="nil"/>
              <w:left w:val="nil"/>
              <w:bottom w:val="single" w:sz="8" w:space="0" w:color="auto"/>
              <w:right w:val="single" w:sz="8" w:space="0" w:color="auto"/>
            </w:tcBorders>
            <w:shd w:val="clear" w:color="auto" w:fill="auto"/>
            <w:vAlign w:val="center"/>
          </w:tcPr>
          <w:p w14:paraId="64452567" w14:textId="77777777" w:rsidR="00C10159" w:rsidRPr="00C54A72" w:rsidRDefault="00C10159" w:rsidP="003656F4">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4BB8C9FE"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B29EC7E"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626261BB"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34C397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4E45981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EE7BE8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B8558F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5B4169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8D269C1"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B2FE9FB"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83005FE"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562C9E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9E75FBC"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C505C1C"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1EA431E"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131D781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r>
      <w:tr w:rsidR="00C10159" w:rsidRPr="00C54A72" w14:paraId="4EBA42E4" w14:textId="77777777" w:rsidTr="003656F4">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0387D383" w14:textId="77777777" w:rsidR="00C10159" w:rsidRPr="003656F4" w:rsidRDefault="00C10159" w:rsidP="003656F4">
            <w:pPr>
              <w:spacing w:after="0" w:line="240" w:lineRule="auto"/>
              <w:jc w:val="left"/>
              <w:rPr>
                <w:rFonts w:ascii="Calibri" w:eastAsia="Times New Roman" w:hAnsi="Calibri" w:cs="Calibri"/>
                <w:color w:val="FFFFFF"/>
                <w:sz w:val="18"/>
                <w:szCs w:val="18"/>
                <w:lang w:val="en-GB" w:eastAsia="en-GB"/>
              </w:rPr>
            </w:pPr>
            <w:r w:rsidRPr="003656F4">
              <w:rPr>
                <w:rFonts w:ascii="Calibri" w:eastAsia="Times New Roman" w:hAnsi="Calibri" w:cs="Calibri"/>
                <w:color w:val="FFFFFF"/>
                <w:sz w:val="18"/>
                <w:szCs w:val="18"/>
                <w:lang w:val="en-GB" w:eastAsia="en-GB"/>
              </w:rPr>
              <w:t>4.</w:t>
            </w:r>
            <w:r w:rsidRPr="003656F4">
              <w:rPr>
                <w:rFonts w:ascii="Times New Roman" w:eastAsia="Times New Roman" w:hAnsi="Times New Roman" w:cs="Times New Roman"/>
                <w:color w:val="FFFFFF"/>
                <w:sz w:val="18"/>
                <w:szCs w:val="18"/>
                <w:lang w:val="en-GB" w:eastAsia="en-GB"/>
              </w:rPr>
              <w:t xml:space="preserve">     </w:t>
            </w:r>
            <w:r w:rsidR="003656F4">
              <w:rPr>
                <w:rFonts w:ascii="Calibri" w:eastAsia="Times New Roman" w:hAnsi="Calibri" w:cs="Calibri"/>
                <w:color w:val="FFFFFF"/>
                <w:sz w:val="18"/>
                <w:szCs w:val="18"/>
                <w:lang w:val="en-GB" w:eastAsia="en-GB"/>
              </w:rPr>
              <w:t>Evaluación: Análisis (3 pasos)</w:t>
            </w:r>
          </w:p>
        </w:tc>
        <w:tc>
          <w:tcPr>
            <w:tcW w:w="420" w:type="dxa"/>
            <w:tcBorders>
              <w:top w:val="nil"/>
              <w:left w:val="nil"/>
              <w:bottom w:val="single" w:sz="8" w:space="0" w:color="auto"/>
              <w:right w:val="single" w:sz="8" w:space="0" w:color="auto"/>
            </w:tcBorders>
            <w:shd w:val="clear" w:color="auto" w:fill="auto"/>
            <w:vAlign w:val="center"/>
          </w:tcPr>
          <w:p w14:paraId="0CCA0403" w14:textId="77777777" w:rsidR="00C10159" w:rsidRPr="00C54A72" w:rsidRDefault="00C10159" w:rsidP="003656F4">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3D089C24"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E5ADBA3"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EA8A56D"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36DF1CB1"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285C80D4"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FC70646"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148B3A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D20C9D6"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DEBEB1C"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EA77F3E"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AC940D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5C977B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D02416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A9406C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BD4CB86"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1D90953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r>
      <w:tr w:rsidR="00C10159" w:rsidRPr="00C54A72" w14:paraId="062D78F1" w14:textId="77777777" w:rsidTr="003656F4">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5AA4F6B9" w14:textId="77777777" w:rsidR="00C10159" w:rsidRPr="003656F4" w:rsidRDefault="00C10159" w:rsidP="003656F4">
            <w:pPr>
              <w:spacing w:after="0" w:line="240" w:lineRule="auto"/>
              <w:jc w:val="left"/>
              <w:rPr>
                <w:rFonts w:ascii="Calibri" w:eastAsia="Times New Roman" w:hAnsi="Calibri" w:cs="Calibri"/>
                <w:color w:val="FFFFFF"/>
                <w:sz w:val="18"/>
                <w:szCs w:val="18"/>
                <w:lang w:val="en-GB" w:eastAsia="en-GB"/>
              </w:rPr>
            </w:pPr>
            <w:r w:rsidRPr="003656F4">
              <w:rPr>
                <w:rFonts w:ascii="Calibri" w:eastAsia="Times New Roman" w:hAnsi="Calibri" w:cs="Calibri"/>
                <w:color w:val="FFFFFF"/>
                <w:sz w:val="18"/>
                <w:szCs w:val="18"/>
                <w:lang w:val="en-GB" w:eastAsia="en-GB"/>
              </w:rPr>
              <w:t>5.</w:t>
            </w:r>
            <w:r w:rsidRPr="003656F4">
              <w:rPr>
                <w:rFonts w:ascii="Times New Roman" w:eastAsia="Times New Roman" w:hAnsi="Times New Roman" w:cs="Times New Roman"/>
                <w:color w:val="FFFFFF"/>
                <w:sz w:val="18"/>
                <w:szCs w:val="18"/>
                <w:lang w:val="en-GB" w:eastAsia="en-GB"/>
              </w:rPr>
              <w:t xml:space="preserve">     </w:t>
            </w:r>
            <w:r w:rsidRPr="003656F4">
              <w:rPr>
                <w:rFonts w:ascii="Calibri" w:eastAsia="Times New Roman" w:hAnsi="Calibri" w:cs="Calibri"/>
                <w:color w:val="FFFFFF"/>
                <w:sz w:val="18"/>
                <w:szCs w:val="18"/>
                <w:lang w:val="en-GB" w:eastAsia="en-GB"/>
              </w:rPr>
              <w:t>Recom</w:t>
            </w:r>
            <w:r w:rsidR="003656F4">
              <w:rPr>
                <w:rFonts w:ascii="Calibri" w:eastAsia="Times New Roman" w:hAnsi="Calibri" w:cs="Calibri"/>
                <w:color w:val="FFFFFF"/>
                <w:sz w:val="18"/>
                <w:szCs w:val="18"/>
                <w:lang w:val="en-GB" w:eastAsia="en-GB"/>
              </w:rPr>
              <w:t>endaciones</w:t>
            </w:r>
          </w:p>
        </w:tc>
        <w:tc>
          <w:tcPr>
            <w:tcW w:w="420" w:type="dxa"/>
            <w:tcBorders>
              <w:top w:val="nil"/>
              <w:left w:val="nil"/>
              <w:bottom w:val="single" w:sz="8" w:space="0" w:color="auto"/>
              <w:right w:val="single" w:sz="8" w:space="0" w:color="auto"/>
            </w:tcBorders>
            <w:shd w:val="clear" w:color="auto" w:fill="auto"/>
            <w:vAlign w:val="center"/>
          </w:tcPr>
          <w:p w14:paraId="059A0581" w14:textId="77777777" w:rsidR="00C10159" w:rsidRPr="00C54A72" w:rsidRDefault="00C10159" w:rsidP="003656F4">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00D1E7BB"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FB39773"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7C5D83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03A4BB"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2D382C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74C2AC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0133B5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3CD8411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F44CF1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DC97BC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59D38C9"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B984E2A"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CFB5E3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25B918C"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DEB68AD"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1B1B6CE6"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r>
      <w:tr w:rsidR="00C10159" w:rsidRPr="00C54A72" w14:paraId="5940672D" w14:textId="77777777" w:rsidTr="003656F4">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198570AC" w14:textId="77777777" w:rsidR="00C10159" w:rsidRPr="003656F4" w:rsidRDefault="00C10159" w:rsidP="003656F4">
            <w:pPr>
              <w:spacing w:after="0" w:line="240" w:lineRule="auto"/>
              <w:jc w:val="left"/>
              <w:rPr>
                <w:rFonts w:ascii="Calibri" w:eastAsia="Times New Roman" w:hAnsi="Calibri" w:cs="Calibri"/>
                <w:color w:val="FFFFFF"/>
                <w:sz w:val="18"/>
                <w:szCs w:val="18"/>
                <w:lang w:val="en-GB" w:eastAsia="en-GB"/>
              </w:rPr>
            </w:pPr>
            <w:r w:rsidRPr="003656F4">
              <w:rPr>
                <w:rFonts w:ascii="Calibri" w:eastAsia="Times New Roman" w:hAnsi="Calibri" w:cs="Calibri"/>
                <w:color w:val="FFFFFF"/>
                <w:sz w:val="18"/>
                <w:szCs w:val="18"/>
                <w:lang w:val="en-GB" w:eastAsia="en-GB"/>
              </w:rPr>
              <w:t>6.</w:t>
            </w:r>
            <w:r w:rsidRPr="003656F4">
              <w:rPr>
                <w:rFonts w:ascii="Times New Roman" w:eastAsia="Times New Roman" w:hAnsi="Times New Roman" w:cs="Times New Roman"/>
                <w:color w:val="FFFFFF"/>
                <w:sz w:val="18"/>
                <w:szCs w:val="18"/>
                <w:lang w:val="en-GB" w:eastAsia="en-GB"/>
              </w:rPr>
              <w:t xml:space="preserve">     </w:t>
            </w:r>
            <w:r w:rsidRPr="003656F4">
              <w:rPr>
                <w:rFonts w:ascii="Calibri" w:eastAsia="Times New Roman" w:hAnsi="Calibri" w:cs="Calibri"/>
                <w:color w:val="FFFFFF"/>
                <w:sz w:val="18"/>
                <w:szCs w:val="18"/>
                <w:lang w:val="en-GB" w:eastAsia="en-GB"/>
              </w:rPr>
              <w:t>Validat</w:t>
            </w:r>
            <w:r w:rsidR="003656F4">
              <w:rPr>
                <w:rFonts w:ascii="Calibri" w:eastAsia="Times New Roman" w:hAnsi="Calibri" w:cs="Calibri"/>
                <w:color w:val="FFFFFF"/>
                <w:sz w:val="18"/>
                <w:szCs w:val="18"/>
                <w:lang w:val="en-GB" w:eastAsia="en-GB"/>
              </w:rPr>
              <w:t>ción</w:t>
            </w:r>
          </w:p>
        </w:tc>
        <w:tc>
          <w:tcPr>
            <w:tcW w:w="420" w:type="dxa"/>
            <w:tcBorders>
              <w:top w:val="nil"/>
              <w:left w:val="nil"/>
              <w:bottom w:val="single" w:sz="8" w:space="0" w:color="auto"/>
              <w:right w:val="single" w:sz="8" w:space="0" w:color="auto"/>
            </w:tcBorders>
            <w:shd w:val="clear" w:color="auto" w:fill="auto"/>
            <w:vAlign w:val="center"/>
          </w:tcPr>
          <w:p w14:paraId="2F403606" w14:textId="77777777" w:rsidR="00C10159" w:rsidRPr="00C54A72" w:rsidRDefault="00C10159" w:rsidP="003656F4">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4D655F3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502B56B"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3F6AE0E"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97FFCF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E1789A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809DA3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D052914"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A05A779"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5F6CA89"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7C4D41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5096CF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5A62E2E"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346444C"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9B6EA2E"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942C6F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61D8E7C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r>
      <w:tr w:rsidR="00C10159" w:rsidRPr="00C54A72" w14:paraId="0A606403" w14:textId="77777777" w:rsidTr="003656F4">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16C317CB" w14:textId="77777777" w:rsidR="00C10159" w:rsidRPr="003656F4" w:rsidRDefault="00C10159" w:rsidP="003656F4">
            <w:pPr>
              <w:spacing w:after="0" w:line="240" w:lineRule="auto"/>
              <w:jc w:val="left"/>
              <w:rPr>
                <w:rFonts w:eastAsia="Times New Roman" w:cs="Calibri"/>
                <w:color w:val="FFFFFF"/>
                <w:sz w:val="18"/>
                <w:szCs w:val="18"/>
                <w:lang w:val="en-GB" w:eastAsia="en-GB"/>
              </w:rPr>
            </w:pPr>
            <w:r w:rsidRPr="003656F4">
              <w:rPr>
                <w:rFonts w:eastAsia="Times New Roman" w:cs="Calibri"/>
                <w:color w:val="FFFFFF"/>
                <w:sz w:val="18"/>
                <w:szCs w:val="18"/>
                <w:lang w:val="en-GB" w:eastAsia="en-GB"/>
              </w:rPr>
              <w:t>7.</w:t>
            </w:r>
            <w:r w:rsidRPr="003656F4">
              <w:rPr>
                <w:rFonts w:eastAsia="Times New Roman" w:cs="Times New Roman"/>
                <w:color w:val="FFFFFF"/>
                <w:sz w:val="18"/>
                <w:szCs w:val="18"/>
                <w:lang w:val="en-GB" w:eastAsia="en-GB"/>
              </w:rPr>
              <w:t xml:space="preserve">     </w:t>
            </w:r>
            <w:r w:rsidR="003656F4" w:rsidRPr="003656F4">
              <w:rPr>
                <w:rFonts w:eastAsia="Times New Roman" w:cs="Times New Roman"/>
                <w:color w:val="FFFFFF"/>
                <w:sz w:val="18"/>
                <w:szCs w:val="18"/>
                <w:lang w:val="en-GB" w:eastAsia="en-GB"/>
              </w:rPr>
              <w:t>Elaboración del Informe</w:t>
            </w:r>
          </w:p>
        </w:tc>
        <w:tc>
          <w:tcPr>
            <w:tcW w:w="420" w:type="dxa"/>
            <w:tcBorders>
              <w:top w:val="nil"/>
              <w:left w:val="nil"/>
              <w:bottom w:val="single" w:sz="8" w:space="0" w:color="auto"/>
              <w:right w:val="single" w:sz="8" w:space="0" w:color="auto"/>
            </w:tcBorders>
            <w:shd w:val="clear" w:color="auto" w:fill="auto"/>
            <w:vAlign w:val="center"/>
          </w:tcPr>
          <w:p w14:paraId="5574968B" w14:textId="77777777" w:rsidR="00C10159" w:rsidRPr="00C54A72" w:rsidRDefault="00C10159" w:rsidP="003656F4">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74C03D7E"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E03F34D"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899936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6B9E79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4F62C4C"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30E5266"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77BF76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9CE4CC3"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A63865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726A07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FE6A051"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6DA107FC"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5BC301A"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F8E427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F98B41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20417634"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r>
      <w:tr w:rsidR="00C10159" w:rsidRPr="00C54A72" w14:paraId="62F8A2C5" w14:textId="77777777" w:rsidTr="003656F4">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2EE986A1" w14:textId="77777777" w:rsidR="00C10159" w:rsidRPr="003656F4" w:rsidRDefault="00C10159" w:rsidP="003656F4">
            <w:pPr>
              <w:spacing w:after="0" w:line="240" w:lineRule="auto"/>
              <w:jc w:val="left"/>
              <w:rPr>
                <w:rFonts w:eastAsia="Times New Roman" w:cs="Calibri"/>
                <w:color w:val="FFFFFF"/>
                <w:sz w:val="18"/>
                <w:szCs w:val="18"/>
                <w:lang w:val="en-GB" w:eastAsia="en-GB"/>
              </w:rPr>
            </w:pPr>
            <w:r w:rsidRPr="003656F4">
              <w:rPr>
                <w:rFonts w:eastAsia="Times New Roman" w:cs="Calibri"/>
                <w:color w:val="FFFFFF"/>
                <w:sz w:val="18"/>
                <w:szCs w:val="18"/>
                <w:lang w:val="en-GB" w:eastAsia="en-GB"/>
              </w:rPr>
              <w:t>8.</w:t>
            </w:r>
            <w:r w:rsidRPr="003656F4">
              <w:rPr>
                <w:rFonts w:eastAsia="Times New Roman" w:cs="Times New Roman"/>
                <w:color w:val="FFFFFF"/>
                <w:sz w:val="18"/>
                <w:szCs w:val="18"/>
                <w:lang w:val="en-GB" w:eastAsia="en-GB"/>
              </w:rPr>
              <w:t xml:space="preserve">     </w:t>
            </w:r>
            <w:r w:rsidR="003656F4">
              <w:rPr>
                <w:rFonts w:eastAsia="Times New Roman" w:cs="Times New Roman"/>
                <w:color w:val="FFFFFF"/>
                <w:sz w:val="18"/>
                <w:szCs w:val="18"/>
                <w:lang w:val="en-GB" w:eastAsia="en-GB"/>
              </w:rPr>
              <w:t>Aseguramiento de Calidad MAPS</w:t>
            </w:r>
            <w:r w:rsidRPr="003656F4">
              <w:rPr>
                <w:rFonts w:eastAsia="Times New Roman" w:cs="Calibri"/>
                <w:color w:val="FFFFFF"/>
                <w:sz w:val="18"/>
                <w:szCs w:val="18"/>
                <w:lang w:val="en-GB" w:eastAsia="en-GB"/>
              </w:rPr>
              <w:t xml:space="preserve"> </w:t>
            </w:r>
          </w:p>
        </w:tc>
        <w:tc>
          <w:tcPr>
            <w:tcW w:w="420" w:type="dxa"/>
            <w:tcBorders>
              <w:top w:val="nil"/>
              <w:left w:val="nil"/>
              <w:bottom w:val="single" w:sz="8" w:space="0" w:color="auto"/>
              <w:right w:val="single" w:sz="8" w:space="0" w:color="auto"/>
            </w:tcBorders>
            <w:shd w:val="clear" w:color="auto" w:fill="auto"/>
            <w:vAlign w:val="center"/>
          </w:tcPr>
          <w:p w14:paraId="4FDEA987" w14:textId="77777777" w:rsidR="00C10159" w:rsidRPr="00C54A72" w:rsidRDefault="00C10159" w:rsidP="003656F4">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2C1A6E1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CFF591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B09287C"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962FD2D"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597A94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645BAEB"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C20B71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E1BDE0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E212D5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9D6814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529A275"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94A4869"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1C898D3"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79B7E5E"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734B99F7"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365E83F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r>
      <w:tr w:rsidR="00C10159" w:rsidRPr="00C54A72" w14:paraId="4F4A0820" w14:textId="77777777" w:rsidTr="003656F4">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778940D2" w14:textId="77777777" w:rsidR="00C10159" w:rsidRPr="003656F4" w:rsidRDefault="00C10159" w:rsidP="003656F4">
            <w:pPr>
              <w:spacing w:after="0" w:line="240" w:lineRule="auto"/>
              <w:jc w:val="left"/>
              <w:rPr>
                <w:rFonts w:eastAsia="Times New Roman" w:cs="Calibri"/>
                <w:color w:val="FFFFFF"/>
                <w:sz w:val="18"/>
                <w:szCs w:val="18"/>
                <w:lang w:val="en-GB" w:eastAsia="en-GB"/>
              </w:rPr>
            </w:pPr>
            <w:r w:rsidRPr="003656F4">
              <w:rPr>
                <w:rFonts w:eastAsia="Times New Roman" w:cs="Calibri"/>
                <w:color w:val="FFFFFF"/>
                <w:sz w:val="18"/>
                <w:szCs w:val="18"/>
                <w:lang w:val="en-GB" w:eastAsia="en-GB"/>
              </w:rPr>
              <w:t>9.</w:t>
            </w:r>
            <w:r w:rsidRPr="003656F4">
              <w:rPr>
                <w:rFonts w:eastAsia="Times New Roman" w:cs="Times New Roman"/>
                <w:color w:val="FFFFFF"/>
                <w:sz w:val="18"/>
                <w:szCs w:val="18"/>
                <w:lang w:val="en-GB" w:eastAsia="en-GB"/>
              </w:rPr>
              <w:t xml:space="preserve">     </w:t>
            </w:r>
            <w:r w:rsidR="003656F4">
              <w:rPr>
                <w:rFonts w:eastAsia="Times New Roman" w:cs="Calibri"/>
                <w:color w:val="FFFFFF"/>
                <w:sz w:val="18"/>
                <w:szCs w:val="18"/>
                <w:lang w:val="en-GB" w:eastAsia="en-GB"/>
              </w:rPr>
              <w:t>Informe Final, Publicación</w:t>
            </w:r>
            <w:r w:rsidRPr="003656F4">
              <w:rPr>
                <w:rFonts w:eastAsia="Times New Roman" w:cs="Calibri"/>
                <w:color w:val="FFFFFF"/>
                <w:sz w:val="18"/>
                <w:szCs w:val="18"/>
                <w:lang w:val="en-GB" w:eastAsia="en-GB"/>
              </w:rPr>
              <w:t xml:space="preserve"> </w:t>
            </w:r>
          </w:p>
        </w:tc>
        <w:tc>
          <w:tcPr>
            <w:tcW w:w="420" w:type="dxa"/>
            <w:tcBorders>
              <w:top w:val="nil"/>
              <w:left w:val="nil"/>
              <w:bottom w:val="single" w:sz="8" w:space="0" w:color="auto"/>
              <w:right w:val="single" w:sz="8" w:space="0" w:color="auto"/>
            </w:tcBorders>
            <w:shd w:val="clear" w:color="auto" w:fill="auto"/>
            <w:vAlign w:val="center"/>
          </w:tcPr>
          <w:p w14:paraId="6788AFA6" w14:textId="77777777" w:rsidR="00C10159" w:rsidRPr="00C54A72" w:rsidRDefault="00C10159" w:rsidP="003656F4">
            <w:pPr>
              <w:spacing w:after="0" w:line="240" w:lineRule="auto"/>
              <w:rPr>
                <w:rFonts w:ascii="Calibri" w:eastAsia="Times New Roman" w:hAnsi="Calibri"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01C75AC9"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7F27E93"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CEEB80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D16C13B"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CFFC25C"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AD019A9"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C756B3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F9F22E0"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709DBEB"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0469978"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F7A54ED"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318FB1D"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0665A7B"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1A9FD71"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16CD34F"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6F34FD2" w14:textId="77777777" w:rsidR="00C10159" w:rsidRPr="00C54A72" w:rsidRDefault="00C10159" w:rsidP="003656F4">
            <w:pPr>
              <w:spacing w:after="0" w:line="240" w:lineRule="auto"/>
              <w:jc w:val="left"/>
              <w:rPr>
                <w:rFonts w:ascii="Calibri" w:eastAsia="Times New Roman" w:hAnsi="Calibri" w:cs="Calibri"/>
                <w:color w:val="3C3C3C"/>
                <w:sz w:val="20"/>
                <w:szCs w:val="20"/>
                <w:lang w:val="en-GB" w:eastAsia="en-GB"/>
              </w:rPr>
            </w:pPr>
          </w:p>
        </w:tc>
      </w:tr>
    </w:tbl>
    <w:p w14:paraId="66268F7C" w14:textId="77777777" w:rsidR="00C10159" w:rsidRPr="00FA5D21" w:rsidRDefault="00C10159" w:rsidP="00C10159"/>
    <w:p w14:paraId="705B7C68" w14:textId="77777777" w:rsidR="00C10159" w:rsidRPr="00454546" w:rsidRDefault="003656F4" w:rsidP="00C10159">
      <w:pPr>
        <w:pStyle w:val="Heading2"/>
        <w:numPr>
          <w:ilvl w:val="0"/>
          <w:numId w:val="1"/>
        </w:numPr>
      </w:pPr>
      <w:r>
        <w:t>Soporte externo y presupuesto</w:t>
      </w:r>
    </w:p>
    <w:p w14:paraId="00C0A55C" w14:textId="77777777" w:rsidR="00C10159" w:rsidRPr="003656F4" w:rsidRDefault="003656F4" w:rsidP="00C10159">
      <w:pPr>
        <w:pStyle w:val="ListParagraph"/>
        <w:numPr>
          <w:ilvl w:val="0"/>
          <w:numId w:val="14"/>
        </w:numPr>
        <w:spacing w:after="200" w:line="240" w:lineRule="auto"/>
        <w:ind w:left="360" w:firstLine="0"/>
        <w:rPr>
          <w:lang w:val="es-CO"/>
        </w:rPr>
      </w:pPr>
      <w:r w:rsidRPr="003656F4">
        <w:rPr>
          <w:lang w:val="es-CO"/>
        </w:rPr>
        <w:t>¿Cuál es el costo total de la evaluación?</w:t>
      </w:r>
    </w:p>
    <w:p w14:paraId="79946C65" w14:textId="77777777" w:rsidR="00C10159" w:rsidRPr="003656F4" w:rsidRDefault="003656F4" w:rsidP="00C10159">
      <w:pPr>
        <w:pStyle w:val="ListParagraph"/>
        <w:numPr>
          <w:ilvl w:val="0"/>
          <w:numId w:val="14"/>
        </w:numPr>
        <w:spacing w:after="200" w:line="240" w:lineRule="auto"/>
        <w:ind w:left="360" w:firstLine="0"/>
        <w:rPr>
          <w:lang w:val="es-CO"/>
        </w:rPr>
      </w:pPr>
      <w:r w:rsidRPr="003656F4">
        <w:rPr>
          <w:lang w:val="es-CO"/>
        </w:rPr>
        <w:t>¿Qué tanto soporte externo (si lo hubiere) y presupuesto se</w:t>
      </w:r>
      <w:r>
        <w:rPr>
          <w:lang w:val="es-CO"/>
        </w:rPr>
        <w:t>rán necesarios?</w:t>
      </w:r>
    </w:p>
    <w:p w14:paraId="4E0F64D0" w14:textId="77777777" w:rsidR="00C10159" w:rsidRPr="003656F4" w:rsidRDefault="003656F4" w:rsidP="00C10159">
      <w:pPr>
        <w:pStyle w:val="ListParagraph"/>
        <w:numPr>
          <w:ilvl w:val="0"/>
          <w:numId w:val="14"/>
        </w:numPr>
        <w:spacing w:after="200" w:line="240" w:lineRule="auto"/>
        <w:ind w:left="360" w:firstLine="0"/>
        <w:rPr>
          <w:lang w:val="es-CO"/>
        </w:rPr>
      </w:pPr>
      <w:r w:rsidRPr="003656F4">
        <w:rPr>
          <w:lang w:val="es-CO"/>
        </w:rPr>
        <w:t>¿Quién se comunicará con los expertos ex</w:t>
      </w:r>
      <w:r>
        <w:rPr>
          <w:lang w:val="es-CO"/>
        </w:rPr>
        <w:t>ternos (consultores), si los hubiere?</w:t>
      </w:r>
    </w:p>
    <w:p w14:paraId="3F9B6A30" w14:textId="77777777" w:rsidR="00C10159" w:rsidRPr="003656F4" w:rsidRDefault="003656F4" w:rsidP="00C10159">
      <w:pPr>
        <w:pStyle w:val="ListParagraph"/>
        <w:numPr>
          <w:ilvl w:val="0"/>
          <w:numId w:val="14"/>
        </w:numPr>
        <w:spacing w:after="200" w:line="240" w:lineRule="auto"/>
        <w:ind w:left="360" w:firstLine="0"/>
        <w:jc w:val="left"/>
        <w:rPr>
          <w:lang w:val="es-CO"/>
        </w:rPr>
      </w:pPr>
      <w:r w:rsidRPr="003656F4">
        <w:rPr>
          <w:lang w:val="es-CO"/>
        </w:rPr>
        <w:t>¿Quién será respons</w:t>
      </w:r>
      <w:r>
        <w:rPr>
          <w:lang w:val="es-CO"/>
        </w:rPr>
        <w:t>a</w:t>
      </w:r>
      <w:r w:rsidRPr="003656F4">
        <w:rPr>
          <w:lang w:val="es-CO"/>
        </w:rPr>
        <w:t>ble por los arreglos logísticos (com</w:t>
      </w:r>
      <w:r>
        <w:rPr>
          <w:lang w:val="es-CO"/>
        </w:rPr>
        <w:t>o espacio de oficina, programación de entrevistas)?</w:t>
      </w:r>
    </w:p>
    <w:p w14:paraId="4845791F" w14:textId="77777777" w:rsidR="00C10159" w:rsidRPr="000F2104" w:rsidRDefault="000F2104" w:rsidP="00C10159">
      <w:pPr>
        <w:rPr>
          <w:lang w:val="es-CO"/>
        </w:rPr>
      </w:pPr>
      <w:r w:rsidRPr="000F2104">
        <w:rPr>
          <w:lang w:val="es-CO"/>
        </w:rPr>
        <w:t>Para estimar el presupuesto se podr</w:t>
      </w:r>
      <w:r>
        <w:rPr>
          <w:lang w:val="es-CO"/>
        </w:rPr>
        <w:t>á</w:t>
      </w:r>
      <w:r w:rsidRPr="000F2104">
        <w:rPr>
          <w:lang w:val="es-CO"/>
        </w:rPr>
        <w:t xml:space="preserve"> utiliz</w:t>
      </w:r>
      <w:r>
        <w:rPr>
          <w:lang w:val="es-CO"/>
        </w:rPr>
        <w:t>a</w:t>
      </w:r>
      <w:r w:rsidRPr="000F2104">
        <w:rPr>
          <w:lang w:val="es-CO"/>
        </w:rPr>
        <w:t xml:space="preserve">r la </w:t>
      </w:r>
      <w:r>
        <w:rPr>
          <w:lang w:val="es-CO"/>
        </w:rPr>
        <w:t>siguiente tabla</w:t>
      </w:r>
      <w:r w:rsidR="00C10159" w:rsidRPr="000F2104">
        <w:rPr>
          <w:lang w:val="es-CO"/>
        </w:rPr>
        <w:t>: [</w:t>
      </w:r>
      <w:r>
        <w:rPr>
          <w:lang w:val="es-CO"/>
        </w:rPr>
        <w:t>DEBE ADAPTARSE</w:t>
      </w:r>
      <w:r w:rsidR="00C10159" w:rsidRPr="000F2104">
        <w:rPr>
          <w:lang w:val="es-CO"/>
        </w:rPr>
        <w:t xml:space="preserve">] </w:t>
      </w:r>
    </w:p>
    <w:tbl>
      <w:tblPr>
        <w:tblW w:w="9242"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0A0" w:firstRow="1" w:lastRow="0" w:firstColumn="1" w:lastColumn="0" w:noHBand="0" w:noVBand="0"/>
      </w:tblPr>
      <w:tblGrid>
        <w:gridCol w:w="5778"/>
        <w:gridCol w:w="1260"/>
        <w:gridCol w:w="16"/>
        <w:gridCol w:w="1134"/>
        <w:gridCol w:w="1054"/>
      </w:tblGrid>
      <w:tr w:rsidR="00C10159" w:rsidRPr="007F65A7" w14:paraId="534D95E7" w14:textId="77777777" w:rsidTr="00F87161">
        <w:trPr>
          <w:trHeight w:val="225"/>
        </w:trPr>
        <w:tc>
          <w:tcPr>
            <w:tcW w:w="5778" w:type="dxa"/>
            <w:shd w:val="clear" w:color="auto" w:fill="ABE9FF"/>
          </w:tcPr>
          <w:p w14:paraId="2C447141" w14:textId="77777777" w:rsidR="00C10159" w:rsidRPr="007F65A7" w:rsidRDefault="000F2104" w:rsidP="003656F4">
            <w:pPr>
              <w:spacing w:after="0"/>
              <w:rPr>
                <w:bCs/>
                <w:sz w:val="20"/>
                <w:szCs w:val="20"/>
              </w:rPr>
            </w:pPr>
            <w:r>
              <w:rPr>
                <w:bCs/>
                <w:sz w:val="20"/>
                <w:szCs w:val="20"/>
              </w:rPr>
              <w:t>Aspecto</w:t>
            </w:r>
          </w:p>
        </w:tc>
        <w:tc>
          <w:tcPr>
            <w:tcW w:w="1276" w:type="dxa"/>
            <w:gridSpan w:val="2"/>
            <w:shd w:val="clear" w:color="auto" w:fill="ABE9FF"/>
          </w:tcPr>
          <w:p w14:paraId="58B9A008" w14:textId="77777777" w:rsidR="00C10159" w:rsidRPr="007F65A7" w:rsidRDefault="000F2104" w:rsidP="003656F4">
            <w:pPr>
              <w:spacing w:after="0"/>
              <w:jc w:val="left"/>
              <w:rPr>
                <w:bCs/>
                <w:sz w:val="20"/>
                <w:szCs w:val="20"/>
              </w:rPr>
            </w:pPr>
            <w:r>
              <w:rPr>
                <w:bCs/>
                <w:sz w:val="20"/>
                <w:szCs w:val="20"/>
              </w:rPr>
              <w:t>Costo unitario</w:t>
            </w:r>
          </w:p>
        </w:tc>
        <w:tc>
          <w:tcPr>
            <w:tcW w:w="1134" w:type="dxa"/>
            <w:shd w:val="clear" w:color="auto" w:fill="ABE9FF"/>
          </w:tcPr>
          <w:p w14:paraId="643D2F71" w14:textId="77777777" w:rsidR="00C10159" w:rsidRPr="007F65A7" w:rsidRDefault="00C10159" w:rsidP="003656F4">
            <w:pPr>
              <w:spacing w:after="0"/>
              <w:jc w:val="left"/>
              <w:rPr>
                <w:bCs/>
                <w:sz w:val="20"/>
                <w:szCs w:val="20"/>
              </w:rPr>
            </w:pPr>
            <w:r w:rsidRPr="007F65A7">
              <w:rPr>
                <w:bCs/>
                <w:sz w:val="20"/>
                <w:szCs w:val="20"/>
              </w:rPr>
              <w:t>Uni</w:t>
            </w:r>
            <w:r w:rsidR="000F2104">
              <w:rPr>
                <w:bCs/>
                <w:sz w:val="20"/>
                <w:szCs w:val="20"/>
              </w:rPr>
              <w:t>ades</w:t>
            </w:r>
          </w:p>
        </w:tc>
        <w:tc>
          <w:tcPr>
            <w:tcW w:w="1054" w:type="dxa"/>
            <w:shd w:val="clear" w:color="auto" w:fill="ABE9FF"/>
          </w:tcPr>
          <w:p w14:paraId="1A51E868" w14:textId="77777777" w:rsidR="00C10159" w:rsidRPr="007F65A7" w:rsidRDefault="00C10159" w:rsidP="003656F4">
            <w:pPr>
              <w:spacing w:after="0"/>
              <w:jc w:val="left"/>
              <w:rPr>
                <w:bCs/>
                <w:sz w:val="20"/>
                <w:szCs w:val="20"/>
              </w:rPr>
            </w:pPr>
            <w:r w:rsidRPr="007F65A7">
              <w:rPr>
                <w:bCs/>
                <w:sz w:val="20"/>
                <w:szCs w:val="20"/>
              </w:rPr>
              <w:t xml:space="preserve">Total </w:t>
            </w:r>
          </w:p>
        </w:tc>
      </w:tr>
      <w:tr w:rsidR="00C10159" w:rsidRPr="007F65A7" w14:paraId="78781B4D" w14:textId="77777777" w:rsidTr="00F87161">
        <w:trPr>
          <w:trHeight w:val="255"/>
        </w:trPr>
        <w:tc>
          <w:tcPr>
            <w:tcW w:w="5778" w:type="dxa"/>
            <w:noWrap/>
            <w:vAlign w:val="bottom"/>
          </w:tcPr>
          <w:p w14:paraId="627C9AA1" w14:textId="77777777" w:rsidR="00C10159" w:rsidRPr="007F65A7" w:rsidRDefault="000F2104" w:rsidP="003656F4">
            <w:pPr>
              <w:spacing w:after="0"/>
              <w:jc w:val="left"/>
              <w:rPr>
                <w:bCs/>
                <w:sz w:val="20"/>
                <w:szCs w:val="20"/>
              </w:rPr>
            </w:pPr>
            <w:r>
              <w:rPr>
                <w:bCs/>
                <w:sz w:val="20"/>
                <w:szCs w:val="20"/>
              </w:rPr>
              <w:t>Personal del Gobierno</w:t>
            </w:r>
          </w:p>
        </w:tc>
        <w:tc>
          <w:tcPr>
            <w:tcW w:w="1276" w:type="dxa"/>
            <w:gridSpan w:val="2"/>
            <w:noWrap/>
            <w:vAlign w:val="bottom"/>
          </w:tcPr>
          <w:p w14:paraId="6144F8EA" w14:textId="77777777" w:rsidR="00C10159" w:rsidRPr="007F65A7" w:rsidRDefault="00C10159" w:rsidP="003656F4">
            <w:pPr>
              <w:spacing w:after="0"/>
              <w:jc w:val="left"/>
              <w:rPr>
                <w:bCs/>
                <w:sz w:val="20"/>
                <w:szCs w:val="20"/>
              </w:rPr>
            </w:pPr>
            <w:r w:rsidRPr="007F65A7">
              <w:rPr>
                <w:bCs/>
                <w:sz w:val="20"/>
                <w:szCs w:val="20"/>
              </w:rPr>
              <w:t>Cost</w:t>
            </w:r>
            <w:r w:rsidR="000F2104">
              <w:rPr>
                <w:bCs/>
                <w:sz w:val="20"/>
                <w:szCs w:val="20"/>
              </w:rPr>
              <w:t>o</w:t>
            </w:r>
            <w:r w:rsidRPr="007F65A7">
              <w:rPr>
                <w:bCs/>
                <w:sz w:val="20"/>
                <w:szCs w:val="20"/>
              </w:rPr>
              <w:t>/</w:t>
            </w:r>
            <w:r w:rsidR="000F2104">
              <w:rPr>
                <w:bCs/>
                <w:sz w:val="20"/>
                <w:szCs w:val="20"/>
              </w:rPr>
              <w:t>mes</w:t>
            </w:r>
          </w:p>
        </w:tc>
        <w:tc>
          <w:tcPr>
            <w:tcW w:w="1134" w:type="dxa"/>
            <w:noWrap/>
            <w:vAlign w:val="bottom"/>
          </w:tcPr>
          <w:p w14:paraId="2E0E0E76" w14:textId="77777777" w:rsidR="00C10159" w:rsidRPr="007F65A7" w:rsidRDefault="000F2104" w:rsidP="003656F4">
            <w:pPr>
              <w:spacing w:after="0"/>
              <w:jc w:val="left"/>
              <w:rPr>
                <w:bCs/>
                <w:sz w:val="20"/>
                <w:szCs w:val="20"/>
              </w:rPr>
            </w:pPr>
            <w:r>
              <w:rPr>
                <w:bCs/>
                <w:sz w:val="20"/>
                <w:szCs w:val="20"/>
              </w:rPr>
              <w:t xml:space="preserve">Meses </w:t>
            </w:r>
            <w:r w:rsidR="00C10159" w:rsidRPr="007F65A7">
              <w:rPr>
                <w:bCs/>
                <w:sz w:val="20"/>
                <w:szCs w:val="20"/>
              </w:rPr>
              <w:t xml:space="preserve"> </w:t>
            </w:r>
          </w:p>
        </w:tc>
        <w:tc>
          <w:tcPr>
            <w:tcW w:w="1054" w:type="dxa"/>
            <w:noWrap/>
            <w:vAlign w:val="bottom"/>
          </w:tcPr>
          <w:p w14:paraId="6C4D9C75" w14:textId="77777777" w:rsidR="00C10159" w:rsidRPr="007F65A7" w:rsidRDefault="00C10159" w:rsidP="003656F4">
            <w:pPr>
              <w:spacing w:after="0"/>
              <w:jc w:val="left"/>
              <w:rPr>
                <w:bCs/>
                <w:sz w:val="20"/>
                <w:szCs w:val="20"/>
              </w:rPr>
            </w:pPr>
            <w:r w:rsidRPr="007F65A7">
              <w:rPr>
                <w:bCs/>
                <w:sz w:val="20"/>
                <w:szCs w:val="20"/>
              </w:rPr>
              <w:t>EUR</w:t>
            </w:r>
          </w:p>
        </w:tc>
      </w:tr>
      <w:tr w:rsidR="00C10159" w:rsidRPr="007F65A7" w14:paraId="1747233C" w14:textId="77777777" w:rsidTr="00F87161">
        <w:trPr>
          <w:trHeight w:val="255"/>
        </w:trPr>
        <w:tc>
          <w:tcPr>
            <w:tcW w:w="5778" w:type="dxa"/>
            <w:noWrap/>
          </w:tcPr>
          <w:p w14:paraId="32BC6145" w14:textId="77777777" w:rsidR="00C10159" w:rsidRPr="007F65A7" w:rsidRDefault="001F18B6" w:rsidP="003656F4">
            <w:pPr>
              <w:spacing w:after="0"/>
              <w:rPr>
                <w:sz w:val="20"/>
                <w:szCs w:val="20"/>
              </w:rPr>
            </w:pPr>
            <w:r>
              <w:rPr>
                <w:sz w:val="20"/>
                <w:szCs w:val="20"/>
              </w:rPr>
              <w:t>Comité Permanente de Evaluación</w:t>
            </w:r>
          </w:p>
        </w:tc>
        <w:tc>
          <w:tcPr>
            <w:tcW w:w="1276" w:type="dxa"/>
            <w:gridSpan w:val="2"/>
            <w:noWrap/>
          </w:tcPr>
          <w:p w14:paraId="7FEC5720" w14:textId="77777777" w:rsidR="00C10159" w:rsidRPr="007F65A7" w:rsidRDefault="00C10159" w:rsidP="003656F4">
            <w:pPr>
              <w:spacing w:after="0"/>
              <w:rPr>
                <w:sz w:val="20"/>
                <w:szCs w:val="20"/>
              </w:rPr>
            </w:pPr>
          </w:p>
        </w:tc>
        <w:tc>
          <w:tcPr>
            <w:tcW w:w="1134" w:type="dxa"/>
            <w:noWrap/>
          </w:tcPr>
          <w:p w14:paraId="28D75645" w14:textId="77777777" w:rsidR="00C10159" w:rsidRPr="007F65A7" w:rsidRDefault="00C10159" w:rsidP="003656F4">
            <w:pPr>
              <w:spacing w:after="0"/>
              <w:rPr>
                <w:sz w:val="20"/>
                <w:szCs w:val="20"/>
              </w:rPr>
            </w:pPr>
          </w:p>
        </w:tc>
        <w:tc>
          <w:tcPr>
            <w:tcW w:w="1054" w:type="dxa"/>
            <w:noWrap/>
          </w:tcPr>
          <w:p w14:paraId="6815616B" w14:textId="77777777" w:rsidR="00C10159" w:rsidRPr="007F65A7" w:rsidRDefault="00C10159" w:rsidP="003656F4">
            <w:pPr>
              <w:spacing w:after="0"/>
              <w:rPr>
                <w:sz w:val="20"/>
                <w:szCs w:val="20"/>
              </w:rPr>
            </w:pPr>
          </w:p>
        </w:tc>
      </w:tr>
      <w:tr w:rsidR="00C10159" w:rsidRPr="007F65A7" w14:paraId="33F8411A" w14:textId="77777777" w:rsidTr="00F87161">
        <w:trPr>
          <w:trHeight w:val="255"/>
        </w:trPr>
        <w:tc>
          <w:tcPr>
            <w:tcW w:w="5778" w:type="dxa"/>
            <w:noWrap/>
          </w:tcPr>
          <w:p w14:paraId="1F1F74B7" w14:textId="77777777" w:rsidR="00C10159" w:rsidRPr="007F65A7" w:rsidRDefault="001F18B6" w:rsidP="003656F4">
            <w:pPr>
              <w:spacing w:after="0"/>
              <w:rPr>
                <w:sz w:val="20"/>
                <w:szCs w:val="20"/>
              </w:rPr>
            </w:pPr>
            <w:r>
              <w:rPr>
                <w:sz w:val="20"/>
                <w:szCs w:val="20"/>
              </w:rPr>
              <w:t>Equipo de Evaluación</w:t>
            </w:r>
          </w:p>
        </w:tc>
        <w:tc>
          <w:tcPr>
            <w:tcW w:w="1276" w:type="dxa"/>
            <w:gridSpan w:val="2"/>
            <w:noWrap/>
          </w:tcPr>
          <w:p w14:paraId="14CD41A3" w14:textId="77777777" w:rsidR="00C10159" w:rsidRPr="007F65A7" w:rsidRDefault="00C10159" w:rsidP="003656F4">
            <w:pPr>
              <w:spacing w:after="0"/>
              <w:rPr>
                <w:sz w:val="20"/>
                <w:szCs w:val="20"/>
              </w:rPr>
            </w:pPr>
          </w:p>
        </w:tc>
        <w:tc>
          <w:tcPr>
            <w:tcW w:w="1134" w:type="dxa"/>
            <w:noWrap/>
          </w:tcPr>
          <w:p w14:paraId="215BC3B0" w14:textId="77777777" w:rsidR="00C10159" w:rsidRPr="007F65A7" w:rsidRDefault="00C10159" w:rsidP="003656F4">
            <w:pPr>
              <w:spacing w:after="0"/>
              <w:rPr>
                <w:sz w:val="20"/>
                <w:szCs w:val="20"/>
              </w:rPr>
            </w:pPr>
          </w:p>
        </w:tc>
        <w:tc>
          <w:tcPr>
            <w:tcW w:w="1054" w:type="dxa"/>
            <w:noWrap/>
          </w:tcPr>
          <w:p w14:paraId="586EF6A0" w14:textId="77777777" w:rsidR="00C10159" w:rsidRPr="007F65A7" w:rsidRDefault="00C10159" w:rsidP="003656F4">
            <w:pPr>
              <w:spacing w:after="0"/>
              <w:rPr>
                <w:sz w:val="20"/>
                <w:szCs w:val="20"/>
              </w:rPr>
            </w:pPr>
          </w:p>
        </w:tc>
      </w:tr>
      <w:tr w:rsidR="00C10159" w:rsidRPr="000F2104" w14:paraId="0C6C2585" w14:textId="77777777" w:rsidTr="00F87161">
        <w:trPr>
          <w:trHeight w:val="255"/>
        </w:trPr>
        <w:tc>
          <w:tcPr>
            <w:tcW w:w="5778" w:type="dxa"/>
            <w:noWrap/>
          </w:tcPr>
          <w:p w14:paraId="55E64847" w14:textId="77777777" w:rsidR="00C10159" w:rsidRPr="000F2104" w:rsidRDefault="000F2104" w:rsidP="003656F4">
            <w:pPr>
              <w:spacing w:after="0"/>
              <w:rPr>
                <w:sz w:val="20"/>
                <w:szCs w:val="20"/>
                <w:lang w:val="es-CO"/>
              </w:rPr>
            </w:pPr>
            <w:r w:rsidRPr="000F2104">
              <w:rPr>
                <w:sz w:val="20"/>
                <w:szCs w:val="20"/>
                <w:lang w:val="es-CO"/>
              </w:rPr>
              <w:t>Soporte administrativ</w:t>
            </w:r>
            <w:r>
              <w:rPr>
                <w:sz w:val="20"/>
                <w:szCs w:val="20"/>
                <w:lang w:val="es-CO"/>
              </w:rPr>
              <w:t>o</w:t>
            </w:r>
            <w:r w:rsidRPr="000F2104">
              <w:rPr>
                <w:sz w:val="20"/>
                <w:szCs w:val="20"/>
                <w:lang w:val="es-CO"/>
              </w:rPr>
              <w:t xml:space="preserve">, incluidos viajes </w:t>
            </w:r>
            <w:r>
              <w:rPr>
                <w:sz w:val="20"/>
                <w:szCs w:val="20"/>
                <w:lang w:val="es-CO"/>
              </w:rPr>
              <w:t>nacionales</w:t>
            </w:r>
          </w:p>
        </w:tc>
        <w:tc>
          <w:tcPr>
            <w:tcW w:w="1276" w:type="dxa"/>
            <w:gridSpan w:val="2"/>
            <w:noWrap/>
          </w:tcPr>
          <w:p w14:paraId="7E6FB0B8" w14:textId="77777777" w:rsidR="00C10159" w:rsidRPr="000F2104" w:rsidRDefault="00C10159" w:rsidP="003656F4">
            <w:pPr>
              <w:spacing w:after="0"/>
              <w:rPr>
                <w:sz w:val="20"/>
                <w:szCs w:val="20"/>
                <w:lang w:val="es-CO"/>
              </w:rPr>
            </w:pPr>
          </w:p>
        </w:tc>
        <w:tc>
          <w:tcPr>
            <w:tcW w:w="1134" w:type="dxa"/>
            <w:noWrap/>
          </w:tcPr>
          <w:p w14:paraId="1DDB7663" w14:textId="77777777" w:rsidR="00C10159" w:rsidRPr="000F2104" w:rsidRDefault="00C10159" w:rsidP="003656F4">
            <w:pPr>
              <w:spacing w:after="0"/>
              <w:rPr>
                <w:sz w:val="20"/>
                <w:szCs w:val="20"/>
                <w:lang w:val="es-CO"/>
              </w:rPr>
            </w:pPr>
          </w:p>
        </w:tc>
        <w:tc>
          <w:tcPr>
            <w:tcW w:w="1054" w:type="dxa"/>
            <w:noWrap/>
          </w:tcPr>
          <w:p w14:paraId="07596B0A" w14:textId="77777777" w:rsidR="00C10159" w:rsidRPr="000F2104" w:rsidRDefault="00C10159" w:rsidP="003656F4">
            <w:pPr>
              <w:spacing w:after="0"/>
              <w:rPr>
                <w:sz w:val="20"/>
                <w:szCs w:val="20"/>
                <w:lang w:val="es-CO"/>
              </w:rPr>
            </w:pPr>
          </w:p>
        </w:tc>
      </w:tr>
      <w:tr w:rsidR="00C10159" w:rsidRPr="007F65A7" w14:paraId="15B89AAB" w14:textId="77777777" w:rsidTr="00F87161">
        <w:trPr>
          <w:trHeight w:val="285"/>
        </w:trPr>
        <w:tc>
          <w:tcPr>
            <w:tcW w:w="8188" w:type="dxa"/>
            <w:gridSpan w:val="4"/>
            <w:shd w:val="clear" w:color="auto" w:fill="ABE9FF"/>
          </w:tcPr>
          <w:p w14:paraId="2BE80C5A" w14:textId="77777777" w:rsidR="00C10159" w:rsidRPr="007F65A7" w:rsidRDefault="00C10159" w:rsidP="003656F4">
            <w:pPr>
              <w:spacing w:after="0"/>
              <w:jc w:val="right"/>
              <w:rPr>
                <w:bCs/>
                <w:sz w:val="20"/>
                <w:szCs w:val="20"/>
              </w:rPr>
            </w:pPr>
            <w:r w:rsidRPr="007F65A7">
              <w:rPr>
                <w:bCs/>
                <w:sz w:val="20"/>
                <w:szCs w:val="20"/>
              </w:rPr>
              <w:t>Sub</w:t>
            </w:r>
            <w:r w:rsidR="000F2104">
              <w:rPr>
                <w:bCs/>
                <w:sz w:val="20"/>
                <w:szCs w:val="20"/>
              </w:rPr>
              <w:t>t</w:t>
            </w:r>
            <w:r w:rsidRPr="007F65A7">
              <w:rPr>
                <w:bCs/>
                <w:sz w:val="20"/>
                <w:szCs w:val="20"/>
              </w:rPr>
              <w:t>otal</w:t>
            </w:r>
            <w:r w:rsidR="000F2104">
              <w:rPr>
                <w:bCs/>
                <w:sz w:val="20"/>
                <w:szCs w:val="20"/>
              </w:rPr>
              <w:t xml:space="preserve"> Personal del </w:t>
            </w:r>
            <w:r w:rsidRPr="007F65A7">
              <w:rPr>
                <w:bCs/>
                <w:sz w:val="20"/>
                <w:szCs w:val="20"/>
              </w:rPr>
              <w:t xml:space="preserve"> </w:t>
            </w:r>
            <w:r w:rsidR="001F18B6">
              <w:rPr>
                <w:bCs/>
                <w:sz w:val="20"/>
                <w:szCs w:val="20"/>
              </w:rPr>
              <w:t>Gobierno</w:t>
            </w:r>
            <w:r w:rsidRPr="007F65A7">
              <w:rPr>
                <w:bCs/>
                <w:sz w:val="20"/>
                <w:szCs w:val="20"/>
              </w:rPr>
              <w:t xml:space="preserve"> </w:t>
            </w:r>
          </w:p>
        </w:tc>
        <w:tc>
          <w:tcPr>
            <w:tcW w:w="1054" w:type="dxa"/>
            <w:shd w:val="clear" w:color="auto" w:fill="ABE9FF"/>
          </w:tcPr>
          <w:p w14:paraId="002E928B" w14:textId="77777777" w:rsidR="00C10159" w:rsidRPr="007F65A7" w:rsidRDefault="00C10159" w:rsidP="003656F4">
            <w:pPr>
              <w:spacing w:after="0"/>
              <w:rPr>
                <w:bCs/>
                <w:sz w:val="20"/>
                <w:szCs w:val="20"/>
              </w:rPr>
            </w:pPr>
          </w:p>
        </w:tc>
      </w:tr>
      <w:tr w:rsidR="00C10159" w:rsidRPr="007F65A7" w14:paraId="36FCF306" w14:textId="77777777" w:rsidTr="00F87161">
        <w:trPr>
          <w:trHeight w:val="285"/>
        </w:trPr>
        <w:tc>
          <w:tcPr>
            <w:tcW w:w="5778" w:type="dxa"/>
            <w:vAlign w:val="bottom"/>
          </w:tcPr>
          <w:p w14:paraId="66124020" w14:textId="77777777" w:rsidR="00C10159" w:rsidRPr="000F2104" w:rsidRDefault="000F2104" w:rsidP="003656F4">
            <w:pPr>
              <w:spacing w:after="0"/>
              <w:jc w:val="left"/>
              <w:rPr>
                <w:bCs/>
                <w:sz w:val="20"/>
                <w:szCs w:val="20"/>
                <w:lang w:val="es-CO"/>
              </w:rPr>
            </w:pPr>
            <w:r w:rsidRPr="000F2104">
              <w:rPr>
                <w:bCs/>
                <w:sz w:val="20"/>
                <w:szCs w:val="20"/>
                <w:lang w:val="es-CO"/>
              </w:rPr>
              <w:t>Personal de socios externos (según se</w:t>
            </w:r>
            <w:r>
              <w:rPr>
                <w:bCs/>
                <w:sz w:val="20"/>
                <w:szCs w:val="20"/>
                <w:lang w:val="es-CO"/>
              </w:rPr>
              <w:t>a el caso)</w:t>
            </w:r>
          </w:p>
        </w:tc>
        <w:tc>
          <w:tcPr>
            <w:tcW w:w="1260" w:type="dxa"/>
            <w:vAlign w:val="bottom"/>
          </w:tcPr>
          <w:p w14:paraId="6533080F" w14:textId="77777777" w:rsidR="00C10159" w:rsidRPr="007F65A7" w:rsidRDefault="00C10159" w:rsidP="003656F4">
            <w:pPr>
              <w:spacing w:after="0"/>
              <w:jc w:val="left"/>
              <w:rPr>
                <w:bCs/>
                <w:sz w:val="20"/>
                <w:szCs w:val="20"/>
              </w:rPr>
            </w:pPr>
            <w:r w:rsidRPr="007F65A7">
              <w:rPr>
                <w:bCs/>
                <w:sz w:val="20"/>
                <w:szCs w:val="20"/>
              </w:rPr>
              <w:t>Cost</w:t>
            </w:r>
            <w:r w:rsidR="000F2104">
              <w:rPr>
                <w:bCs/>
                <w:sz w:val="20"/>
                <w:szCs w:val="20"/>
              </w:rPr>
              <w:t>o</w:t>
            </w:r>
            <w:r w:rsidRPr="007F65A7">
              <w:rPr>
                <w:bCs/>
                <w:sz w:val="20"/>
                <w:szCs w:val="20"/>
              </w:rPr>
              <w:t>/m</w:t>
            </w:r>
            <w:r w:rsidR="000F2104">
              <w:rPr>
                <w:bCs/>
                <w:sz w:val="20"/>
                <w:szCs w:val="20"/>
              </w:rPr>
              <w:t>es</w:t>
            </w:r>
          </w:p>
        </w:tc>
        <w:tc>
          <w:tcPr>
            <w:tcW w:w="1150" w:type="dxa"/>
            <w:gridSpan w:val="2"/>
            <w:vAlign w:val="bottom"/>
          </w:tcPr>
          <w:p w14:paraId="71C92434" w14:textId="77777777" w:rsidR="00C10159" w:rsidRPr="007F65A7" w:rsidRDefault="00C10159" w:rsidP="003656F4">
            <w:pPr>
              <w:spacing w:after="0"/>
              <w:jc w:val="left"/>
              <w:rPr>
                <w:bCs/>
                <w:sz w:val="20"/>
                <w:szCs w:val="20"/>
              </w:rPr>
            </w:pPr>
            <w:r w:rsidRPr="007F65A7">
              <w:rPr>
                <w:bCs/>
                <w:sz w:val="20"/>
                <w:szCs w:val="20"/>
              </w:rPr>
              <w:t>M</w:t>
            </w:r>
            <w:r w:rsidR="000F2104">
              <w:rPr>
                <w:bCs/>
                <w:sz w:val="20"/>
                <w:szCs w:val="20"/>
              </w:rPr>
              <w:t>eses</w:t>
            </w:r>
          </w:p>
        </w:tc>
        <w:tc>
          <w:tcPr>
            <w:tcW w:w="1054" w:type="dxa"/>
            <w:vAlign w:val="bottom"/>
          </w:tcPr>
          <w:p w14:paraId="4C7EC94A" w14:textId="77777777" w:rsidR="00C10159" w:rsidRPr="007F65A7" w:rsidRDefault="00C10159" w:rsidP="003656F4">
            <w:pPr>
              <w:spacing w:after="0"/>
              <w:jc w:val="left"/>
              <w:rPr>
                <w:bCs/>
                <w:sz w:val="20"/>
                <w:szCs w:val="20"/>
              </w:rPr>
            </w:pPr>
            <w:r w:rsidRPr="007F65A7">
              <w:rPr>
                <w:bCs/>
                <w:sz w:val="20"/>
                <w:szCs w:val="20"/>
              </w:rPr>
              <w:t>EUR</w:t>
            </w:r>
          </w:p>
        </w:tc>
      </w:tr>
      <w:tr w:rsidR="00C10159" w:rsidRPr="007F65A7" w14:paraId="585BE4A4" w14:textId="77777777" w:rsidTr="00F87161">
        <w:trPr>
          <w:trHeight w:val="285"/>
        </w:trPr>
        <w:tc>
          <w:tcPr>
            <w:tcW w:w="5778" w:type="dxa"/>
          </w:tcPr>
          <w:p w14:paraId="21041089" w14:textId="77777777" w:rsidR="00C10159" w:rsidRPr="007F65A7" w:rsidRDefault="00C10159" w:rsidP="003656F4">
            <w:pPr>
              <w:spacing w:after="0"/>
              <w:rPr>
                <w:sz w:val="20"/>
                <w:szCs w:val="20"/>
              </w:rPr>
            </w:pPr>
            <w:r w:rsidRPr="007F65A7">
              <w:rPr>
                <w:sz w:val="20"/>
                <w:szCs w:val="20"/>
              </w:rPr>
              <w:t>Facilita</w:t>
            </w:r>
            <w:r w:rsidR="000F2104">
              <w:rPr>
                <w:sz w:val="20"/>
                <w:szCs w:val="20"/>
              </w:rPr>
              <w:t>d</w:t>
            </w:r>
            <w:r w:rsidRPr="007F65A7">
              <w:rPr>
                <w:sz w:val="20"/>
                <w:szCs w:val="20"/>
              </w:rPr>
              <w:t>or</w:t>
            </w:r>
          </w:p>
        </w:tc>
        <w:tc>
          <w:tcPr>
            <w:tcW w:w="1260" w:type="dxa"/>
          </w:tcPr>
          <w:p w14:paraId="33FB2C11" w14:textId="77777777" w:rsidR="00C10159" w:rsidRPr="007F65A7" w:rsidRDefault="00C10159" w:rsidP="003656F4">
            <w:pPr>
              <w:spacing w:after="0"/>
              <w:jc w:val="right"/>
              <w:rPr>
                <w:bCs/>
                <w:sz w:val="20"/>
                <w:szCs w:val="20"/>
              </w:rPr>
            </w:pPr>
          </w:p>
        </w:tc>
        <w:tc>
          <w:tcPr>
            <w:tcW w:w="1150" w:type="dxa"/>
            <w:gridSpan w:val="2"/>
          </w:tcPr>
          <w:p w14:paraId="45D648EA" w14:textId="77777777" w:rsidR="00C10159" w:rsidRPr="007F65A7" w:rsidRDefault="00C10159" w:rsidP="003656F4">
            <w:pPr>
              <w:spacing w:after="0"/>
              <w:jc w:val="right"/>
              <w:rPr>
                <w:bCs/>
                <w:sz w:val="20"/>
                <w:szCs w:val="20"/>
              </w:rPr>
            </w:pPr>
          </w:p>
        </w:tc>
        <w:tc>
          <w:tcPr>
            <w:tcW w:w="1054" w:type="dxa"/>
          </w:tcPr>
          <w:p w14:paraId="48B81073" w14:textId="77777777" w:rsidR="00C10159" w:rsidRPr="007F65A7" w:rsidRDefault="00C10159" w:rsidP="003656F4">
            <w:pPr>
              <w:spacing w:after="0"/>
              <w:rPr>
                <w:bCs/>
                <w:sz w:val="20"/>
                <w:szCs w:val="20"/>
              </w:rPr>
            </w:pPr>
          </w:p>
        </w:tc>
      </w:tr>
      <w:tr w:rsidR="00C10159" w:rsidRPr="007F65A7" w14:paraId="29422A7F" w14:textId="77777777" w:rsidTr="00F87161">
        <w:trPr>
          <w:trHeight w:val="285"/>
        </w:trPr>
        <w:tc>
          <w:tcPr>
            <w:tcW w:w="5778" w:type="dxa"/>
          </w:tcPr>
          <w:p w14:paraId="585F51C0" w14:textId="77777777" w:rsidR="00C10159" w:rsidRPr="007F65A7" w:rsidRDefault="000F2104" w:rsidP="003656F4">
            <w:pPr>
              <w:spacing w:after="0"/>
              <w:rPr>
                <w:sz w:val="20"/>
                <w:szCs w:val="20"/>
              </w:rPr>
            </w:pPr>
            <w:r>
              <w:rPr>
                <w:sz w:val="20"/>
                <w:szCs w:val="20"/>
              </w:rPr>
              <w:t>¿</w:t>
            </w:r>
            <w:r w:rsidR="00C10159" w:rsidRPr="007F65A7">
              <w:rPr>
                <w:sz w:val="20"/>
                <w:szCs w:val="20"/>
              </w:rPr>
              <w:t>A</w:t>
            </w:r>
            <w:r>
              <w:rPr>
                <w:sz w:val="20"/>
                <w:szCs w:val="20"/>
              </w:rPr>
              <w:t>sesor/Analista?</w:t>
            </w:r>
          </w:p>
        </w:tc>
        <w:tc>
          <w:tcPr>
            <w:tcW w:w="1260" w:type="dxa"/>
          </w:tcPr>
          <w:p w14:paraId="5BD01B59" w14:textId="77777777" w:rsidR="00C10159" w:rsidRPr="007F65A7" w:rsidRDefault="00C10159" w:rsidP="003656F4">
            <w:pPr>
              <w:spacing w:after="0"/>
              <w:jc w:val="right"/>
              <w:rPr>
                <w:bCs/>
                <w:sz w:val="20"/>
                <w:szCs w:val="20"/>
              </w:rPr>
            </w:pPr>
          </w:p>
        </w:tc>
        <w:tc>
          <w:tcPr>
            <w:tcW w:w="1150" w:type="dxa"/>
            <w:gridSpan w:val="2"/>
          </w:tcPr>
          <w:p w14:paraId="59B6150D" w14:textId="77777777" w:rsidR="00C10159" w:rsidRPr="007F65A7" w:rsidRDefault="00C10159" w:rsidP="003656F4">
            <w:pPr>
              <w:spacing w:after="0"/>
              <w:jc w:val="right"/>
              <w:rPr>
                <w:bCs/>
                <w:sz w:val="20"/>
                <w:szCs w:val="20"/>
              </w:rPr>
            </w:pPr>
          </w:p>
        </w:tc>
        <w:tc>
          <w:tcPr>
            <w:tcW w:w="1054" w:type="dxa"/>
          </w:tcPr>
          <w:p w14:paraId="395266E5" w14:textId="77777777" w:rsidR="00C10159" w:rsidRPr="007F65A7" w:rsidRDefault="00C10159" w:rsidP="003656F4">
            <w:pPr>
              <w:spacing w:after="0"/>
              <w:rPr>
                <w:bCs/>
                <w:sz w:val="20"/>
                <w:szCs w:val="20"/>
              </w:rPr>
            </w:pPr>
          </w:p>
        </w:tc>
      </w:tr>
      <w:tr w:rsidR="00C10159" w:rsidRPr="007F65A7" w14:paraId="42C9D16B" w14:textId="77777777" w:rsidTr="00F87161">
        <w:trPr>
          <w:trHeight w:val="285"/>
        </w:trPr>
        <w:tc>
          <w:tcPr>
            <w:tcW w:w="8188" w:type="dxa"/>
            <w:gridSpan w:val="4"/>
          </w:tcPr>
          <w:p w14:paraId="6A6512AA" w14:textId="77777777" w:rsidR="00C10159" w:rsidRPr="007F65A7" w:rsidRDefault="000F2104" w:rsidP="003656F4">
            <w:pPr>
              <w:spacing w:after="0"/>
              <w:rPr>
                <w:sz w:val="20"/>
                <w:szCs w:val="20"/>
              </w:rPr>
            </w:pPr>
            <w:r>
              <w:rPr>
                <w:sz w:val="20"/>
                <w:szCs w:val="20"/>
              </w:rPr>
              <w:t>Soporte administrativ</w:t>
            </w:r>
            <w:r w:rsidR="00E305E1">
              <w:rPr>
                <w:sz w:val="20"/>
                <w:szCs w:val="20"/>
              </w:rPr>
              <w:t>o</w:t>
            </w:r>
          </w:p>
        </w:tc>
        <w:tc>
          <w:tcPr>
            <w:tcW w:w="1054" w:type="dxa"/>
          </w:tcPr>
          <w:p w14:paraId="4289FD5E" w14:textId="77777777" w:rsidR="00C10159" w:rsidRPr="007F65A7" w:rsidRDefault="00C10159" w:rsidP="003656F4">
            <w:pPr>
              <w:spacing w:after="0"/>
              <w:rPr>
                <w:bCs/>
                <w:sz w:val="20"/>
                <w:szCs w:val="20"/>
              </w:rPr>
            </w:pPr>
          </w:p>
        </w:tc>
      </w:tr>
      <w:tr w:rsidR="00C10159" w:rsidRPr="007F65A7" w14:paraId="3D0F7C10" w14:textId="77777777" w:rsidTr="00F87161">
        <w:trPr>
          <w:trHeight w:val="285"/>
        </w:trPr>
        <w:tc>
          <w:tcPr>
            <w:tcW w:w="8188" w:type="dxa"/>
            <w:gridSpan w:val="4"/>
            <w:shd w:val="clear" w:color="auto" w:fill="ABE9FF"/>
          </w:tcPr>
          <w:p w14:paraId="5373E0A5" w14:textId="77777777" w:rsidR="00C10159" w:rsidRPr="007F65A7" w:rsidRDefault="00C10159" w:rsidP="003656F4">
            <w:pPr>
              <w:spacing w:after="0"/>
              <w:jc w:val="right"/>
              <w:rPr>
                <w:sz w:val="20"/>
                <w:szCs w:val="20"/>
              </w:rPr>
            </w:pPr>
            <w:r w:rsidRPr="007F65A7">
              <w:rPr>
                <w:sz w:val="20"/>
                <w:szCs w:val="20"/>
              </w:rPr>
              <w:t>Sub</w:t>
            </w:r>
            <w:r w:rsidR="00E305E1">
              <w:rPr>
                <w:sz w:val="20"/>
                <w:szCs w:val="20"/>
              </w:rPr>
              <w:t>t</w:t>
            </w:r>
            <w:r w:rsidRPr="007F65A7">
              <w:rPr>
                <w:sz w:val="20"/>
                <w:szCs w:val="20"/>
              </w:rPr>
              <w:t xml:space="preserve">otal </w:t>
            </w:r>
            <w:r w:rsidR="00E305E1">
              <w:rPr>
                <w:sz w:val="20"/>
                <w:szCs w:val="20"/>
              </w:rPr>
              <w:t>Personal Externo</w:t>
            </w:r>
          </w:p>
        </w:tc>
        <w:tc>
          <w:tcPr>
            <w:tcW w:w="1054" w:type="dxa"/>
            <w:shd w:val="clear" w:color="auto" w:fill="ABE9FF"/>
          </w:tcPr>
          <w:p w14:paraId="1F7DED90" w14:textId="77777777" w:rsidR="00C10159" w:rsidRPr="007F65A7" w:rsidRDefault="00C10159" w:rsidP="003656F4">
            <w:pPr>
              <w:spacing w:after="0"/>
              <w:rPr>
                <w:bCs/>
                <w:sz w:val="20"/>
                <w:szCs w:val="20"/>
              </w:rPr>
            </w:pPr>
          </w:p>
        </w:tc>
      </w:tr>
      <w:tr w:rsidR="00C10159" w:rsidRPr="007F65A7" w14:paraId="34600A08" w14:textId="77777777" w:rsidTr="00F87161">
        <w:trPr>
          <w:trHeight w:val="255"/>
        </w:trPr>
        <w:tc>
          <w:tcPr>
            <w:tcW w:w="5778" w:type="dxa"/>
            <w:noWrap/>
          </w:tcPr>
          <w:p w14:paraId="161747FC" w14:textId="77777777" w:rsidR="00C10159" w:rsidRPr="007F65A7" w:rsidRDefault="000F2104" w:rsidP="003656F4">
            <w:pPr>
              <w:spacing w:after="0"/>
              <w:rPr>
                <w:bCs/>
                <w:sz w:val="20"/>
                <w:szCs w:val="20"/>
              </w:rPr>
            </w:pPr>
            <w:r>
              <w:rPr>
                <w:bCs/>
                <w:sz w:val="20"/>
                <w:szCs w:val="20"/>
              </w:rPr>
              <w:t>Costos de experto</w:t>
            </w:r>
            <w:r w:rsidR="00E305E1">
              <w:rPr>
                <w:bCs/>
                <w:sz w:val="20"/>
                <w:szCs w:val="20"/>
              </w:rPr>
              <w:t>s</w:t>
            </w:r>
          </w:p>
        </w:tc>
        <w:tc>
          <w:tcPr>
            <w:tcW w:w="1276" w:type="dxa"/>
            <w:gridSpan w:val="2"/>
            <w:noWrap/>
          </w:tcPr>
          <w:p w14:paraId="16313DAE" w14:textId="77777777" w:rsidR="00C10159" w:rsidRPr="007F65A7" w:rsidRDefault="00E305E1" w:rsidP="003656F4">
            <w:pPr>
              <w:spacing w:after="0"/>
              <w:rPr>
                <w:bCs/>
                <w:sz w:val="20"/>
                <w:szCs w:val="20"/>
              </w:rPr>
            </w:pPr>
            <w:r>
              <w:rPr>
                <w:bCs/>
                <w:sz w:val="20"/>
                <w:szCs w:val="20"/>
              </w:rPr>
              <w:t>Tarifa diaria</w:t>
            </w:r>
          </w:p>
        </w:tc>
        <w:tc>
          <w:tcPr>
            <w:tcW w:w="1134" w:type="dxa"/>
            <w:noWrap/>
          </w:tcPr>
          <w:p w14:paraId="7A17F959" w14:textId="77777777" w:rsidR="00C10159" w:rsidRPr="007F65A7" w:rsidRDefault="00C10159" w:rsidP="003656F4">
            <w:pPr>
              <w:spacing w:after="0"/>
              <w:rPr>
                <w:bCs/>
                <w:sz w:val="20"/>
                <w:szCs w:val="20"/>
              </w:rPr>
            </w:pPr>
            <w:r w:rsidRPr="007F65A7">
              <w:rPr>
                <w:bCs/>
                <w:sz w:val="20"/>
                <w:szCs w:val="20"/>
              </w:rPr>
              <w:t>D</w:t>
            </w:r>
            <w:r w:rsidR="00E305E1">
              <w:rPr>
                <w:bCs/>
                <w:sz w:val="20"/>
                <w:szCs w:val="20"/>
              </w:rPr>
              <w:t>ías</w:t>
            </w:r>
          </w:p>
        </w:tc>
        <w:tc>
          <w:tcPr>
            <w:tcW w:w="1054" w:type="dxa"/>
            <w:noWrap/>
          </w:tcPr>
          <w:p w14:paraId="04C5D3EE" w14:textId="77777777" w:rsidR="00C10159" w:rsidRPr="007F65A7" w:rsidRDefault="00C10159" w:rsidP="003656F4">
            <w:pPr>
              <w:spacing w:after="0"/>
              <w:rPr>
                <w:bCs/>
                <w:sz w:val="20"/>
                <w:szCs w:val="20"/>
              </w:rPr>
            </w:pPr>
            <w:r w:rsidRPr="007F65A7">
              <w:rPr>
                <w:bCs/>
                <w:sz w:val="20"/>
                <w:szCs w:val="20"/>
              </w:rPr>
              <w:t>EUR</w:t>
            </w:r>
          </w:p>
        </w:tc>
      </w:tr>
      <w:tr w:rsidR="00C10159" w:rsidRPr="002B588E" w14:paraId="642AA3D5" w14:textId="77777777" w:rsidTr="00F87161">
        <w:trPr>
          <w:trHeight w:val="255"/>
        </w:trPr>
        <w:tc>
          <w:tcPr>
            <w:tcW w:w="5778" w:type="dxa"/>
            <w:noWrap/>
          </w:tcPr>
          <w:p w14:paraId="51A38DC0" w14:textId="77777777" w:rsidR="00F87161" w:rsidRDefault="00C10159" w:rsidP="00F87161">
            <w:pPr>
              <w:spacing w:after="0"/>
              <w:rPr>
                <w:sz w:val="20"/>
                <w:szCs w:val="20"/>
                <w:lang w:val="es-CO"/>
              </w:rPr>
            </w:pPr>
            <w:r w:rsidRPr="00E305E1">
              <w:rPr>
                <w:sz w:val="20"/>
                <w:szCs w:val="20"/>
                <w:lang w:val="es-CO"/>
              </w:rPr>
              <w:t>Ex</w:t>
            </w:r>
            <w:r w:rsidR="00E305E1" w:rsidRPr="00E305E1">
              <w:rPr>
                <w:sz w:val="20"/>
                <w:szCs w:val="20"/>
                <w:lang w:val="es-CO"/>
              </w:rPr>
              <w:t>perto(s) Externo(s)</w:t>
            </w:r>
            <w:r w:rsidRPr="00E305E1">
              <w:rPr>
                <w:sz w:val="20"/>
                <w:szCs w:val="20"/>
                <w:lang w:val="es-CO"/>
              </w:rPr>
              <w:t xml:space="preserve">: </w:t>
            </w:r>
          </w:p>
          <w:p w14:paraId="636DB410" w14:textId="6F0D96F5" w:rsidR="00C10159" w:rsidRPr="00F87161" w:rsidRDefault="00F87161" w:rsidP="00F87161">
            <w:pPr>
              <w:spacing w:after="0"/>
              <w:rPr>
                <w:i/>
                <w:sz w:val="20"/>
                <w:szCs w:val="20"/>
                <w:lang w:val="es-CO"/>
              </w:rPr>
            </w:pPr>
            <w:r w:rsidRPr="00F87161">
              <w:rPr>
                <w:i/>
                <w:sz w:val="20"/>
                <w:szCs w:val="20"/>
                <w:lang w:val="es-CO"/>
              </w:rPr>
              <w:t>(Se deben enumerar filas individuales para cada tipo de experto, si hay diferencias en términos de tarifas o número de días).</w:t>
            </w:r>
          </w:p>
        </w:tc>
        <w:tc>
          <w:tcPr>
            <w:tcW w:w="1276" w:type="dxa"/>
            <w:gridSpan w:val="2"/>
            <w:noWrap/>
          </w:tcPr>
          <w:p w14:paraId="02A1BDE1" w14:textId="77777777" w:rsidR="00C10159" w:rsidRPr="00E305E1" w:rsidRDefault="00C10159" w:rsidP="003656F4">
            <w:pPr>
              <w:spacing w:after="0"/>
              <w:rPr>
                <w:sz w:val="20"/>
                <w:szCs w:val="20"/>
                <w:lang w:val="es-CO"/>
              </w:rPr>
            </w:pPr>
          </w:p>
        </w:tc>
        <w:tc>
          <w:tcPr>
            <w:tcW w:w="1134" w:type="dxa"/>
            <w:noWrap/>
          </w:tcPr>
          <w:p w14:paraId="11FE2214" w14:textId="77777777" w:rsidR="00C10159" w:rsidRPr="00E305E1" w:rsidRDefault="00C10159" w:rsidP="003656F4">
            <w:pPr>
              <w:spacing w:after="0"/>
              <w:rPr>
                <w:sz w:val="20"/>
                <w:szCs w:val="20"/>
                <w:lang w:val="es-CO"/>
              </w:rPr>
            </w:pPr>
          </w:p>
        </w:tc>
        <w:tc>
          <w:tcPr>
            <w:tcW w:w="1054" w:type="dxa"/>
            <w:noWrap/>
          </w:tcPr>
          <w:p w14:paraId="5D6E1BBA" w14:textId="77777777" w:rsidR="00C10159" w:rsidRPr="00E305E1" w:rsidRDefault="00C10159" w:rsidP="003656F4">
            <w:pPr>
              <w:spacing w:after="0"/>
              <w:rPr>
                <w:sz w:val="20"/>
                <w:szCs w:val="20"/>
                <w:lang w:val="es-CO"/>
              </w:rPr>
            </w:pPr>
          </w:p>
        </w:tc>
      </w:tr>
      <w:tr w:rsidR="00C10159" w:rsidRPr="007F65A7" w14:paraId="4834B077" w14:textId="77777777" w:rsidTr="00F87161">
        <w:trPr>
          <w:trHeight w:val="255"/>
        </w:trPr>
        <w:tc>
          <w:tcPr>
            <w:tcW w:w="8188" w:type="dxa"/>
            <w:gridSpan w:val="4"/>
            <w:shd w:val="clear" w:color="auto" w:fill="ABE9FF"/>
          </w:tcPr>
          <w:p w14:paraId="05076309" w14:textId="77777777" w:rsidR="00C10159" w:rsidRPr="007F65A7" w:rsidRDefault="00C10159" w:rsidP="003656F4">
            <w:pPr>
              <w:spacing w:after="0"/>
              <w:jc w:val="right"/>
              <w:rPr>
                <w:bCs/>
                <w:sz w:val="20"/>
                <w:szCs w:val="20"/>
              </w:rPr>
            </w:pPr>
            <w:r w:rsidRPr="007F65A7">
              <w:rPr>
                <w:bCs/>
                <w:sz w:val="20"/>
                <w:szCs w:val="20"/>
              </w:rPr>
              <w:t>Subtotal Ex</w:t>
            </w:r>
            <w:r w:rsidR="00E305E1">
              <w:rPr>
                <w:bCs/>
                <w:sz w:val="20"/>
                <w:szCs w:val="20"/>
              </w:rPr>
              <w:t>pertos Externos</w:t>
            </w:r>
          </w:p>
        </w:tc>
        <w:tc>
          <w:tcPr>
            <w:tcW w:w="1054" w:type="dxa"/>
            <w:shd w:val="clear" w:color="auto" w:fill="ABE9FF"/>
          </w:tcPr>
          <w:p w14:paraId="076EFEE1" w14:textId="77777777" w:rsidR="00C10159" w:rsidRPr="007F65A7" w:rsidRDefault="00C10159" w:rsidP="003656F4">
            <w:pPr>
              <w:spacing w:after="0"/>
              <w:rPr>
                <w:bCs/>
                <w:sz w:val="20"/>
                <w:szCs w:val="20"/>
              </w:rPr>
            </w:pPr>
          </w:p>
        </w:tc>
      </w:tr>
      <w:tr w:rsidR="00C10159" w:rsidRPr="007F65A7" w14:paraId="7EABCBEE" w14:textId="77777777" w:rsidTr="00F87161">
        <w:trPr>
          <w:trHeight w:val="255"/>
        </w:trPr>
        <w:tc>
          <w:tcPr>
            <w:tcW w:w="5778" w:type="dxa"/>
            <w:noWrap/>
            <w:vAlign w:val="bottom"/>
          </w:tcPr>
          <w:p w14:paraId="28629DF3" w14:textId="77777777" w:rsidR="00C10159" w:rsidRPr="007815CF" w:rsidRDefault="007815CF" w:rsidP="003656F4">
            <w:pPr>
              <w:spacing w:after="0"/>
              <w:jc w:val="left"/>
              <w:rPr>
                <w:sz w:val="20"/>
                <w:szCs w:val="20"/>
                <w:lang w:val="es-CO"/>
              </w:rPr>
            </w:pPr>
            <w:r w:rsidRPr="007815CF">
              <w:rPr>
                <w:bCs/>
                <w:sz w:val="20"/>
                <w:szCs w:val="20"/>
                <w:lang w:val="es-CO"/>
              </w:rPr>
              <w:t>Costos de Viaje</w:t>
            </w:r>
            <w:r w:rsidR="00C10159" w:rsidRPr="007815CF">
              <w:rPr>
                <w:bCs/>
                <w:sz w:val="20"/>
                <w:szCs w:val="20"/>
                <w:lang w:val="es-CO"/>
              </w:rPr>
              <w:t xml:space="preserve"> (</w:t>
            </w:r>
            <w:r w:rsidRPr="007815CF">
              <w:rPr>
                <w:bCs/>
                <w:sz w:val="20"/>
                <w:szCs w:val="20"/>
                <w:lang w:val="es-CO"/>
              </w:rPr>
              <w:t>Viaje, alojamien</w:t>
            </w:r>
            <w:r>
              <w:rPr>
                <w:bCs/>
                <w:sz w:val="20"/>
                <w:szCs w:val="20"/>
                <w:lang w:val="es-CO"/>
              </w:rPr>
              <w:t>to, viáticos</w:t>
            </w:r>
            <w:r w:rsidR="00C10159" w:rsidRPr="007815CF">
              <w:rPr>
                <w:bCs/>
                <w:sz w:val="20"/>
                <w:szCs w:val="20"/>
                <w:lang w:val="es-CO"/>
              </w:rPr>
              <w:t>)</w:t>
            </w:r>
          </w:p>
        </w:tc>
        <w:tc>
          <w:tcPr>
            <w:tcW w:w="1276" w:type="dxa"/>
            <w:gridSpan w:val="2"/>
            <w:vAlign w:val="bottom"/>
          </w:tcPr>
          <w:p w14:paraId="6A522926" w14:textId="77777777" w:rsidR="00C10159" w:rsidRPr="007F65A7" w:rsidRDefault="00C10159" w:rsidP="003656F4">
            <w:pPr>
              <w:spacing w:after="0"/>
              <w:jc w:val="left"/>
              <w:rPr>
                <w:sz w:val="20"/>
                <w:szCs w:val="20"/>
              </w:rPr>
            </w:pPr>
            <w:r w:rsidRPr="007F65A7">
              <w:rPr>
                <w:sz w:val="20"/>
                <w:szCs w:val="20"/>
              </w:rPr>
              <w:t>Cost</w:t>
            </w:r>
            <w:r w:rsidR="005C5C06">
              <w:rPr>
                <w:sz w:val="20"/>
                <w:szCs w:val="20"/>
              </w:rPr>
              <w:t>o</w:t>
            </w:r>
            <w:r w:rsidRPr="007F65A7">
              <w:rPr>
                <w:sz w:val="20"/>
                <w:szCs w:val="20"/>
              </w:rPr>
              <w:t>/</w:t>
            </w:r>
            <w:r w:rsidR="005C5C06">
              <w:rPr>
                <w:sz w:val="20"/>
                <w:szCs w:val="20"/>
              </w:rPr>
              <w:t>viaje</w:t>
            </w:r>
          </w:p>
        </w:tc>
        <w:tc>
          <w:tcPr>
            <w:tcW w:w="1134" w:type="dxa"/>
            <w:vAlign w:val="bottom"/>
          </w:tcPr>
          <w:p w14:paraId="6D0187A5" w14:textId="77777777" w:rsidR="00C10159" w:rsidRPr="007F65A7" w:rsidRDefault="005C5C06" w:rsidP="003656F4">
            <w:pPr>
              <w:spacing w:after="0"/>
              <w:jc w:val="left"/>
              <w:rPr>
                <w:sz w:val="20"/>
                <w:szCs w:val="20"/>
              </w:rPr>
            </w:pPr>
            <w:r>
              <w:rPr>
                <w:sz w:val="20"/>
                <w:szCs w:val="20"/>
              </w:rPr>
              <w:t>Viajes</w:t>
            </w:r>
          </w:p>
        </w:tc>
        <w:tc>
          <w:tcPr>
            <w:tcW w:w="1054" w:type="dxa"/>
            <w:vAlign w:val="bottom"/>
          </w:tcPr>
          <w:p w14:paraId="6EBDB3E8" w14:textId="77777777" w:rsidR="00C10159" w:rsidRPr="007F65A7" w:rsidRDefault="00C10159" w:rsidP="003656F4">
            <w:pPr>
              <w:spacing w:after="0"/>
              <w:jc w:val="left"/>
              <w:rPr>
                <w:sz w:val="20"/>
                <w:szCs w:val="20"/>
              </w:rPr>
            </w:pPr>
            <w:r w:rsidRPr="007F65A7">
              <w:rPr>
                <w:sz w:val="20"/>
                <w:szCs w:val="20"/>
              </w:rPr>
              <w:t>EUR</w:t>
            </w:r>
          </w:p>
        </w:tc>
      </w:tr>
      <w:tr w:rsidR="00C10159" w:rsidRPr="002D30D4" w14:paraId="52711FD0" w14:textId="77777777" w:rsidTr="00F87161">
        <w:trPr>
          <w:trHeight w:val="255"/>
        </w:trPr>
        <w:tc>
          <w:tcPr>
            <w:tcW w:w="5778" w:type="dxa"/>
            <w:noWrap/>
          </w:tcPr>
          <w:p w14:paraId="1FBB6505" w14:textId="77777777" w:rsidR="00C10159" w:rsidRPr="007815CF" w:rsidRDefault="007815CF" w:rsidP="003656F4">
            <w:pPr>
              <w:spacing w:after="0"/>
              <w:rPr>
                <w:sz w:val="20"/>
                <w:szCs w:val="20"/>
                <w:lang w:val="es-CO"/>
              </w:rPr>
            </w:pPr>
            <w:r w:rsidRPr="007815CF">
              <w:rPr>
                <w:sz w:val="20"/>
                <w:szCs w:val="20"/>
                <w:lang w:val="es-CO"/>
              </w:rPr>
              <w:t>Costos de viaje del personal del gobi</w:t>
            </w:r>
            <w:r>
              <w:rPr>
                <w:sz w:val="20"/>
                <w:szCs w:val="20"/>
                <w:lang w:val="es-CO"/>
              </w:rPr>
              <w:t>erno</w:t>
            </w:r>
            <w:r w:rsidR="00C10159" w:rsidRPr="007815CF">
              <w:rPr>
                <w:sz w:val="20"/>
                <w:szCs w:val="20"/>
                <w:lang w:val="es-CO"/>
              </w:rPr>
              <w:t xml:space="preserve"> </w:t>
            </w:r>
          </w:p>
        </w:tc>
        <w:tc>
          <w:tcPr>
            <w:tcW w:w="1276" w:type="dxa"/>
            <w:gridSpan w:val="2"/>
            <w:noWrap/>
          </w:tcPr>
          <w:p w14:paraId="731F3885" w14:textId="77777777" w:rsidR="00C10159" w:rsidRPr="007815CF" w:rsidRDefault="00C10159" w:rsidP="003656F4">
            <w:pPr>
              <w:spacing w:after="0"/>
              <w:rPr>
                <w:sz w:val="20"/>
                <w:szCs w:val="20"/>
                <w:lang w:val="es-CO"/>
              </w:rPr>
            </w:pPr>
          </w:p>
        </w:tc>
        <w:tc>
          <w:tcPr>
            <w:tcW w:w="1134" w:type="dxa"/>
            <w:noWrap/>
          </w:tcPr>
          <w:p w14:paraId="0FC84001" w14:textId="77777777" w:rsidR="00C10159" w:rsidRPr="007815CF" w:rsidRDefault="00C10159" w:rsidP="003656F4">
            <w:pPr>
              <w:spacing w:after="0"/>
              <w:rPr>
                <w:sz w:val="20"/>
                <w:szCs w:val="20"/>
                <w:lang w:val="es-CO"/>
              </w:rPr>
            </w:pPr>
          </w:p>
        </w:tc>
        <w:tc>
          <w:tcPr>
            <w:tcW w:w="1054" w:type="dxa"/>
            <w:noWrap/>
          </w:tcPr>
          <w:p w14:paraId="104C193E" w14:textId="77777777" w:rsidR="00C10159" w:rsidRPr="007815CF" w:rsidRDefault="00C10159" w:rsidP="003656F4">
            <w:pPr>
              <w:spacing w:after="0"/>
              <w:rPr>
                <w:sz w:val="20"/>
                <w:szCs w:val="20"/>
                <w:lang w:val="es-CO"/>
              </w:rPr>
            </w:pPr>
          </w:p>
        </w:tc>
      </w:tr>
      <w:tr w:rsidR="00C10159" w:rsidRPr="007815CF" w14:paraId="004D3D03" w14:textId="77777777" w:rsidTr="00F87161">
        <w:trPr>
          <w:trHeight w:val="285"/>
        </w:trPr>
        <w:tc>
          <w:tcPr>
            <w:tcW w:w="5778" w:type="dxa"/>
            <w:noWrap/>
          </w:tcPr>
          <w:p w14:paraId="58DE428E" w14:textId="77777777" w:rsidR="00C10159" w:rsidRPr="007815CF" w:rsidRDefault="007815CF" w:rsidP="003656F4">
            <w:pPr>
              <w:spacing w:after="0"/>
              <w:rPr>
                <w:sz w:val="20"/>
                <w:szCs w:val="20"/>
                <w:lang w:val="es-CO"/>
              </w:rPr>
            </w:pPr>
            <w:r w:rsidRPr="007815CF">
              <w:rPr>
                <w:sz w:val="20"/>
                <w:szCs w:val="20"/>
                <w:lang w:val="es-CO"/>
              </w:rPr>
              <w:lastRenderedPageBreak/>
              <w:t>Costos de viaje de exp</w:t>
            </w:r>
            <w:r w:rsidR="005C5C06">
              <w:rPr>
                <w:sz w:val="20"/>
                <w:szCs w:val="20"/>
                <w:lang w:val="es-CO"/>
              </w:rPr>
              <w:t xml:space="preserve">erto(s) </w:t>
            </w:r>
            <w:r w:rsidRPr="007815CF">
              <w:rPr>
                <w:sz w:val="20"/>
                <w:szCs w:val="20"/>
                <w:lang w:val="es-CO"/>
              </w:rPr>
              <w:t>extern</w:t>
            </w:r>
            <w:r>
              <w:rPr>
                <w:sz w:val="20"/>
                <w:szCs w:val="20"/>
                <w:lang w:val="es-CO"/>
              </w:rPr>
              <w:t>o(s)</w:t>
            </w:r>
          </w:p>
        </w:tc>
        <w:tc>
          <w:tcPr>
            <w:tcW w:w="1276" w:type="dxa"/>
            <w:gridSpan w:val="2"/>
            <w:noWrap/>
          </w:tcPr>
          <w:p w14:paraId="61AC332D" w14:textId="77777777" w:rsidR="00C10159" w:rsidRPr="007815CF" w:rsidRDefault="00C10159" w:rsidP="003656F4">
            <w:pPr>
              <w:spacing w:after="0"/>
              <w:rPr>
                <w:sz w:val="20"/>
                <w:szCs w:val="20"/>
                <w:lang w:val="es-CO"/>
              </w:rPr>
            </w:pPr>
          </w:p>
        </w:tc>
        <w:tc>
          <w:tcPr>
            <w:tcW w:w="1134" w:type="dxa"/>
            <w:noWrap/>
          </w:tcPr>
          <w:p w14:paraId="26342D46" w14:textId="77777777" w:rsidR="00C10159" w:rsidRPr="007815CF" w:rsidRDefault="00C10159" w:rsidP="003656F4">
            <w:pPr>
              <w:spacing w:after="0"/>
              <w:rPr>
                <w:sz w:val="20"/>
                <w:szCs w:val="20"/>
                <w:lang w:val="es-CO"/>
              </w:rPr>
            </w:pPr>
          </w:p>
        </w:tc>
        <w:tc>
          <w:tcPr>
            <w:tcW w:w="1054" w:type="dxa"/>
            <w:noWrap/>
          </w:tcPr>
          <w:p w14:paraId="3AB9ADCC" w14:textId="77777777" w:rsidR="00C10159" w:rsidRPr="007815CF" w:rsidRDefault="00C10159" w:rsidP="003656F4">
            <w:pPr>
              <w:spacing w:after="0"/>
              <w:rPr>
                <w:sz w:val="20"/>
                <w:szCs w:val="20"/>
                <w:lang w:val="es-CO"/>
              </w:rPr>
            </w:pPr>
          </w:p>
        </w:tc>
      </w:tr>
      <w:tr w:rsidR="00C10159" w:rsidRPr="007F65A7" w14:paraId="2E28F4E5" w14:textId="77777777" w:rsidTr="00F87161">
        <w:trPr>
          <w:trHeight w:val="285"/>
        </w:trPr>
        <w:tc>
          <w:tcPr>
            <w:tcW w:w="5778" w:type="dxa"/>
            <w:noWrap/>
          </w:tcPr>
          <w:p w14:paraId="2E2A3DA9" w14:textId="77777777" w:rsidR="00C10159" w:rsidRPr="007F65A7" w:rsidRDefault="005C5C06" w:rsidP="003656F4">
            <w:pPr>
              <w:spacing w:after="0"/>
              <w:rPr>
                <w:sz w:val="20"/>
                <w:szCs w:val="20"/>
              </w:rPr>
            </w:pPr>
            <w:r>
              <w:rPr>
                <w:sz w:val="20"/>
                <w:szCs w:val="20"/>
              </w:rPr>
              <w:t>Viajes nacionales</w:t>
            </w:r>
          </w:p>
        </w:tc>
        <w:tc>
          <w:tcPr>
            <w:tcW w:w="1276" w:type="dxa"/>
            <w:gridSpan w:val="2"/>
            <w:noWrap/>
          </w:tcPr>
          <w:p w14:paraId="258C3E43" w14:textId="77777777" w:rsidR="00C10159" w:rsidRPr="007F65A7" w:rsidRDefault="00C10159" w:rsidP="003656F4">
            <w:pPr>
              <w:spacing w:after="0"/>
              <w:rPr>
                <w:sz w:val="20"/>
                <w:szCs w:val="20"/>
              </w:rPr>
            </w:pPr>
          </w:p>
        </w:tc>
        <w:tc>
          <w:tcPr>
            <w:tcW w:w="1134" w:type="dxa"/>
            <w:noWrap/>
          </w:tcPr>
          <w:p w14:paraId="103D453E" w14:textId="77777777" w:rsidR="00C10159" w:rsidRPr="007F65A7" w:rsidRDefault="00C10159" w:rsidP="003656F4">
            <w:pPr>
              <w:spacing w:after="0"/>
              <w:rPr>
                <w:sz w:val="20"/>
                <w:szCs w:val="20"/>
              </w:rPr>
            </w:pPr>
          </w:p>
        </w:tc>
        <w:tc>
          <w:tcPr>
            <w:tcW w:w="1054" w:type="dxa"/>
            <w:noWrap/>
          </w:tcPr>
          <w:p w14:paraId="19961825" w14:textId="77777777" w:rsidR="00C10159" w:rsidRPr="007F65A7" w:rsidRDefault="00C10159" w:rsidP="003656F4">
            <w:pPr>
              <w:spacing w:after="0"/>
              <w:rPr>
                <w:sz w:val="20"/>
                <w:szCs w:val="20"/>
              </w:rPr>
            </w:pPr>
          </w:p>
        </w:tc>
      </w:tr>
      <w:tr w:rsidR="00C10159" w:rsidRPr="007F65A7" w14:paraId="6C8630DD" w14:textId="77777777" w:rsidTr="00F87161">
        <w:trPr>
          <w:trHeight w:val="255"/>
        </w:trPr>
        <w:tc>
          <w:tcPr>
            <w:tcW w:w="8188" w:type="dxa"/>
            <w:gridSpan w:val="4"/>
            <w:shd w:val="clear" w:color="auto" w:fill="ABE9FF"/>
          </w:tcPr>
          <w:p w14:paraId="7447CA88" w14:textId="77777777" w:rsidR="00C10159" w:rsidRPr="007F65A7" w:rsidRDefault="00C10159" w:rsidP="003656F4">
            <w:pPr>
              <w:spacing w:after="0"/>
              <w:jc w:val="right"/>
              <w:rPr>
                <w:bCs/>
                <w:sz w:val="20"/>
                <w:szCs w:val="20"/>
              </w:rPr>
            </w:pPr>
            <w:r w:rsidRPr="007F65A7">
              <w:rPr>
                <w:bCs/>
                <w:sz w:val="20"/>
                <w:szCs w:val="20"/>
              </w:rPr>
              <w:t>Sub</w:t>
            </w:r>
            <w:r w:rsidR="005C5C06">
              <w:rPr>
                <w:bCs/>
                <w:sz w:val="20"/>
                <w:szCs w:val="20"/>
              </w:rPr>
              <w:t>t</w:t>
            </w:r>
            <w:r w:rsidRPr="007F65A7">
              <w:rPr>
                <w:bCs/>
                <w:sz w:val="20"/>
                <w:szCs w:val="20"/>
              </w:rPr>
              <w:t xml:space="preserve">otal </w:t>
            </w:r>
            <w:r w:rsidR="005C5C06">
              <w:rPr>
                <w:bCs/>
                <w:sz w:val="20"/>
                <w:szCs w:val="20"/>
              </w:rPr>
              <w:t>costos de viaje</w:t>
            </w:r>
          </w:p>
        </w:tc>
        <w:tc>
          <w:tcPr>
            <w:tcW w:w="1054" w:type="dxa"/>
            <w:shd w:val="clear" w:color="auto" w:fill="ABE9FF"/>
          </w:tcPr>
          <w:p w14:paraId="0131BF58" w14:textId="77777777" w:rsidR="00C10159" w:rsidRPr="007F65A7" w:rsidRDefault="00C10159" w:rsidP="003656F4">
            <w:pPr>
              <w:spacing w:after="0"/>
              <w:rPr>
                <w:bCs/>
                <w:sz w:val="20"/>
                <w:szCs w:val="20"/>
              </w:rPr>
            </w:pPr>
            <w:r w:rsidRPr="007F65A7">
              <w:rPr>
                <w:bCs/>
                <w:sz w:val="20"/>
                <w:szCs w:val="20"/>
              </w:rPr>
              <w:t xml:space="preserve"> </w:t>
            </w:r>
          </w:p>
        </w:tc>
      </w:tr>
      <w:tr w:rsidR="00C10159" w:rsidRPr="002B588E" w14:paraId="671AF168" w14:textId="77777777" w:rsidTr="00F87161">
        <w:trPr>
          <w:trHeight w:val="255"/>
        </w:trPr>
        <w:tc>
          <w:tcPr>
            <w:tcW w:w="9242" w:type="dxa"/>
            <w:gridSpan w:val="5"/>
            <w:noWrap/>
          </w:tcPr>
          <w:p w14:paraId="730D7A55" w14:textId="77777777" w:rsidR="00C10159" w:rsidRPr="005C5C06" w:rsidRDefault="00C10159" w:rsidP="003656F4">
            <w:pPr>
              <w:spacing w:after="0"/>
              <w:rPr>
                <w:bCs/>
                <w:sz w:val="20"/>
                <w:szCs w:val="20"/>
                <w:lang w:val="es-CO"/>
              </w:rPr>
            </w:pPr>
            <w:r w:rsidRPr="005C5C06">
              <w:rPr>
                <w:bCs/>
                <w:sz w:val="20"/>
                <w:szCs w:val="20"/>
                <w:lang w:val="es-CO"/>
              </w:rPr>
              <w:t>Ot</w:t>
            </w:r>
            <w:r w:rsidR="005C5C06" w:rsidRPr="005C5C06">
              <w:rPr>
                <w:bCs/>
                <w:sz w:val="20"/>
                <w:szCs w:val="20"/>
                <w:lang w:val="es-CO"/>
              </w:rPr>
              <w:t>ros gastos (costos de consultorías, etc.</w:t>
            </w:r>
            <w:r w:rsidR="005C5C06">
              <w:rPr>
                <w:bCs/>
                <w:sz w:val="20"/>
                <w:szCs w:val="20"/>
                <w:lang w:val="es-CO"/>
              </w:rPr>
              <w:t>)</w:t>
            </w:r>
          </w:p>
        </w:tc>
      </w:tr>
      <w:tr w:rsidR="00C10159" w:rsidRPr="002B588E" w14:paraId="4E33AFDD" w14:textId="77777777" w:rsidTr="00F87161">
        <w:trPr>
          <w:trHeight w:val="285"/>
        </w:trPr>
        <w:tc>
          <w:tcPr>
            <w:tcW w:w="5778" w:type="dxa"/>
            <w:noWrap/>
          </w:tcPr>
          <w:p w14:paraId="0FAC1D98" w14:textId="268F20BA" w:rsidR="00C10159" w:rsidRPr="005C5C06" w:rsidRDefault="00C10159" w:rsidP="003656F4">
            <w:pPr>
              <w:spacing w:after="0"/>
              <w:jc w:val="left"/>
              <w:rPr>
                <w:sz w:val="20"/>
                <w:szCs w:val="20"/>
                <w:lang w:val="es-CO"/>
              </w:rPr>
            </w:pPr>
            <w:r w:rsidRPr="005C5C06">
              <w:rPr>
                <w:sz w:val="20"/>
                <w:szCs w:val="20"/>
                <w:lang w:val="es-CO"/>
              </w:rPr>
              <w:t>Con</w:t>
            </w:r>
            <w:r w:rsidR="005C5C06" w:rsidRPr="005C5C06">
              <w:rPr>
                <w:sz w:val="20"/>
                <w:szCs w:val="20"/>
                <w:lang w:val="es-CO"/>
              </w:rPr>
              <w:t xml:space="preserve">ferencia de consultas; taller de validación </w:t>
            </w:r>
            <w:r w:rsidR="00F87161">
              <w:rPr>
                <w:sz w:val="20"/>
                <w:szCs w:val="20"/>
                <w:lang w:val="es-CO"/>
              </w:rPr>
              <w:t>(</w:t>
            </w:r>
            <w:r w:rsidR="005C5C06">
              <w:rPr>
                <w:sz w:val="20"/>
                <w:szCs w:val="20"/>
                <w:lang w:val="es-CO"/>
              </w:rPr>
              <w:t>participantes, interpretación, lugar); etc.</w:t>
            </w:r>
            <w:r w:rsidRPr="005C5C06">
              <w:rPr>
                <w:sz w:val="20"/>
                <w:szCs w:val="20"/>
                <w:lang w:val="es-CO"/>
              </w:rPr>
              <w:t>.</w:t>
            </w:r>
          </w:p>
        </w:tc>
        <w:tc>
          <w:tcPr>
            <w:tcW w:w="1276" w:type="dxa"/>
            <w:gridSpan w:val="2"/>
            <w:noWrap/>
          </w:tcPr>
          <w:p w14:paraId="58F7F887" w14:textId="77777777" w:rsidR="00C10159" w:rsidRPr="005C5C06" w:rsidRDefault="00C10159" w:rsidP="003656F4">
            <w:pPr>
              <w:spacing w:after="0"/>
              <w:rPr>
                <w:sz w:val="20"/>
                <w:szCs w:val="20"/>
                <w:lang w:val="es-CO"/>
              </w:rPr>
            </w:pPr>
          </w:p>
        </w:tc>
        <w:tc>
          <w:tcPr>
            <w:tcW w:w="1134" w:type="dxa"/>
            <w:noWrap/>
          </w:tcPr>
          <w:p w14:paraId="3C06489B" w14:textId="77777777" w:rsidR="00C10159" w:rsidRPr="005C5C06" w:rsidRDefault="00C10159" w:rsidP="003656F4">
            <w:pPr>
              <w:spacing w:after="0"/>
              <w:rPr>
                <w:sz w:val="20"/>
                <w:szCs w:val="20"/>
                <w:lang w:val="es-CO"/>
              </w:rPr>
            </w:pPr>
          </w:p>
        </w:tc>
        <w:tc>
          <w:tcPr>
            <w:tcW w:w="1054" w:type="dxa"/>
            <w:noWrap/>
          </w:tcPr>
          <w:p w14:paraId="581C3BEC" w14:textId="77777777" w:rsidR="00C10159" w:rsidRPr="005C5C06" w:rsidRDefault="00C10159" w:rsidP="003656F4">
            <w:pPr>
              <w:spacing w:after="0"/>
              <w:rPr>
                <w:sz w:val="20"/>
                <w:szCs w:val="20"/>
                <w:lang w:val="es-CO"/>
              </w:rPr>
            </w:pPr>
          </w:p>
        </w:tc>
      </w:tr>
      <w:tr w:rsidR="00C10159" w:rsidRPr="002D30D4" w14:paraId="4DF38791" w14:textId="77777777" w:rsidTr="00F87161">
        <w:trPr>
          <w:trHeight w:val="255"/>
        </w:trPr>
        <w:tc>
          <w:tcPr>
            <w:tcW w:w="5778" w:type="dxa"/>
            <w:noWrap/>
          </w:tcPr>
          <w:p w14:paraId="2FEE970A" w14:textId="77777777" w:rsidR="00C10159" w:rsidRPr="005C5C06" w:rsidRDefault="00C10159" w:rsidP="003656F4">
            <w:pPr>
              <w:spacing w:after="0"/>
              <w:jc w:val="left"/>
              <w:rPr>
                <w:sz w:val="20"/>
                <w:szCs w:val="20"/>
                <w:lang w:val="es-CO"/>
              </w:rPr>
            </w:pPr>
            <w:r w:rsidRPr="005C5C06">
              <w:rPr>
                <w:sz w:val="20"/>
                <w:szCs w:val="20"/>
                <w:lang w:val="es-CO"/>
              </w:rPr>
              <w:t>Video</w:t>
            </w:r>
            <w:r w:rsidR="005C5C06" w:rsidRPr="005C5C06">
              <w:rPr>
                <w:sz w:val="20"/>
                <w:szCs w:val="20"/>
                <w:lang w:val="es-CO"/>
              </w:rPr>
              <w:t xml:space="preserve"> </w:t>
            </w:r>
            <w:r w:rsidRPr="005C5C06">
              <w:rPr>
                <w:sz w:val="20"/>
                <w:szCs w:val="20"/>
                <w:lang w:val="es-CO"/>
              </w:rPr>
              <w:t>conferenc</w:t>
            </w:r>
            <w:r w:rsidR="005C5C06" w:rsidRPr="005C5C06">
              <w:rPr>
                <w:sz w:val="20"/>
                <w:szCs w:val="20"/>
                <w:lang w:val="es-CO"/>
              </w:rPr>
              <w:t>ias</w:t>
            </w:r>
            <w:r w:rsidRPr="005C5C06">
              <w:rPr>
                <w:sz w:val="20"/>
                <w:szCs w:val="20"/>
                <w:lang w:val="es-CO"/>
              </w:rPr>
              <w:t xml:space="preserve"> (</w:t>
            </w:r>
            <w:r w:rsidR="005C5C06" w:rsidRPr="005C5C06">
              <w:rPr>
                <w:sz w:val="20"/>
                <w:szCs w:val="20"/>
                <w:lang w:val="es-CO"/>
              </w:rPr>
              <w:t>por hora/línea</w:t>
            </w:r>
            <w:r w:rsidRPr="005C5C06">
              <w:rPr>
                <w:sz w:val="20"/>
                <w:szCs w:val="20"/>
                <w:lang w:val="es-CO"/>
              </w:rPr>
              <w:t xml:space="preserve"> </w:t>
            </w:r>
          </w:p>
        </w:tc>
        <w:tc>
          <w:tcPr>
            <w:tcW w:w="1276" w:type="dxa"/>
            <w:gridSpan w:val="2"/>
            <w:noWrap/>
          </w:tcPr>
          <w:p w14:paraId="6F2527BB" w14:textId="77777777" w:rsidR="00C10159" w:rsidRPr="005C5C06" w:rsidRDefault="00C10159" w:rsidP="003656F4">
            <w:pPr>
              <w:spacing w:after="0"/>
              <w:rPr>
                <w:sz w:val="20"/>
                <w:szCs w:val="20"/>
                <w:lang w:val="es-CO"/>
              </w:rPr>
            </w:pPr>
          </w:p>
        </w:tc>
        <w:tc>
          <w:tcPr>
            <w:tcW w:w="1134" w:type="dxa"/>
            <w:noWrap/>
          </w:tcPr>
          <w:p w14:paraId="7F722D9C" w14:textId="77777777" w:rsidR="00C10159" w:rsidRPr="005C5C06" w:rsidRDefault="00C10159" w:rsidP="003656F4">
            <w:pPr>
              <w:spacing w:after="0"/>
              <w:rPr>
                <w:sz w:val="20"/>
                <w:szCs w:val="20"/>
                <w:lang w:val="es-CO"/>
              </w:rPr>
            </w:pPr>
          </w:p>
        </w:tc>
        <w:tc>
          <w:tcPr>
            <w:tcW w:w="1054" w:type="dxa"/>
            <w:noWrap/>
          </w:tcPr>
          <w:p w14:paraId="5A4CC377" w14:textId="77777777" w:rsidR="00C10159" w:rsidRPr="005C5C06" w:rsidRDefault="00C10159" w:rsidP="003656F4">
            <w:pPr>
              <w:spacing w:after="0"/>
              <w:rPr>
                <w:sz w:val="20"/>
                <w:szCs w:val="20"/>
                <w:lang w:val="es-CO"/>
              </w:rPr>
            </w:pPr>
          </w:p>
        </w:tc>
      </w:tr>
      <w:tr w:rsidR="00C10159" w:rsidRPr="007F65A7" w14:paraId="387D85CC" w14:textId="77777777" w:rsidTr="00F87161">
        <w:trPr>
          <w:trHeight w:val="255"/>
        </w:trPr>
        <w:tc>
          <w:tcPr>
            <w:tcW w:w="5778" w:type="dxa"/>
            <w:noWrap/>
          </w:tcPr>
          <w:p w14:paraId="12A4AFA1" w14:textId="77777777" w:rsidR="00C10159" w:rsidRPr="007F65A7" w:rsidRDefault="00C10159" w:rsidP="003656F4">
            <w:pPr>
              <w:spacing w:after="0"/>
              <w:jc w:val="left"/>
              <w:rPr>
                <w:sz w:val="20"/>
                <w:szCs w:val="20"/>
              </w:rPr>
            </w:pPr>
            <w:r w:rsidRPr="007F65A7">
              <w:rPr>
                <w:sz w:val="20"/>
                <w:szCs w:val="20"/>
              </w:rPr>
              <w:t>Ot</w:t>
            </w:r>
            <w:r w:rsidR="005C5C06">
              <w:rPr>
                <w:sz w:val="20"/>
                <w:szCs w:val="20"/>
              </w:rPr>
              <w:t>ros gastos</w:t>
            </w:r>
            <w:r w:rsidRPr="007F65A7">
              <w:rPr>
                <w:sz w:val="20"/>
                <w:szCs w:val="20"/>
              </w:rPr>
              <w:t xml:space="preserve">: </w:t>
            </w:r>
          </w:p>
        </w:tc>
        <w:tc>
          <w:tcPr>
            <w:tcW w:w="1276" w:type="dxa"/>
            <w:gridSpan w:val="2"/>
            <w:noWrap/>
          </w:tcPr>
          <w:p w14:paraId="52F260D2" w14:textId="77777777" w:rsidR="00C10159" w:rsidRPr="007F65A7" w:rsidRDefault="00C10159" w:rsidP="003656F4">
            <w:pPr>
              <w:spacing w:after="0"/>
              <w:rPr>
                <w:sz w:val="20"/>
                <w:szCs w:val="20"/>
              </w:rPr>
            </w:pPr>
          </w:p>
        </w:tc>
        <w:tc>
          <w:tcPr>
            <w:tcW w:w="1134" w:type="dxa"/>
            <w:noWrap/>
          </w:tcPr>
          <w:p w14:paraId="37792E02" w14:textId="77777777" w:rsidR="00C10159" w:rsidRPr="007F65A7" w:rsidRDefault="00C10159" w:rsidP="003656F4">
            <w:pPr>
              <w:spacing w:after="0"/>
              <w:rPr>
                <w:sz w:val="20"/>
                <w:szCs w:val="20"/>
              </w:rPr>
            </w:pPr>
          </w:p>
        </w:tc>
        <w:tc>
          <w:tcPr>
            <w:tcW w:w="1054" w:type="dxa"/>
            <w:noWrap/>
          </w:tcPr>
          <w:p w14:paraId="3EE6D4C6" w14:textId="77777777" w:rsidR="00C10159" w:rsidRPr="007F65A7" w:rsidRDefault="00C10159" w:rsidP="003656F4">
            <w:pPr>
              <w:spacing w:after="0"/>
              <w:rPr>
                <w:sz w:val="20"/>
                <w:szCs w:val="20"/>
              </w:rPr>
            </w:pPr>
          </w:p>
        </w:tc>
      </w:tr>
      <w:tr w:rsidR="00C10159" w:rsidRPr="007F65A7" w14:paraId="1ED539B4" w14:textId="77777777" w:rsidTr="00F87161">
        <w:trPr>
          <w:trHeight w:val="255"/>
        </w:trPr>
        <w:tc>
          <w:tcPr>
            <w:tcW w:w="8188" w:type="dxa"/>
            <w:gridSpan w:val="4"/>
            <w:shd w:val="clear" w:color="auto" w:fill="ABE9FF"/>
          </w:tcPr>
          <w:p w14:paraId="4282C318" w14:textId="77777777" w:rsidR="00C10159" w:rsidRPr="007F65A7" w:rsidRDefault="00C10159" w:rsidP="003656F4">
            <w:pPr>
              <w:spacing w:after="0"/>
              <w:jc w:val="right"/>
              <w:rPr>
                <w:bCs/>
                <w:sz w:val="20"/>
                <w:szCs w:val="20"/>
              </w:rPr>
            </w:pPr>
            <w:r w:rsidRPr="007F65A7">
              <w:rPr>
                <w:bCs/>
                <w:sz w:val="20"/>
                <w:szCs w:val="20"/>
              </w:rPr>
              <w:t>Sub</w:t>
            </w:r>
            <w:r w:rsidR="005C5C06">
              <w:rPr>
                <w:bCs/>
                <w:sz w:val="20"/>
                <w:szCs w:val="20"/>
              </w:rPr>
              <w:t>t</w:t>
            </w:r>
            <w:r w:rsidRPr="007F65A7">
              <w:rPr>
                <w:bCs/>
                <w:sz w:val="20"/>
                <w:szCs w:val="20"/>
              </w:rPr>
              <w:t>otal “Ot</w:t>
            </w:r>
            <w:r w:rsidR="005C5C06">
              <w:rPr>
                <w:bCs/>
                <w:sz w:val="20"/>
                <w:szCs w:val="20"/>
              </w:rPr>
              <w:t>ros Gastos</w:t>
            </w:r>
            <w:r w:rsidRPr="007F65A7">
              <w:rPr>
                <w:bCs/>
                <w:sz w:val="20"/>
                <w:szCs w:val="20"/>
              </w:rPr>
              <w:t>”</w:t>
            </w:r>
          </w:p>
        </w:tc>
        <w:tc>
          <w:tcPr>
            <w:tcW w:w="1054" w:type="dxa"/>
            <w:shd w:val="clear" w:color="auto" w:fill="ABE9FF"/>
          </w:tcPr>
          <w:p w14:paraId="2D833D59" w14:textId="77777777" w:rsidR="00C10159" w:rsidRPr="007F65A7" w:rsidRDefault="00C10159" w:rsidP="003656F4">
            <w:pPr>
              <w:spacing w:after="0"/>
              <w:rPr>
                <w:bCs/>
                <w:sz w:val="20"/>
                <w:szCs w:val="20"/>
              </w:rPr>
            </w:pPr>
            <w:r w:rsidRPr="007F65A7">
              <w:rPr>
                <w:bCs/>
                <w:sz w:val="20"/>
                <w:szCs w:val="20"/>
              </w:rPr>
              <w:t xml:space="preserve"> </w:t>
            </w:r>
          </w:p>
        </w:tc>
      </w:tr>
      <w:tr w:rsidR="00C10159" w:rsidRPr="007F65A7" w14:paraId="04C477EE" w14:textId="77777777" w:rsidTr="00F87161">
        <w:trPr>
          <w:trHeight w:val="285"/>
        </w:trPr>
        <w:tc>
          <w:tcPr>
            <w:tcW w:w="5778" w:type="dxa"/>
            <w:shd w:val="clear" w:color="auto" w:fill="00B0F0"/>
            <w:noWrap/>
          </w:tcPr>
          <w:p w14:paraId="751374F8" w14:textId="77777777" w:rsidR="00C10159" w:rsidRPr="007F65A7" w:rsidRDefault="00C10159" w:rsidP="003656F4">
            <w:pPr>
              <w:spacing w:after="0"/>
              <w:rPr>
                <w:bCs/>
                <w:color w:val="FFFFFF"/>
                <w:sz w:val="20"/>
                <w:szCs w:val="20"/>
              </w:rPr>
            </w:pPr>
            <w:r w:rsidRPr="007F65A7">
              <w:rPr>
                <w:bCs/>
                <w:color w:val="FFFFFF"/>
                <w:sz w:val="20"/>
                <w:szCs w:val="20"/>
              </w:rPr>
              <w:t xml:space="preserve">TOTAL </w:t>
            </w:r>
            <w:r w:rsidR="00734B99">
              <w:rPr>
                <w:bCs/>
                <w:color w:val="FFFFFF"/>
                <w:sz w:val="20"/>
                <w:szCs w:val="20"/>
              </w:rPr>
              <w:t>COSTOS ESTIMADOS</w:t>
            </w:r>
          </w:p>
        </w:tc>
        <w:tc>
          <w:tcPr>
            <w:tcW w:w="1276" w:type="dxa"/>
            <w:gridSpan w:val="2"/>
            <w:shd w:val="clear" w:color="auto" w:fill="00B0F0"/>
            <w:noWrap/>
          </w:tcPr>
          <w:p w14:paraId="067B5259" w14:textId="77777777" w:rsidR="00C10159" w:rsidRPr="007F65A7" w:rsidRDefault="00C10159" w:rsidP="003656F4">
            <w:pPr>
              <w:spacing w:after="0"/>
              <w:rPr>
                <w:color w:val="FFFFFF"/>
                <w:sz w:val="20"/>
                <w:szCs w:val="20"/>
              </w:rPr>
            </w:pPr>
            <w:r w:rsidRPr="007F65A7">
              <w:rPr>
                <w:color w:val="FFFFFF"/>
                <w:sz w:val="20"/>
                <w:szCs w:val="20"/>
              </w:rPr>
              <w:t> </w:t>
            </w:r>
          </w:p>
        </w:tc>
        <w:tc>
          <w:tcPr>
            <w:tcW w:w="1134" w:type="dxa"/>
            <w:shd w:val="clear" w:color="auto" w:fill="00B0F0"/>
            <w:noWrap/>
          </w:tcPr>
          <w:p w14:paraId="4412C45F" w14:textId="77777777" w:rsidR="00C10159" w:rsidRPr="007F65A7" w:rsidRDefault="00C10159" w:rsidP="003656F4">
            <w:pPr>
              <w:spacing w:after="0"/>
              <w:rPr>
                <w:color w:val="FFFFFF"/>
                <w:sz w:val="20"/>
                <w:szCs w:val="20"/>
              </w:rPr>
            </w:pPr>
            <w:r w:rsidRPr="007F65A7">
              <w:rPr>
                <w:color w:val="FFFFFF"/>
                <w:sz w:val="20"/>
                <w:szCs w:val="20"/>
              </w:rPr>
              <w:t> </w:t>
            </w:r>
          </w:p>
        </w:tc>
        <w:tc>
          <w:tcPr>
            <w:tcW w:w="1054" w:type="dxa"/>
            <w:shd w:val="clear" w:color="auto" w:fill="00B0F0"/>
            <w:noWrap/>
          </w:tcPr>
          <w:p w14:paraId="1F045884" w14:textId="77777777" w:rsidR="00C10159" w:rsidRPr="007F65A7" w:rsidRDefault="00C10159" w:rsidP="003656F4">
            <w:pPr>
              <w:spacing w:after="0"/>
              <w:rPr>
                <w:bCs/>
                <w:color w:val="FFFFFF"/>
                <w:sz w:val="20"/>
                <w:szCs w:val="20"/>
              </w:rPr>
            </w:pPr>
          </w:p>
        </w:tc>
      </w:tr>
    </w:tbl>
    <w:p w14:paraId="00398CE1" w14:textId="77777777" w:rsidR="00C10159" w:rsidRPr="004F346B" w:rsidRDefault="00C10159" w:rsidP="00C10159">
      <w:pPr>
        <w:rPr>
          <w:lang w:val="en-GB"/>
        </w:rPr>
      </w:pPr>
    </w:p>
    <w:p w14:paraId="68E32F78" w14:textId="77777777" w:rsidR="00C10159" w:rsidRPr="005C5C06" w:rsidRDefault="00C10159" w:rsidP="00C10159">
      <w:pPr>
        <w:rPr>
          <w:lang w:val="es-CO"/>
        </w:rPr>
      </w:pPr>
    </w:p>
    <w:p w14:paraId="6EA10221" w14:textId="77777777" w:rsidR="00C10159" w:rsidRPr="005C5C06" w:rsidRDefault="00C10159" w:rsidP="00C10159">
      <w:pPr>
        <w:rPr>
          <w:lang w:val="es-CO"/>
        </w:rPr>
      </w:pPr>
    </w:p>
    <w:p w14:paraId="31DBAFA3" w14:textId="77777777" w:rsidR="00C10159" w:rsidRPr="005C5C06" w:rsidRDefault="00C10159" w:rsidP="00C10159">
      <w:pPr>
        <w:rPr>
          <w:lang w:val="es-CO"/>
        </w:rPr>
      </w:pPr>
    </w:p>
    <w:p w14:paraId="53EDDF99" w14:textId="77777777" w:rsidR="00C10159" w:rsidRPr="005C5C06" w:rsidRDefault="00C10159" w:rsidP="00C10159">
      <w:pPr>
        <w:rPr>
          <w:lang w:val="es-CO"/>
        </w:rPr>
      </w:pPr>
    </w:p>
    <w:p w14:paraId="67A7D330" w14:textId="77777777" w:rsidR="00C10159" w:rsidRPr="005C5C06" w:rsidRDefault="00C10159" w:rsidP="00C10159">
      <w:pPr>
        <w:rPr>
          <w:lang w:val="es-CO"/>
        </w:rPr>
      </w:pPr>
    </w:p>
    <w:p w14:paraId="2C5DB3C7" w14:textId="77777777" w:rsidR="00C10159" w:rsidRPr="005C5C06" w:rsidRDefault="00C10159" w:rsidP="00C10159">
      <w:pPr>
        <w:rPr>
          <w:lang w:val="es-CO"/>
        </w:rPr>
      </w:pPr>
    </w:p>
    <w:p w14:paraId="21C69CE1" w14:textId="77777777" w:rsidR="00C10159" w:rsidRPr="005C5C06" w:rsidRDefault="00C10159" w:rsidP="00C10159">
      <w:pPr>
        <w:rPr>
          <w:lang w:val="es-CO"/>
        </w:rPr>
      </w:pPr>
    </w:p>
    <w:p w14:paraId="5B7D376F" w14:textId="77777777" w:rsidR="00C10159" w:rsidRPr="005C5C06" w:rsidRDefault="00C10159" w:rsidP="00C10159">
      <w:pPr>
        <w:rPr>
          <w:lang w:val="es-CO"/>
        </w:rPr>
      </w:pPr>
    </w:p>
    <w:p w14:paraId="6DC4730A" w14:textId="77777777" w:rsidR="00C10159" w:rsidRPr="005C5C06" w:rsidRDefault="00C10159" w:rsidP="00C10159">
      <w:pPr>
        <w:rPr>
          <w:lang w:val="es-CO"/>
        </w:rPr>
      </w:pPr>
    </w:p>
    <w:p w14:paraId="247E3F0B" w14:textId="77777777" w:rsidR="00C10159" w:rsidRPr="005C5C06" w:rsidRDefault="00C10159" w:rsidP="00C10159">
      <w:pPr>
        <w:rPr>
          <w:lang w:val="es-CO"/>
        </w:rPr>
      </w:pPr>
    </w:p>
    <w:p w14:paraId="1A455EF1" w14:textId="77777777" w:rsidR="00C10159" w:rsidRPr="005C5C06" w:rsidRDefault="00C10159" w:rsidP="00C10159">
      <w:pPr>
        <w:rPr>
          <w:lang w:val="es-CO"/>
        </w:rPr>
      </w:pPr>
    </w:p>
    <w:p w14:paraId="72580423" w14:textId="77777777" w:rsidR="00C10159" w:rsidRPr="005C5C06" w:rsidRDefault="00C10159" w:rsidP="00C10159">
      <w:pPr>
        <w:rPr>
          <w:lang w:val="es-CO"/>
        </w:rPr>
      </w:pPr>
    </w:p>
    <w:p w14:paraId="35A3A295" w14:textId="77777777" w:rsidR="00C10159" w:rsidRPr="005C5C06" w:rsidRDefault="00C10159" w:rsidP="00C10159">
      <w:pPr>
        <w:rPr>
          <w:lang w:val="es-CO"/>
        </w:rPr>
      </w:pPr>
    </w:p>
    <w:p w14:paraId="61A10F4F" w14:textId="77777777" w:rsidR="00C10159" w:rsidRPr="005C5C06" w:rsidRDefault="00C10159" w:rsidP="00C10159">
      <w:pPr>
        <w:rPr>
          <w:lang w:val="es-CO"/>
        </w:rPr>
      </w:pPr>
    </w:p>
    <w:p w14:paraId="7AD53A17" w14:textId="06ACA8D7" w:rsidR="00C10159" w:rsidRDefault="00C10159" w:rsidP="00C10159">
      <w:pPr>
        <w:rPr>
          <w:lang w:val="es-CO"/>
        </w:rPr>
      </w:pPr>
    </w:p>
    <w:p w14:paraId="28D60065" w14:textId="3C6FF82F" w:rsidR="00C41DD9" w:rsidRDefault="00C41DD9" w:rsidP="00C10159">
      <w:pPr>
        <w:rPr>
          <w:lang w:val="es-CO"/>
        </w:rPr>
      </w:pPr>
    </w:p>
    <w:p w14:paraId="2E90FA71" w14:textId="21F92CA3" w:rsidR="00C41DD9" w:rsidRDefault="00C41DD9" w:rsidP="00C10159">
      <w:pPr>
        <w:rPr>
          <w:lang w:val="es-CO"/>
        </w:rPr>
      </w:pPr>
    </w:p>
    <w:p w14:paraId="6F323198" w14:textId="662625DB" w:rsidR="00C41DD9" w:rsidRDefault="00C41DD9" w:rsidP="00C10159">
      <w:pPr>
        <w:rPr>
          <w:lang w:val="es-CO"/>
        </w:rPr>
      </w:pPr>
    </w:p>
    <w:p w14:paraId="60873832" w14:textId="12D31DBA" w:rsidR="00C41DD9" w:rsidRDefault="00C41DD9" w:rsidP="00C10159">
      <w:pPr>
        <w:rPr>
          <w:lang w:val="es-CO"/>
        </w:rPr>
      </w:pPr>
    </w:p>
    <w:p w14:paraId="002A5D0E" w14:textId="20C51198" w:rsidR="00C41DD9" w:rsidRPr="005C5C06" w:rsidRDefault="00C41DD9" w:rsidP="00C10159">
      <w:pPr>
        <w:rPr>
          <w:lang w:val="es-CO"/>
        </w:rPr>
      </w:pPr>
    </w:p>
    <w:p w14:paraId="61226FE0" w14:textId="77777777" w:rsidR="00C10159" w:rsidRPr="00C41DD9" w:rsidRDefault="00C10159" w:rsidP="00C10159">
      <w:pPr>
        <w:pStyle w:val="Heading1"/>
        <w:jc w:val="center"/>
        <w:rPr>
          <w:rFonts w:asciiTheme="minorHAnsi" w:hAnsiTheme="minorHAnsi" w:cstheme="minorHAnsi"/>
          <w:color w:val="auto"/>
          <w:sz w:val="40"/>
          <w:szCs w:val="40"/>
          <w:lang w:val="es-CO"/>
        </w:rPr>
      </w:pPr>
      <w:r w:rsidRPr="00C41DD9">
        <w:rPr>
          <w:rFonts w:asciiTheme="minorHAnsi" w:hAnsiTheme="minorHAnsi" w:cstheme="minorHAnsi"/>
          <w:color w:val="auto"/>
          <w:sz w:val="40"/>
          <w:szCs w:val="40"/>
          <w:lang w:val="es-CO"/>
        </w:rPr>
        <w:lastRenderedPageBreak/>
        <w:t>An</w:t>
      </w:r>
      <w:r w:rsidR="005C5C06" w:rsidRPr="00C41DD9">
        <w:rPr>
          <w:rFonts w:asciiTheme="minorHAnsi" w:hAnsiTheme="minorHAnsi" w:cstheme="minorHAnsi"/>
          <w:color w:val="auto"/>
          <w:sz w:val="40"/>
          <w:szCs w:val="40"/>
          <w:lang w:val="es-CO"/>
        </w:rPr>
        <w:t>exo</w:t>
      </w:r>
      <w:r w:rsidRPr="00C41DD9">
        <w:rPr>
          <w:rFonts w:asciiTheme="minorHAnsi" w:hAnsiTheme="minorHAnsi" w:cstheme="minorHAnsi"/>
          <w:color w:val="auto"/>
          <w:sz w:val="40"/>
          <w:szCs w:val="40"/>
          <w:lang w:val="es-CO"/>
        </w:rPr>
        <w:t xml:space="preserve"> 1 – Composi</w:t>
      </w:r>
      <w:r w:rsidR="005C5C06" w:rsidRPr="00C41DD9">
        <w:rPr>
          <w:rFonts w:asciiTheme="minorHAnsi" w:hAnsiTheme="minorHAnsi" w:cstheme="minorHAnsi"/>
          <w:color w:val="auto"/>
          <w:sz w:val="40"/>
          <w:szCs w:val="40"/>
          <w:lang w:val="es-CO"/>
        </w:rPr>
        <w:t>ción del</w:t>
      </w:r>
      <w:r w:rsidRPr="00C41DD9">
        <w:rPr>
          <w:rFonts w:asciiTheme="minorHAnsi" w:hAnsiTheme="minorHAnsi" w:cstheme="minorHAnsi"/>
          <w:color w:val="auto"/>
          <w:sz w:val="40"/>
          <w:szCs w:val="40"/>
          <w:lang w:val="es-CO"/>
        </w:rPr>
        <w:t xml:space="preserve"> </w:t>
      </w:r>
      <w:r w:rsidR="001F18B6" w:rsidRPr="00C41DD9">
        <w:rPr>
          <w:rFonts w:asciiTheme="minorHAnsi" w:hAnsiTheme="minorHAnsi" w:cstheme="minorHAnsi"/>
          <w:color w:val="auto"/>
          <w:sz w:val="40"/>
          <w:szCs w:val="40"/>
          <w:lang w:val="es-CO"/>
        </w:rPr>
        <w:t>Comité Permanente de Evaluación</w:t>
      </w:r>
      <w:r w:rsidRPr="00C41DD9">
        <w:rPr>
          <w:rFonts w:asciiTheme="minorHAnsi" w:hAnsiTheme="minorHAnsi" w:cstheme="minorHAnsi"/>
          <w:color w:val="auto"/>
          <w:sz w:val="40"/>
          <w:szCs w:val="40"/>
          <w:lang w:val="es-CO"/>
        </w:rPr>
        <w:t>/</w:t>
      </w:r>
      <w:r w:rsidR="005C5C06" w:rsidRPr="00C41DD9">
        <w:rPr>
          <w:rFonts w:asciiTheme="minorHAnsi" w:hAnsiTheme="minorHAnsi" w:cstheme="minorHAnsi"/>
          <w:color w:val="auto"/>
          <w:sz w:val="40"/>
          <w:szCs w:val="40"/>
          <w:lang w:val="es-CO"/>
        </w:rPr>
        <w:t>Equipo</w:t>
      </w:r>
      <w:r w:rsidRPr="00C41DD9">
        <w:rPr>
          <w:rFonts w:asciiTheme="minorHAnsi" w:hAnsiTheme="minorHAnsi" w:cstheme="minorHAnsi"/>
          <w:color w:val="auto"/>
          <w:sz w:val="40"/>
          <w:szCs w:val="40"/>
          <w:lang w:val="es-CO"/>
        </w:rPr>
        <w:t>/TAG</w:t>
      </w:r>
      <w:r w:rsidRPr="00C41DD9">
        <w:rPr>
          <w:rStyle w:val="FootnoteReference"/>
          <w:rFonts w:asciiTheme="minorHAnsi" w:hAnsiTheme="minorHAnsi" w:cstheme="minorHAnsi"/>
          <w:color w:val="auto"/>
          <w:sz w:val="40"/>
          <w:szCs w:val="40"/>
          <w:lang w:val="es-CO"/>
        </w:rPr>
        <w:footnoteReference w:customMarkFollows="1" w:id="4"/>
        <w:t>2</w:t>
      </w:r>
    </w:p>
    <w:p w14:paraId="012AD765" w14:textId="77777777" w:rsidR="00C10159" w:rsidRPr="001F18B6" w:rsidRDefault="00C10159" w:rsidP="00C10159">
      <w:pPr>
        <w:rPr>
          <w:b/>
          <w:lang w:val="es-CO"/>
        </w:rPr>
      </w:pPr>
    </w:p>
    <w:p w14:paraId="6395EA32" w14:textId="77777777" w:rsidR="00C10159" w:rsidRPr="001F18B6" w:rsidRDefault="00C10159" w:rsidP="00C10159">
      <w:pPr>
        <w:rPr>
          <w:b/>
          <w:lang w:val="es-CO"/>
        </w:rPr>
      </w:pPr>
      <w:r w:rsidRPr="001F18B6">
        <w:rPr>
          <w:b/>
          <w:lang w:val="es-CO"/>
        </w:rPr>
        <w:t>M</w:t>
      </w:r>
      <w:r w:rsidR="005C5C06">
        <w:rPr>
          <w:b/>
          <w:lang w:val="es-CO"/>
        </w:rPr>
        <w:t>iembros del</w:t>
      </w:r>
      <w:r w:rsidRPr="001F18B6">
        <w:rPr>
          <w:b/>
          <w:lang w:val="es-CO"/>
        </w:rPr>
        <w:t xml:space="preserve"> </w:t>
      </w:r>
      <w:r w:rsidR="001F18B6" w:rsidRPr="001F18B6">
        <w:rPr>
          <w:b/>
          <w:lang w:val="es-CO"/>
        </w:rPr>
        <w:t>Comité Permanente de Evaluación</w:t>
      </w:r>
      <w:r w:rsidRPr="001F18B6">
        <w:rPr>
          <w:b/>
          <w:lang w:val="es-CO"/>
        </w:rPr>
        <w:t>:</w:t>
      </w:r>
    </w:p>
    <w:tbl>
      <w:tblPr>
        <w:tblStyle w:val="ListTable3-Accent31"/>
        <w:tblW w:w="0" w:type="auto"/>
        <w:tblLook w:val="00A0" w:firstRow="1" w:lastRow="0" w:firstColumn="1" w:lastColumn="0" w:noHBand="0" w:noVBand="0"/>
      </w:tblPr>
      <w:tblGrid>
        <w:gridCol w:w="1841"/>
        <w:gridCol w:w="1739"/>
        <w:gridCol w:w="1745"/>
        <w:gridCol w:w="1787"/>
        <w:gridCol w:w="1716"/>
      </w:tblGrid>
      <w:tr w:rsidR="005C5C06" w:rsidRPr="007F65A7" w14:paraId="08586E8A" w14:textId="77777777" w:rsidTr="00C41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8" w:type="dxa"/>
            <w:tcBorders>
              <w:top w:val="single" w:sz="4" w:space="0" w:color="A5A5A5" w:themeColor="accent3"/>
            </w:tcBorders>
            <w:shd w:val="clear" w:color="auto" w:fill="00B0F0"/>
          </w:tcPr>
          <w:p w14:paraId="09467C53" w14:textId="77777777" w:rsidR="00C10159" w:rsidRPr="003F6DBF" w:rsidRDefault="00C10159" w:rsidP="003656F4">
            <w:pPr>
              <w:rPr>
                <w:color w:val="FFFFFF" w:themeColor="background1"/>
              </w:rPr>
            </w:pPr>
            <w:r w:rsidRPr="003F6DBF">
              <w:rPr>
                <w:color w:val="FFFFFF" w:themeColor="background1"/>
              </w:rPr>
              <w:t>Func</w:t>
            </w:r>
            <w:r w:rsidR="005C5C06">
              <w:rPr>
                <w:color w:val="FFFFFF" w:themeColor="background1"/>
              </w:rPr>
              <w:t>ión</w:t>
            </w:r>
          </w:p>
        </w:tc>
        <w:tc>
          <w:tcPr>
            <w:cnfStyle w:val="000010000000" w:firstRow="0" w:lastRow="0" w:firstColumn="0" w:lastColumn="0" w:oddVBand="1" w:evenVBand="0" w:oddHBand="0" w:evenHBand="0" w:firstRowFirstColumn="0" w:firstRowLastColumn="0" w:lastRowFirstColumn="0" w:lastRowLastColumn="0"/>
            <w:tcW w:w="1848" w:type="dxa"/>
            <w:tcBorders>
              <w:top w:val="single" w:sz="4" w:space="0" w:color="A5A5A5" w:themeColor="accent3"/>
            </w:tcBorders>
            <w:shd w:val="clear" w:color="auto" w:fill="00B0F0"/>
          </w:tcPr>
          <w:p w14:paraId="701C3A44" w14:textId="77777777" w:rsidR="00C10159" w:rsidRPr="003F6DBF" w:rsidRDefault="005C5C06" w:rsidP="003656F4">
            <w:pPr>
              <w:rPr>
                <w:color w:val="FFFFFF" w:themeColor="background1"/>
              </w:rPr>
            </w:pPr>
            <w:r>
              <w:rPr>
                <w:color w:val="FFFFFF" w:themeColor="background1"/>
              </w:rPr>
              <w:t>Entidad</w:t>
            </w:r>
          </w:p>
        </w:tc>
        <w:tc>
          <w:tcPr>
            <w:tcW w:w="1848" w:type="dxa"/>
            <w:tcBorders>
              <w:top w:val="single" w:sz="4" w:space="0" w:color="A5A5A5" w:themeColor="accent3"/>
            </w:tcBorders>
            <w:shd w:val="clear" w:color="auto" w:fill="00B0F0"/>
          </w:tcPr>
          <w:p w14:paraId="05F432CD" w14:textId="77777777" w:rsidR="00C10159" w:rsidRPr="003F6DBF" w:rsidRDefault="00C10159" w:rsidP="003656F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F6DBF">
              <w:rPr>
                <w:color w:val="FFFFFF" w:themeColor="background1"/>
              </w:rPr>
              <w:t xml:space="preserve"> N</w:t>
            </w:r>
            <w:r w:rsidR="005C5C06">
              <w:rPr>
                <w:color w:val="FFFFFF" w:themeColor="background1"/>
              </w:rPr>
              <w:t>ombre</w:t>
            </w:r>
          </w:p>
        </w:tc>
        <w:tc>
          <w:tcPr>
            <w:cnfStyle w:val="000010000000" w:firstRow="0" w:lastRow="0" w:firstColumn="0" w:lastColumn="0" w:oddVBand="1" w:evenVBand="0" w:oddHBand="0" w:evenHBand="0" w:firstRowFirstColumn="0" w:firstRowLastColumn="0" w:lastRowFirstColumn="0" w:lastRowLastColumn="0"/>
            <w:tcW w:w="1849" w:type="dxa"/>
            <w:tcBorders>
              <w:top w:val="single" w:sz="4" w:space="0" w:color="A5A5A5" w:themeColor="accent3"/>
            </w:tcBorders>
            <w:shd w:val="clear" w:color="auto" w:fill="00B0F0"/>
          </w:tcPr>
          <w:p w14:paraId="044D8BC3" w14:textId="77777777" w:rsidR="00C10159" w:rsidRPr="003F6DBF" w:rsidRDefault="00C10159" w:rsidP="003656F4">
            <w:pPr>
              <w:rPr>
                <w:color w:val="FFFFFF" w:themeColor="background1"/>
              </w:rPr>
            </w:pPr>
            <w:r w:rsidRPr="003F6DBF">
              <w:rPr>
                <w:color w:val="FFFFFF" w:themeColor="background1"/>
              </w:rPr>
              <w:t>Designa</w:t>
            </w:r>
            <w:r w:rsidR="005C5C06">
              <w:rPr>
                <w:color w:val="FFFFFF" w:themeColor="background1"/>
              </w:rPr>
              <w:t>ción</w:t>
            </w:r>
          </w:p>
        </w:tc>
        <w:tc>
          <w:tcPr>
            <w:tcW w:w="1849" w:type="dxa"/>
            <w:tcBorders>
              <w:top w:val="single" w:sz="4" w:space="0" w:color="A5A5A5" w:themeColor="accent3"/>
            </w:tcBorders>
            <w:shd w:val="clear" w:color="auto" w:fill="00B0F0"/>
          </w:tcPr>
          <w:p w14:paraId="2DF76E8A" w14:textId="77777777" w:rsidR="00C10159" w:rsidRPr="003F6DBF" w:rsidRDefault="00C10159" w:rsidP="003656F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F6DBF">
              <w:rPr>
                <w:color w:val="FFFFFF" w:themeColor="background1"/>
              </w:rPr>
              <w:t>Email</w:t>
            </w:r>
          </w:p>
        </w:tc>
      </w:tr>
      <w:tr w:rsidR="005C5C06" w:rsidRPr="007F65A7" w14:paraId="367EE59E" w14:textId="77777777" w:rsidTr="0036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439565C5" w14:textId="77777777" w:rsidR="00C10159" w:rsidRPr="007F65A7" w:rsidRDefault="005C5C06" w:rsidP="003656F4">
            <w:r>
              <w:t>Presidente</w:t>
            </w:r>
          </w:p>
        </w:tc>
        <w:tc>
          <w:tcPr>
            <w:cnfStyle w:val="000010000000" w:firstRow="0" w:lastRow="0" w:firstColumn="0" w:lastColumn="0" w:oddVBand="1" w:evenVBand="0" w:oddHBand="0" w:evenHBand="0" w:firstRowFirstColumn="0" w:firstRowLastColumn="0" w:lastRowFirstColumn="0" w:lastRowLastColumn="0"/>
            <w:tcW w:w="1848" w:type="dxa"/>
          </w:tcPr>
          <w:p w14:paraId="556E14E6" w14:textId="77777777" w:rsidR="00C10159" w:rsidRPr="007F65A7" w:rsidRDefault="00C10159" w:rsidP="003656F4"/>
        </w:tc>
        <w:tc>
          <w:tcPr>
            <w:tcW w:w="1848" w:type="dxa"/>
          </w:tcPr>
          <w:p w14:paraId="7B24AFB1" w14:textId="77777777" w:rsidR="00C10159" w:rsidRPr="007F65A7" w:rsidRDefault="00C10159" w:rsidP="003656F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497507F8" w14:textId="77777777" w:rsidR="00C10159" w:rsidRPr="007F65A7" w:rsidRDefault="00C10159" w:rsidP="003656F4"/>
        </w:tc>
        <w:tc>
          <w:tcPr>
            <w:tcW w:w="1849" w:type="dxa"/>
          </w:tcPr>
          <w:p w14:paraId="29BF99E0" w14:textId="77777777" w:rsidR="00C10159" w:rsidRPr="007F65A7" w:rsidRDefault="00C10159" w:rsidP="003656F4">
            <w:pPr>
              <w:cnfStyle w:val="000000100000" w:firstRow="0" w:lastRow="0" w:firstColumn="0" w:lastColumn="0" w:oddVBand="0" w:evenVBand="0" w:oddHBand="1" w:evenHBand="0" w:firstRowFirstColumn="0" w:firstRowLastColumn="0" w:lastRowFirstColumn="0" w:lastRowLastColumn="0"/>
            </w:pPr>
          </w:p>
        </w:tc>
      </w:tr>
      <w:tr w:rsidR="00C10159" w:rsidRPr="007F65A7" w14:paraId="33187BE0" w14:textId="77777777" w:rsidTr="003656F4">
        <w:tc>
          <w:tcPr>
            <w:cnfStyle w:val="001000000000" w:firstRow="0" w:lastRow="0" w:firstColumn="1" w:lastColumn="0" w:oddVBand="0" w:evenVBand="0" w:oddHBand="0" w:evenHBand="0" w:firstRowFirstColumn="0" w:firstRowLastColumn="0" w:lastRowFirstColumn="0" w:lastRowLastColumn="0"/>
            <w:tcW w:w="9242" w:type="dxa"/>
            <w:gridSpan w:val="5"/>
            <w:tcBorders>
              <w:right w:val="single" w:sz="4" w:space="0" w:color="A5A5A5" w:themeColor="accent3"/>
            </w:tcBorders>
          </w:tcPr>
          <w:p w14:paraId="3D3B9D90" w14:textId="77777777" w:rsidR="00C10159" w:rsidRPr="007F65A7" w:rsidRDefault="00C10159" w:rsidP="003656F4">
            <w:pPr>
              <w:jc w:val="center"/>
            </w:pPr>
            <w:r w:rsidRPr="007F65A7">
              <w:t>M</w:t>
            </w:r>
            <w:r w:rsidR="005C5C06">
              <w:t>iembros</w:t>
            </w:r>
            <w:r w:rsidRPr="007F65A7">
              <w:t>:</w:t>
            </w:r>
          </w:p>
        </w:tc>
      </w:tr>
      <w:tr w:rsidR="005C5C06" w:rsidRPr="007F65A7" w14:paraId="4F64A4DC" w14:textId="77777777" w:rsidTr="0036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4D54FCB1" w14:textId="77777777" w:rsidR="00C10159" w:rsidRPr="007F65A7" w:rsidRDefault="005C5C06" w:rsidP="003656F4">
            <w:r>
              <w:t>País</w:t>
            </w:r>
            <w:r w:rsidR="00C10159" w:rsidRPr="007F65A7">
              <w:t xml:space="preserve"> Representa</w:t>
            </w:r>
            <w:r>
              <w:t>nte(s)</w:t>
            </w:r>
          </w:p>
        </w:tc>
        <w:tc>
          <w:tcPr>
            <w:cnfStyle w:val="000010000000" w:firstRow="0" w:lastRow="0" w:firstColumn="0" w:lastColumn="0" w:oddVBand="1" w:evenVBand="0" w:oddHBand="0" w:evenHBand="0" w:firstRowFirstColumn="0" w:firstRowLastColumn="0" w:lastRowFirstColumn="0" w:lastRowLastColumn="0"/>
            <w:tcW w:w="1848" w:type="dxa"/>
          </w:tcPr>
          <w:p w14:paraId="506EF49B" w14:textId="77777777" w:rsidR="00C10159" w:rsidRPr="007F65A7" w:rsidRDefault="00C10159" w:rsidP="003656F4"/>
        </w:tc>
        <w:tc>
          <w:tcPr>
            <w:tcW w:w="1848" w:type="dxa"/>
          </w:tcPr>
          <w:p w14:paraId="4BAAC423" w14:textId="77777777" w:rsidR="00C10159" w:rsidRPr="007F65A7" w:rsidRDefault="00C10159" w:rsidP="003656F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713346C8" w14:textId="77777777" w:rsidR="00C10159" w:rsidRPr="007F65A7" w:rsidRDefault="00C10159" w:rsidP="003656F4"/>
        </w:tc>
        <w:tc>
          <w:tcPr>
            <w:tcW w:w="1849" w:type="dxa"/>
          </w:tcPr>
          <w:p w14:paraId="572F5F37" w14:textId="77777777" w:rsidR="00C10159" w:rsidRPr="007F65A7" w:rsidRDefault="00C10159" w:rsidP="003656F4">
            <w:pPr>
              <w:cnfStyle w:val="000000100000" w:firstRow="0" w:lastRow="0" w:firstColumn="0" w:lastColumn="0" w:oddVBand="0" w:evenVBand="0" w:oddHBand="1" w:evenHBand="0" w:firstRowFirstColumn="0" w:firstRowLastColumn="0" w:lastRowFirstColumn="0" w:lastRowLastColumn="0"/>
            </w:pPr>
          </w:p>
        </w:tc>
      </w:tr>
      <w:tr w:rsidR="005C5C06" w:rsidRPr="007F65A7" w14:paraId="5E675B73" w14:textId="77777777" w:rsidTr="003656F4">
        <w:tc>
          <w:tcPr>
            <w:cnfStyle w:val="001000000000" w:firstRow="0" w:lastRow="0" w:firstColumn="1" w:lastColumn="0" w:oddVBand="0" w:evenVBand="0" w:oddHBand="0" w:evenHBand="0" w:firstRowFirstColumn="0" w:firstRowLastColumn="0" w:lastRowFirstColumn="0" w:lastRowLastColumn="0"/>
            <w:tcW w:w="1848" w:type="dxa"/>
            <w:tcBorders>
              <w:bottom w:val="single" w:sz="4" w:space="0" w:color="A5A5A5" w:themeColor="accent3"/>
            </w:tcBorders>
          </w:tcPr>
          <w:p w14:paraId="63156AA1" w14:textId="77777777" w:rsidR="00C10159" w:rsidRPr="007F65A7" w:rsidRDefault="005C5C06" w:rsidP="003656F4">
            <w:r>
              <w:t xml:space="preserve">Socio(s) </w:t>
            </w:r>
            <w:r w:rsidR="00C10159" w:rsidRPr="007F65A7">
              <w:t>Extern</w:t>
            </w:r>
            <w:r>
              <w:t>o(s)</w:t>
            </w:r>
          </w:p>
        </w:tc>
        <w:tc>
          <w:tcPr>
            <w:cnfStyle w:val="000010000000" w:firstRow="0" w:lastRow="0" w:firstColumn="0" w:lastColumn="0" w:oddVBand="1" w:evenVBand="0" w:oddHBand="0" w:evenHBand="0" w:firstRowFirstColumn="0" w:firstRowLastColumn="0" w:lastRowFirstColumn="0" w:lastRowLastColumn="0"/>
            <w:tcW w:w="1848" w:type="dxa"/>
            <w:tcBorders>
              <w:bottom w:val="single" w:sz="4" w:space="0" w:color="A5A5A5" w:themeColor="accent3"/>
            </w:tcBorders>
          </w:tcPr>
          <w:p w14:paraId="47A8931B" w14:textId="77777777" w:rsidR="00C10159" w:rsidRPr="007F65A7" w:rsidRDefault="00C10159" w:rsidP="003656F4"/>
        </w:tc>
        <w:tc>
          <w:tcPr>
            <w:tcW w:w="1848" w:type="dxa"/>
            <w:tcBorders>
              <w:bottom w:val="single" w:sz="4" w:space="0" w:color="A5A5A5" w:themeColor="accent3"/>
            </w:tcBorders>
          </w:tcPr>
          <w:p w14:paraId="29204CE0" w14:textId="77777777" w:rsidR="00C10159" w:rsidRPr="007F65A7" w:rsidRDefault="00C10159" w:rsidP="003656F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Borders>
              <w:bottom w:val="single" w:sz="4" w:space="0" w:color="A5A5A5" w:themeColor="accent3"/>
            </w:tcBorders>
          </w:tcPr>
          <w:p w14:paraId="5731ED96" w14:textId="77777777" w:rsidR="00C10159" w:rsidRPr="007F65A7" w:rsidRDefault="00C10159" w:rsidP="003656F4"/>
        </w:tc>
        <w:tc>
          <w:tcPr>
            <w:tcW w:w="1849" w:type="dxa"/>
            <w:tcBorders>
              <w:bottom w:val="single" w:sz="4" w:space="0" w:color="A5A5A5" w:themeColor="accent3"/>
            </w:tcBorders>
          </w:tcPr>
          <w:p w14:paraId="317486E2" w14:textId="77777777" w:rsidR="00C10159" w:rsidRPr="007F65A7" w:rsidRDefault="00C10159" w:rsidP="003656F4">
            <w:pPr>
              <w:cnfStyle w:val="000000000000" w:firstRow="0" w:lastRow="0" w:firstColumn="0" w:lastColumn="0" w:oddVBand="0" w:evenVBand="0" w:oddHBand="0" w:evenHBand="0" w:firstRowFirstColumn="0" w:firstRowLastColumn="0" w:lastRowFirstColumn="0" w:lastRowLastColumn="0"/>
            </w:pPr>
          </w:p>
        </w:tc>
      </w:tr>
    </w:tbl>
    <w:p w14:paraId="3E2C3254" w14:textId="77777777" w:rsidR="00C10159" w:rsidRPr="007F65A7" w:rsidRDefault="00C10159" w:rsidP="00C10159">
      <w:pPr>
        <w:rPr>
          <w:b/>
        </w:rPr>
      </w:pPr>
    </w:p>
    <w:p w14:paraId="40939B67" w14:textId="77777777" w:rsidR="00C10159" w:rsidRPr="005C5C06" w:rsidRDefault="00C10159" w:rsidP="00C10159">
      <w:pPr>
        <w:rPr>
          <w:b/>
          <w:lang w:val="es-CO"/>
        </w:rPr>
      </w:pPr>
      <w:r w:rsidRPr="005C5C06">
        <w:rPr>
          <w:b/>
          <w:lang w:val="es-CO"/>
        </w:rPr>
        <w:t>M</w:t>
      </w:r>
      <w:r w:rsidR="005C5C06" w:rsidRPr="005C5C06">
        <w:rPr>
          <w:b/>
          <w:lang w:val="es-CO"/>
        </w:rPr>
        <w:t>iembros del</w:t>
      </w:r>
      <w:r w:rsidRPr="005C5C06">
        <w:rPr>
          <w:b/>
          <w:lang w:val="es-CO"/>
        </w:rPr>
        <w:t xml:space="preserve"> </w:t>
      </w:r>
      <w:r w:rsidR="001F18B6" w:rsidRPr="005C5C06">
        <w:rPr>
          <w:b/>
          <w:lang w:val="es-CO"/>
        </w:rPr>
        <w:t>Equipo de Evaluación</w:t>
      </w:r>
      <w:r w:rsidRPr="005C5C06">
        <w:rPr>
          <w:b/>
          <w:lang w:val="es-CO"/>
        </w:rPr>
        <w:t>:</w:t>
      </w:r>
    </w:p>
    <w:tbl>
      <w:tblPr>
        <w:tblStyle w:val="ListTable3-Accent31"/>
        <w:tblW w:w="0" w:type="auto"/>
        <w:tblLook w:val="00A0" w:firstRow="1" w:lastRow="0" w:firstColumn="1" w:lastColumn="0" w:noHBand="0" w:noVBand="0"/>
      </w:tblPr>
      <w:tblGrid>
        <w:gridCol w:w="1841"/>
        <w:gridCol w:w="1739"/>
        <w:gridCol w:w="1745"/>
        <w:gridCol w:w="1787"/>
        <w:gridCol w:w="1716"/>
      </w:tblGrid>
      <w:tr w:rsidR="005C5C06" w:rsidRPr="007F65A7" w14:paraId="49A34763" w14:textId="77777777" w:rsidTr="00C41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8" w:type="dxa"/>
            <w:tcBorders>
              <w:top w:val="single" w:sz="4" w:space="0" w:color="A5A5A5" w:themeColor="accent3"/>
            </w:tcBorders>
            <w:shd w:val="clear" w:color="auto" w:fill="00B0F0"/>
          </w:tcPr>
          <w:p w14:paraId="79BDA4EB" w14:textId="77777777" w:rsidR="00C10159" w:rsidRPr="0037005F" w:rsidRDefault="00C10159" w:rsidP="003656F4">
            <w:pPr>
              <w:rPr>
                <w:color w:val="FFFFFF" w:themeColor="background1"/>
              </w:rPr>
            </w:pPr>
            <w:r w:rsidRPr="0037005F">
              <w:rPr>
                <w:color w:val="FFFFFF" w:themeColor="background1"/>
              </w:rPr>
              <w:t>Func</w:t>
            </w:r>
            <w:r w:rsidR="005C5C06">
              <w:rPr>
                <w:color w:val="FFFFFF" w:themeColor="background1"/>
              </w:rPr>
              <w:t>ión</w:t>
            </w:r>
          </w:p>
        </w:tc>
        <w:tc>
          <w:tcPr>
            <w:cnfStyle w:val="000010000000" w:firstRow="0" w:lastRow="0" w:firstColumn="0" w:lastColumn="0" w:oddVBand="1" w:evenVBand="0" w:oddHBand="0" w:evenHBand="0" w:firstRowFirstColumn="0" w:firstRowLastColumn="0" w:lastRowFirstColumn="0" w:lastRowLastColumn="0"/>
            <w:tcW w:w="1848" w:type="dxa"/>
            <w:tcBorders>
              <w:top w:val="single" w:sz="4" w:space="0" w:color="A5A5A5" w:themeColor="accent3"/>
            </w:tcBorders>
            <w:shd w:val="clear" w:color="auto" w:fill="00B0F0"/>
          </w:tcPr>
          <w:p w14:paraId="7B6CB7CA" w14:textId="77777777" w:rsidR="00C10159" w:rsidRPr="0037005F" w:rsidRDefault="005C5C06" w:rsidP="003656F4">
            <w:pPr>
              <w:rPr>
                <w:color w:val="FFFFFF" w:themeColor="background1"/>
              </w:rPr>
            </w:pPr>
            <w:r>
              <w:rPr>
                <w:color w:val="FFFFFF" w:themeColor="background1"/>
              </w:rPr>
              <w:t>Entidad</w:t>
            </w:r>
          </w:p>
        </w:tc>
        <w:tc>
          <w:tcPr>
            <w:tcW w:w="1848" w:type="dxa"/>
            <w:tcBorders>
              <w:top w:val="single" w:sz="4" w:space="0" w:color="A5A5A5" w:themeColor="accent3"/>
            </w:tcBorders>
            <w:shd w:val="clear" w:color="auto" w:fill="00B0F0"/>
          </w:tcPr>
          <w:p w14:paraId="14D3BA4B" w14:textId="77777777" w:rsidR="00C10159" w:rsidRPr="0037005F" w:rsidRDefault="00C10159" w:rsidP="003656F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7005F">
              <w:rPr>
                <w:color w:val="FFFFFF" w:themeColor="background1"/>
              </w:rPr>
              <w:t xml:space="preserve"> N</w:t>
            </w:r>
            <w:r w:rsidR="005C5C06">
              <w:rPr>
                <w:color w:val="FFFFFF" w:themeColor="background1"/>
              </w:rPr>
              <w:t>ombre</w:t>
            </w:r>
          </w:p>
        </w:tc>
        <w:tc>
          <w:tcPr>
            <w:cnfStyle w:val="000010000000" w:firstRow="0" w:lastRow="0" w:firstColumn="0" w:lastColumn="0" w:oddVBand="1" w:evenVBand="0" w:oddHBand="0" w:evenHBand="0" w:firstRowFirstColumn="0" w:firstRowLastColumn="0" w:lastRowFirstColumn="0" w:lastRowLastColumn="0"/>
            <w:tcW w:w="1849" w:type="dxa"/>
            <w:tcBorders>
              <w:top w:val="single" w:sz="4" w:space="0" w:color="A5A5A5" w:themeColor="accent3"/>
            </w:tcBorders>
            <w:shd w:val="clear" w:color="auto" w:fill="00B0F0"/>
          </w:tcPr>
          <w:p w14:paraId="199E971B" w14:textId="77777777" w:rsidR="00C10159" w:rsidRPr="0037005F" w:rsidRDefault="00C10159" w:rsidP="003656F4">
            <w:pPr>
              <w:rPr>
                <w:color w:val="FFFFFF" w:themeColor="background1"/>
              </w:rPr>
            </w:pPr>
            <w:r w:rsidRPr="0037005F">
              <w:rPr>
                <w:color w:val="FFFFFF" w:themeColor="background1"/>
              </w:rPr>
              <w:t>Designa</w:t>
            </w:r>
            <w:r w:rsidR="005C5C06">
              <w:rPr>
                <w:color w:val="FFFFFF" w:themeColor="background1"/>
              </w:rPr>
              <w:t>ción</w:t>
            </w:r>
          </w:p>
        </w:tc>
        <w:tc>
          <w:tcPr>
            <w:tcW w:w="1849" w:type="dxa"/>
            <w:tcBorders>
              <w:top w:val="single" w:sz="4" w:space="0" w:color="A5A5A5" w:themeColor="accent3"/>
            </w:tcBorders>
            <w:shd w:val="clear" w:color="auto" w:fill="00B0F0"/>
          </w:tcPr>
          <w:p w14:paraId="7417A1B3" w14:textId="77777777" w:rsidR="00C10159" w:rsidRPr="0037005F" w:rsidRDefault="00C10159" w:rsidP="003656F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7005F">
              <w:rPr>
                <w:color w:val="FFFFFF" w:themeColor="background1"/>
              </w:rPr>
              <w:t>Email</w:t>
            </w:r>
          </w:p>
        </w:tc>
      </w:tr>
      <w:tr w:rsidR="005C5C06" w:rsidRPr="007F65A7" w14:paraId="4D727EB0" w14:textId="77777777" w:rsidTr="0036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7F68872" w14:textId="77777777" w:rsidR="00C10159" w:rsidRPr="007F65A7" w:rsidRDefault="005C5C06" w:rsidP="003656F4">
            <w:r>
              <w:t>Jefe</w:t>
            </w:r>
          </w:p>
        </w:tc>
        <w:tc>
          <w:tcPr>
            <w:cnfStyle w:val="000010000000" w:firstRow="0" w:lastRow="0" w:firstColumn="0" w:lastColumn="0" w:oddVBand="1" w:evenVBand="0" w:oddHBand="0" w:evenHBand="0" w:firstRowFirstColumn="0" w:firstRowLastColumn="0" w:lastRowFirstColumn="0" w:lastRowLastColumn="0"/>
            <w:tcW w:w="1848" w:type="dxa"/>
          </w:tcPr>
          <w:p w14:paraId="67DD2AF8" w14:textId="77777777" w:rsidR="00C10159" w:rsidRPr="007F65A7" w:rsidRDefault="00C10159" w:rsidP="003656F4"/>
        </w:tc>
        <w:tc>
          <w:tcPr>
            <w:tcW w:w="1848" w:type="dxa"/>
          </w:tcPr>
          <w:p w14:paraId="2AC656B8" w14:textId="77777777" w:rsidR="00C10159" w:rsidRPr="007F65A7" w:rsidRDefault="00C10159" w:rsidP="003656F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15F99688" w14:textId="77777777" w:rsidR="00C10159" w:rsidRPr="007F65A7" w:rsidRDefault="00C10159" w:rsidP="003656F4"/>
        </w:tc>
        <w:tc>
          <w:tcPr>
            <w:tcW w:w="1849" w:type="dxa"/>
          </w:tcPr>
          <w:p w14:paraId="23109009" w14:textId="77777777" w:rsidR="00C10159" w:rsidRPr="007F65A7" w:rsidRDefault="00C10159" w:rsidP="003656F4">
            <w:pPr>
              <w:cnfStyle w:val="000000100000" w:firstRow="0" w:lastRow="0" w:firstColumn="0" w:lastColumn="0" w:oddVBand="0" w:evenVBand="0" w:oddHBand="1" w:evenHBand="0" w:firstRowFirstColumn="0" w:firstRowLastColumn="0" w:lastRowFirstColumn="0" w:lastRowLastColumn="0"/>
            </w:pPr>
          </w:p>
        </w:tc>
      </w:tr>
      <w:tr w:rsidR="00C10159" w:rsidRPr="007F65A7" w14:paraId="2332C250" w14:textId="77777777" w:rsidTr="003656F4">
        <w:trPr>
          <w:trHeight w:val="314"/>
        </w:trPr>
        <w:tc>
          <w:tcPr>
            <w:cnfStyle w:val="001000000000" w:firstRow="0" w:lastRow="0" w:firstColumn="1" w:lastColumn="0" w:oddVBand="0" w:evenVBand="0" w:oddHBand="0" w:evenHBand="0" w:firstRowFirstColumn="0" w:firstRowLastColumn="0" w:lastRowFirstColumn="0" w:lastRowLastColumn="0"/>
            <w:tcW w:w="9242" w:type="dxa"/>
            <w:gridSpan w:val="5"/>
            <w:tcBorders>
              <w:right w:val="single" w:sz="4" w:space="0" w:color="A5A5A5" w:themeColor="accent3"/>
            </w:tcBorders>
          </w:tcPr>
          <w:p w14:paraId="3C730279" w14:textId="77777777" w:rsidR="00C10159" w:rsidRPr="007F65A7" w:rsidRDefault="00C10159" w:rsidP="003656F4">
            <w:pPr>
              <w:jc w:val="center"/>
            </w:pPr>
            <w:r w:rsidRPr="007F65A7">
              <w:t>M</w:t>
            </w:r>
            <w:r w:rsidR="005C5C06">
              <w:t>iembros</w:t>
            </w:r>
            <w:r w:rsidRPr="007F65A7">
              <w:t>:</w:t>
            </w:r>
          </w:p>
        </w:tc>
      </w:tr>
      <w:tr w:rsidR="005C5C06" w:rsidRPr="007F65A7" w14:paraId="0B484CDB" w14:textId="77777777" w:rsidTr="0036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6D552F2E" w14:textId="77777777" w:rsidR="00C10159" w:rsidRPr="007F65A7" w:rsidRDefault="005C5C06" w:rsidP="003656F4">
            <w:r>
              <w:t>Representante(s) del País</w:t>
            </w:r>
            <w:r w:rsidR="00C10159" w:rsidRPr="007F65A7">
              <w:t xml:space="preserve"> </w:t>
            </w:r>
          </w:p>
        </w:tc>
        <w:tc>
          <w:tcPr>
            <w:cnfStyle w:val="000010000000" w:firstRow="0" w:lastRow="0" w:firstColumn="0" w:lastColumn="0" w:oddVBand="1" w:evenVBand="0" w:oddHBand="0" w:evenHBand="0" w:firstRowFirstColumn="0" w:firstRowLastColumn="0" w:lastRowFirstColumn="0" w:lastRowLastColumn="0"/>
            <w:tcW w:w="1848" w:type="dxa"/>
          </w:tcPr>
          <w:p w14:paraId="77FFF9C9" w14:textId="77777777" w:rsidR="00C10159" w:rsidRPr="007F65A7" w:rsidRDefault="00C10159" w:rsidP="003656F4"/>
        </w:tc>
        <w:tc>
          <w:tcPr>
            <w:tcW w:w="1848" w:type="dxa"/>
          </w:tcPr>
          <w:p w14:paraId="321E7A73" w14:textId="77777777" w:rsidR="00C10159" w:rsidRPr="007F65A7" w:rsidRDefault="00C10159" w:rsidP="003656F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564C4CF1" w14:textId="77777777" w:rsidR="00C10159" w:rsidRPr="007F65A7" w:rsidRDefault="00C10159" w:rsidP="003656F4"/>
        </w:tc>
        <w:tc>
          <w:tcPr>
            <w:tcW w:w="1849" w:type="dxa"/>
          </w:tcPr>
          <w:p w14:paraId="4830981C" w14:textId="77777777" w:rsidR="00C10159" w:rsidRPr="007F65A7" w:rsidRDefault="00C10159" w:rsidP="003656F4">
            <w:pPr>
              <w:cnfStyle w:val="000000100000" w:firstRow="0" w:lastRow="0" w:firstColumn="0" w:lastColumn="0" w:oddVBand="0" w:evenVBand="0" w:oddHBand="1" w:evenHBand="0" w:firstRowFirstColumn="0" w:firstRowLastColumn="0" w:lastRowFirstColumn="0" w:lastRowLastColumn="0"/>
            </w:pPr>
          </w:p>
        </w:tc>
      </w:tr>
      <w:tr w:rsidR="005C5C06" w:rsidRPr="007F65A7" w14:paraId="758FFEF7" w14:textId="77777777" w:rsidTr="003656F4">
        <w:tc>
          <w:tcPr>
            <w:cnfStyle w:val="001000000000" w:firstRow="0" w:lastRow="0" w:firstColumn="1" w:lastColumn="0" w:oddVBand="0" w:evenVBand="0" w:oddHBand="0" w:evenHBand="0" w:firstRowFirstColumn="0" w:firstRowLastColumn="0" w:lastRowFirstColumn="0" w:lastRowLastColumn="0"/>
            <w:tcW w:w="1848" w:type="dxa"/>
          </w:tcPr>
          <w:p w14:paraId="6FB92980" w14:textId="77777777" w:rsidR="00C10159" w:rsidRPr="007F65A7" w:rsidRDefault="005C5C06" w:rsidP="003656F4">
            <w:r>
              <w:t>Socio(s) Externo(s)</w:t>
            </w:r>
          </w:p>
        </w:tc>
        <w:tc>
          <w:tcPr>
            <w:cnfStyle w:val="000010000000" w:firstRow="0" w:lastRow="0" w:firstColumn="0" w:lastColumn="0" w:oddVBand="1" w:evenVBand="0" w:oddHBand="0" w:evenHBand="0" w:firstRowFirstColumn="0" w:firstRowLastColumn="0" w:lastRowFirstColumn="0" w:lastRowLastColumn="0"/>
            <w:tcW w:w="1848" w:type="dxa"/>
          </w:tcPr>
          <w:p w14:paraId="2D79F954" w14:textId="77777777" w:rsidR="00C10159" w:rsidRPr="007F65A7" w:rsidRDefault="00C10159" w:rsidP="003656F4"/>
        </w:tc>
        <w:tc>
          <w:tcPr>
            <w:tcW w:w="1848" w:type="dxa"/>
          </w:tcPr>
          <w:p w14:paraId="3B5EDFA9" w14:textId="77777777" w:rsidR="00C10159" w:rsidRPr="007F65A7" w:rsidRDefault="00C10159" w:rsidP="003656F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41B72F8F" w14:textId="77777777" w:rsidR="00C10159" w:rsidRPr="007F65A7" w:rsidRDefault="00C10159" w:rsidP="003656F4"/>
        </w:tc>
        <w:tc>
          <w:tcPr>
            <w:tcW w:w="1849" w:type="dxa"/>
          </w:tcPr>
          <w:p w14:paraId="2BA860A2" w14:textId="77777777" w:rsidR="00C10159" w:rsidRPr="007F65A7" w:rsidRDefault="00C10159" w:rsidP="003656F4">
            <w:pPr>
              <w:cnfStyle w:val="000000000000" w:firstRow="0" w:lastRow="0" w:firstColumn="0" w:lastColumn="0" w:oddVBand="0" w:evenVBand="0" w:oddHBand="0" w:evenHBand="0" w:firstRowFirstColumn="0" w:firstRowLastColumn="0" w:lastRowFirstColumn="0" w:lastRowLastColumn="0"/>
            </w:pPr>
          </w:p>
        </w:tc>
      </w:tr>
      <w:tr w:rsidR="005C5C06" w:rsidRPr="007F65A7" w14:paraId="072B7D5A" w14:textId="77777777" w:rsidTr="00365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30353AF3" w14:textId="77777777" w:rsidR="00C10159" w:rsidRPr="007F65A7" w:rsidRDefault="00C10159" w:rsidP="003656F4">
            <w:r w:rsidRPr="007F65A7">
              <w:t>Consult</w:t>
            </w:r>
            <w:r w:rsidR="005C5C06">
              <w:t>or(es)</w:t>
            </w:r>
          </w:p>
        </w:tc>
        <w:tc>
          <w:tcPr>
            <w:cnfStyle w:val="000010000000" w:firstRow="0" w:lastRow="0" w:firstColumn="0" w:lastColumn="0" w:oddVBand="1" w:evenVBand="0" w:oddHBand="0" w:evenHBand="0" w:firstRowFirstColumn="0" w:firstRowLastColumn="0" w:lastRowFirstColumn="0" w:lastRowLastColumn="0"/>
            <w:tcW w:w="1848" w:type="dxa"/>
          </w:tcPr>
          <w:p w14:paraId="05234171" w14:textId="77777777" w:rsidR="00C10159" w:rsidRPr="007F65A7" w:rsidRDefault="00C10159" w:rsidP="003656F4"/>
        </w:tc>
        <w:tc>
          <w:tcPr>
            <w:tcW w:w="1848" w:type="dxa"/>
          </w:tcPr>
          <w:p w14:paraId="34923244" w14:textId="77777777" w:rsidR="00C10159" w:rsidRPr="007F65A7" w:rsidRDefault="00C10159" w:rsidP="003656F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9" w:type="dxa"/>
          </w:tcPr>
          <w:p w14:paraId="679F269A" w14:textId="77777777" w:rsidR="00C10159" w:rsidRPr="007F65A7" w:rsidRDefault="00C10159" w:rsidP="003656F4"/>
        </w:tc>
        <w:tc>
          <w:tcPr>
            <w:tcW w:w="1849" w:type="dxa"/>
          </w:tcPr>
          <w:p w14:paraId="5F98E239" w14:textId="77777777" w:rsidR="00C10159" w:rsidRPr="007F65A7" w:rsidRDefault="00C10159" w:rsidP="003656F4">
            <w:pPr>
              <w:cnfStyle w:val="000000100000" w:firstRow="0" w:lastRow="0" w:firstColumn="0" w:lastColumn="0" w:oddVBand="0" w:evenVBand="0" w:oddHBand="1" w:evenHBand="0" w:firstRowFirstColumn="0" w:firstRowLastColumn="0" w:lastRowFirstColumn="0" w:lastRowLastColumn="0"/>
            </w:pPr>
          </w:p>
        </w:tc>
      </w:tr>
    </w:tbl>
    <w:p w14:paraId="2A74949A" w14:textId="77777777" w:rsidR="00C10159" w:rsidRPr="007F65A7" w:rsidRDefault="00C10159" w:rsidP="00C10159">
      <w:pPr>
        <w:rPr>
          <w:b/>
        </w:rPr>
      </w:pPr>
    </w:p>
    <w:p w14:paraId="5575A68B" w14:textId="52664B70" w:rsidR="00C10159" w:rsidRDefault="005C5C06" w:rsidP="00C10159">
      <w:pPr>
        <w:rPr>
          <w:b/>
          <w:lang w:val="es-CO"/>
        </w:rPr>
      </w:pPr>
      <w:r w:rsidRPr="005C5C06">
        <w:rPr>
          <w:b/>
          <w:lang w:val="es-CO"/>
        </w:rPr>
        <w:t xml:space="preserve">Miembros del </w:t>
      </w:r>
      <w:r w:rsidR="00543668" w:rsidRPr="00543668">
        <w:rPr>
          <w:b/>
          <w:lang w:val="es-CO"/>
        </w:rPr>
        <w:t>Grupo Asesor Técnico de la Evaluación (GATE)</w:t>
      </w:r>
      <w:r w:rsidR="00C10159" w:rsidRPr="005C5C06">
        <w:rPr>
          <w:b/>
          <w:lang w:val="es-CO"/>
        </w:rPr>
        <w:t>:</w:t>
      </w:r>
    </w:p>
    <w:tbl>
      <w:tblPr>
        <w:tblStyle w:val="TableGrid"/>
        <w:tblW w:w="0" w:type="auto"/>
        <w:tblLook w:val="04A0" w:firstRow="1" w:lastRow="0" w:firstColumn="1" w:lastColumn="0" w:noHBand="0" w:noVBand="1"/>
      </w:tblPr>
      <w:tblGrid>
        <w:gridCol w:w="5553"/>
      </w:tblGrid>
      <w:tr w:rsidR="003D6147" w14:paraId="4A0EF20C" w14:textId="77777777" w:rsidTr="003D6147">
        <w:trPr>
          <w:trHeight w:val="215"/>
        </w:trPr>
        <w:tc>
          <w:tcPr>
            <w:tcW w:w="5553" w:type="dxa"/>
            <w:tcBorders>
              <w:top w:val="nil"/>
              <w:left w:val="single" w:sz="4" w:space="0" w:color="A5A5A5" w:themeColor="accent3"/>
              <w:bottom w:val="single" w:sz="4" w:space="0" w:color="A5A5A5" w:themeColor="accent3"/>
              <w:right w:val="nil"/>
            </w:tcBorders>
            <w:shd w:val="clear" w:color="auto" w:fill="00B0F0"/>
          </w:tcPr>
          <w:p w14:paraId="6A409131" w14:textId="35C2EAE8" w:rsidR="003D6147" w:rsidRPr="0024752D" w:rsidRDefault="003D6147" w:rsidP="0024752D">
            <w:pPr>
              <w:rPr>
                <w:color w:val="FFFFFF" w:themeColor="background1"/>
              </w:rPr>
            </w:pPr>
            <w:r w:rsidRPr="003D6147">
              <w:rPr>
                <w:b/>
                <w:color w:val="FFFFFF" w:themeColor="background1"/>
                <w:lang w:val="es-CO"/>
              </w:rPr>
              <w:t>Institución miembro</w:t>
            </w:r>
          </w:p>
        </w:tc>
      </w:tr>
      <w:tr w:rsidR="003D6147" w14:paraId="57799152" w14:textId="77777777" w:rsidTr="0024752D">
        <w:trPr>
          <w:trHeight w:val="277"/>
        </w:trPr>
        <w:tc>
          <w:tcPr>
            <w:tcW w:w="55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A6889C1" w14:textId="77777777" w:rsidR="003D6147" w:rsidRDefault="003D6147" w:rsidP="0024752D">
            <w:pPr>
              <w:rPr>
                <w:b/>
              </w:rPr>
            </w:pPr>
          </w:p>
        </w:tc>
      </w:tr>
      <w:tr w:rsidR="003D6147" w14:paraId="4D45F328" w14:textId="77777777" w:rsidTr="0024752D">
        <w:trPr>
          <w:trHeight w:val="277"/>
        </w:trPr>
        <w:tc>
          <w:tcPr>
            <w:tcW w:w="55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DC8D951" w14:textId="77777777" w:rsidR="003D6147" w:rsidRDefault="003D6147" w:rsidP="0024752D">
            <w:pPr>
              <w:rPr>
                <w:b/>
              </w:rPr>
            </w:pPr>
          </w:p>
        </w:tc>
      </w:tr>
      <w:tr w:rsidR="003D6147" w14:paraId="5D642E01" w14:textId="77777777" w:rsidTr="0024752D">
        <w:trPr>
          <w:trHeight w:val="277"/>
        </w:trPr>
        <w:tc>
          <w:tcPr>
            <w:tcW w:w="55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F8E33C1" w14:textId="77777777" w:rsidR="003D6147" w:rsidRDefault="003D6147" w:rsidP="0024752D">
            <w:pPr>
              <w:rPr>
                <w:b/>
              </w:rPr>
            </w:pPr>
          </w:p>
        </w:tc>
      </w:tr>
      <w:tr w:rsidR="003D6147" w14:paraId="7CD8479B" w14:textId="77777777" w:rsidTr="0024752D">
        <w:trPr>
          <w:trHeight w:val="277"/>
        </w:trPr>
        <w:tc>
          <w:tcPr>
            <w:tcW w:w="55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745D3B9" w14:textId="77777777" w:rsidR="003D6147" w:rsidRDefault="003D6147" w:rsidP="0024752D">
            <w:pPr>
              <w:rPr>
                <w:b/>
              </w:rPr>
            </w:pPr>
          </w:p>
        </w:tc>
      </w:tr>
      <w:tr w:rsidR="003D6147" w14:paraId="0131DA96" w14:textId="77777777" w:rsidTr="0024752D">
        <w:trPr>
          <w:trHeight w:val="277"/>
        </w:trPr>
        <w:tc>
          <w:tcPr>
            <w:tcW w:w="55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3FF8A0" w14:textId="77777777" w:rsidR="003D6147" w:rsidRDefault="003D6147" w:rsidP="0024752D">
            <w:pPr>
              <w:rPr>
                <w:b/>
              </w:rPr>
            </w:pPr>
          </w:p>
        </w:tc>
      </w:tr>
    </w:tbl>
    <w:p w14:paraId="3968EA98" w14:textId="77777777" w:rsidR="003D6147" w:rsidRPr="005C5C06" w:rsidRDefault="003D6147" w:rsidP="00C10159">
      <w:pPr>
        <w:rPr>
          <w:b/>
          <w:lang w:val="es-CO"/>
        </w:rPr>
      </w:pPr>
    </w:p>
    <w:p w14:paraId="4463CC30" w14:textId="77777777" w:rsidR="00C10159" w:rsidRDefault="00C10159" w:rsidP="00C10159"/>
    <w:p w14:paraId="439D3810" w14:textId="77777777" w:rsidR="00C10159" w:rsidRDefault="00734B99" w:rsidP="00C10159">
      <w:r>
        <w:t>Fecha</w:t>
      </w:r>
      <w:r w:rsidR="00C10159" w:rsidRPr="007F65A7">
        <w:t>:  __________________</w:t>
      </w:r>
    </w:p>
    <w:p w14:paraId="017C8380" w14:textId="77777777" w:rsidR="00C10159" w:rsidRDefault="00C10159" w:rsidP="00C10159"/>
    <w:p w14:paraId="20CD7621" w14:textId="77777777" w:rsidR="00C10159" w:rsidRPr="00C10159" w:rsidRDefault="00C10159" w:rsidP="00C10159">
      <w:pPr>
        <w:rPr>
          <w:lang w:val="es-CO"/>
        </w:rPr>
      </w:pPr>
    </w:p>
    <w:sectPr w:rsidR="00C10159" w:rsidRPr="00C10159" w:rsidSect="00D1480B">
      <w:footerReference w:type="defaul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B856" w14:textId="77777777" w:rsidR="0074075C" w:rsidRDefault="0074075C" w:rsidP="00C10159">
      <w:pPr>
        <w:spacing w:after="0" w:line="240" w:lineRule="auto"/>
      </w:pPr>
      <w:r>
        <w:separator/>
      </w:r>
    </w:p>
  </w:endnote>
  <w:endnote w:type="continuationSeparator" w:id="0">
    <w:p w14:paraId="44E409B4" w14:textId="77777777" w:rsidR="0074075C" w:rsidRDefault="0074075C" w:rsidP="00C1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E761" w14:textId="26E66921" w:rsidR="003656F4" w:rsidRDefault="00D1480B" w:rsidP="00C10159">
    <w:pPr>
      <w:pStyle w:val="Footer"/>
      <w:jc w:val="right"/>
    </w:pPr>
    <w:r>
      <w:rPr>
        <w:noProof/>
        <w:lang w:val="en-GB" w:eastAsia="en-GB"/>
      </w:rPr>
      <w:drawing>
        <wp:anchor distT="0" distB="0" distL="114300" distR="114300" simplePos="0" relativeHeight="251659264" behindDoc="1" locked="0" layoutInCell="1" allowOverlap="1" wp14:anchorId="705BCE48" wp14:editId="0764DCD5">
          <wp:simplePos x="0" y="0"/>
          <wp:positionH relativeFrom="margin">
            <wp:posOffset>5114260</wp:posOffset>
          </wp:positionH>
          <wp:positionV relativeFrom="paragraph">
            <wp:posOffset>-255182</wp:posOffset>
          </wp:positionV>
          <wp:extent cx="561340" cy="556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C7700" w14:textId="77777777" w:rsidR="0074075C" w:rsidRDefault="0074075C" w:rsidP="00C10159">
      <w:pPr>
        <w:spacing w:after="0" w:line="240" w:lineRule="auto"/>
      </w:pPr>
      <w:r>
        <w:separator/>
      </w:r>
    </w:p>
  </w:footnote>
  <w:footnote w:type="continuationSeparator" w:id="0">
    <w:p w14:paraId="2A94E2EF" w14:textId="77777777" w:rsidR="0074075C" w:rsidRDefault="0074075C" w:rsidP="00C10159">
      <w:pPr>
        <w:spacing w:after="0" w:line="240" w:lineRule="auto"/>
      </w:pPr>
      <w:r>
        <w:continuationSeparator/>
      </w:r>
    </w:p>
  </w:footnote>
  <w:footnote w:id="1">
    <w:p w14:paraId="14BFE690" w14:textId="57DCB268" w:rsidR="00936FB0" w:rsidRPr="00936FB0" w:rsidRDefault="00936FB0" w:rsidP="00936FB0">
      <w:pPr>
        <w:pStyle w:val="FootnoteText"/>
        <w:jc w:val="left"/>
        <w:rPr>
          <w:lang w:val="fr-FR"/>
        </w:rPr>
      </w:pPr>
      <w:r>
        <w:rPr>
          <w:rStyle w:val="FootnoteReference"/>
        </w:rPr>
        <w:footnoteRef/>
      </w:r>
      <w:r w:rsidRPr="00936FB0">
        <w:rPr>
          <w:lang w:val="fr-FR"/>
        </w:rPr>
        <w:t xml:space="preserve"> Algunos de los módulos complementarios de MAPS están disponibles en </w:t>
      </w:r>
      <w:hyperlink r:id="rId1" w:history="1">
        <w:r w:rsidRPr="0071791A">
          <w:rPr>
            <w:rStyle w:val="Hyperlink"/>
            <w:lang w:val="fr-FR"/>
          </w:rPr>
          <w:t>www.mapsinitiative.org</w:t>
        </w:r>
      </w:hyperlink>
      <w:r>
        <w:rPr>
          <w:lang w:val="fr-FR"/>
        </w:rPr>
        <w:t>.</w:t>
      </w:r>
      <w:r w:rsidRPr="00936FB0">
        <w:rPr>
          <w:lang w:val="fr-FR"/>
        </w:rPr>
        <w:t xml:space="preserve"> Otros se están desarrollando para complementar la metodología de evaluación básica. Estos módulos se centran en áreas de políticas específicas de contratación pública y los países pueden utilizarlos en función de sus necesidades particulares.</w:t>
      </w:r>
    </w:p>
  </w:footnote>
  <w:footnote w:id="2">
    <w:p w14:paraId="54BDEDC8" w14:textId="52931243" w:rsidR="00C41DD9" w:rsidRPr="00C41DD9" w:rsidRDefault="00C41DD9">
      <w:pPr>
        <w:pStyle w:val="FootnoteText"/>
        <w:rPr>
          <w:lang w:val="fr-FR"/>
        </w:rPr>
      </w:pPr>
      <w:r>
        <w:rPr>
          <w:rStyle w:val="FootnoteReference"/>
        </w:rPr>
        <w:footnoteRef/>
      </w:r>
      <w:r w:rsidRPr="00C41DD9">
        <w:rPr>
          <w:lang w:val="fr-FR"/>
        </w:rPr>
        <w:t xml:space="preserve"> Se sugiere encarecidamente que los informes se </w:t>
      </w:r>
      <w:r>
        <w:rPr>
          <w:lang w:val="fr-FR"/>
        </w:rPr>
        <w:t>preparen</w:t>
      </w:r>
      <w:r w:rsidRPr="00C41DD9">
        <w:rPr>
          <w:lang w:val="fr-FR"/>
        </w:rPr>
        <w:t xml:space="preserve"> o se traduzcan al inglés, para una mayor participación de ATAG y una mayor difusión y uso. La Secretaría de MAPS podrá revisar las evaluaciones en inglés, francés y español. Los informes en otros idiomas deben traducirse al inglés para que sean revisados ​​por la Secretaría.</w:t>
      </w:r>
    </w:p>
  </w:footnote>
  <w:footnote w:id="3">
    <w:p w14:paraId="30B23E7F" w14:textId="77777777" w:rsidR="003656F4" w:rsidRPr="00E305E1" w:rsidRDefault="003656F4" w:rsidP="00C10159">
      <w:pPr>
        <w:pStyle w:val="FootnoteText"/>
        <w:rPr>
          <w:lang w:val="es-CO"/>
        </w:rPr>
      </w:pPr>
      <w:r w:rsidRPr="00E305E1">
        <w:rPr>
          <w:rStyle w:val="FootnoteReference"/>
          <w:rFonts w:cs="Arial"/>
          <w:sz w:val="20"/>
          <w:lang w:val="es-CO"/>
        </w:rPr>
        <w:t>4</w:t>
      </w:r>
      <w:r w:rsidRPr="00E305E1">
        <w:rPr>
          <w:sz w:val="20"/>
          <w:lang w:val="es-CO"/>
        </w:rPr>
        <w:t xml:space="preserve"> </w:t>
      </w:r>
      <w:r w:rsidR="00E305E1" w:rsidRPr="00E305E1">
        <w:rPr>
          <w:sz w:val="20"/>
          <w:lang w:val="es-CO"/>
        </w:rPr>
        <w:t>Se podrá necesitar tiempo ad</w:t>
      </w:r>
      <w:r w:rsidR="00E305E1">
        <w:rPr>
          <w:sz w:val="20"/>
          <w:lang w:val="es-CO"/>
        </w:rPr>
        <w:t>i</w:t>
      </w:r>
      <w:r w:rsidR="00E305E1" w:rsidRPr="00E305E1">
        <w:rPr>
          <w:sz w:val="20"/>
          <w:lang w:val="es-CO"/>
        </w:rPr>
        <w:t>cional para la movilización del equipo de evaluaci</w:t>
      </w:r>
      <w:r w:rsidR="00E305E1">
        <w:rPr>
          <w:sz w:val="20"/>
          <w:lang w:val="es-CO"/>
        </w:rPr>
        <w:t>ón</w:t>
      </w:r>
      <w:r w:rsidRPr="00E305E1">
        <w:rPr>
          <w:sz w:val="20"/>
          <w:lang w:val="es-CO"/>
        </w:rPr>
        <w:t>.</w:t>
      </w:r>
    </w:p>
  </w:footnote>
  <w:footnote w:id="4">
    <w:p w14:paraId="411449B4" w14:textId="77777777" w:rsidR="003656F4" w:rsidRPr="00734B99" w:rsidRDefault="003656F4" w:rsidP="00C10159">
      <w:pPr>
        <w:pStyle w:val="FootnoteText"/>
        <w:rPr>
          <w:lang w:val="es-CO"/>
        </w:rPr>
      </w:pPr>
      <w:r w:rsidRPr="00734B99">
        <w:rPr>
          <w:rStyle w:val="FootnoteReference"/>
          <w:lang w:val="es-CO"/>
        </w:rPr>
        <w:t>2</w:t>
      </w:r>
      <w:r w:rsidRPr="00734B99">
        <w:rPr>
          <w:lang w:val="es-CO"/>
        </w:rPr>
        <w:t xml:space="preserve"> </w:t>
      </w:r>
      <w:r w:rsidR="00734B99" w:rsidRPr="00734B99">
        <w:rPr>
          <w:lang w:val="es-CO"/>
        </w:rPr>
        <w:t>Para ser diligenciado, según sea el</w:t>
      </w:r>
      <w:r w:rsidR="00734B99">
        <w:rPr>
          <w:lang w:val="es-CO"/>
        </w:rPr>
        <w:t xml:space="preserve"> caso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C0E"/>
    <w:multiLevelType w:val="hybridMultilevel"/>
    <w:tmpl w:val="9CACE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D6248"/>
    <w:multiLevelType w:val="hybridMultilevel"/>
    <w:tmpl w:val="65A60DB4"/>
    <w:lvl w:ilvl="0" w:tplc="1CCE7EB4">
      <w:start w:val="1"/>
      <w:numFmt w:val="upperRoman"/>
      <w:lvlText w:val="%1."/>
      <w:lvlJc w:val="right"/>
      <w:pPr>
        <w:ind w:left="720" w:hanging="360"/>
      </w:pPr>
      <w:rPr>
        <w:rFonts w:cs="Times New Roman"/>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35452B"/>
    <w:multiLevelType w:val="hybridMultilevel"/>
    <w:tmpl w:val="A0161B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B3CC4"/>
    <w:multiLevelType w:val="hybridMultilevel"/>
    <w:tmpl w:val="CDAA779A"/>
    <w:lvl w:ilvl="0" w:tplc="B9068BB8">
      <w:start w:val="1"/>
      <w:numFmt w:val="decimal"/>
      <w:lvlText w:val="%1."/>
      <w:lvlJc w:val="left"/>
      <w:pPr>
        <w:ind w:left="720" w:hanging="360"/>
      </w:pPr>
      <w:rPr>
        <w:rFonts w:cs="Times New Roman"/>
        <w:lang w:val="es-C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A0373F"/>
    <w:multiLevelType w:val="hybridMultilevel"/>
    <w:tmpl w:val="B1081AE0"/>
    <w:lvl w:ilvl="0" w:tplc="4F38A770">
      <w:start w:val="1"/>
      <w:numFmt w:val="decimal"/>
      <w:lvlText w:val="%1."/>
      <w:lvlJc w:val="left"/>
      <w:pPr>
        <w:ind w:left="720" w:hanging="360"/>
      </w:pPr>
      <w:rPr>
        <w:rFonts w:hint="default"/>
        <w:lang w:val="es-C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77976"/>
    <w:multiLevelType w:val="hybridMultilevel"/>
    <w:tmpl w:val="EC60D6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CF746E"/>
    <w:multiLevelType w:val="hybridMultilevel"/>
    <w:tmpl w:val="46CA3DCE"/>
    <w:lvl w:ilvl="0" w:tplc="98D81A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824D56"/>
    <w:multiLevelType w:val="hybridMultilevel"/>
    <w:tmpl w:val="D7BCC878"/>
    <w:lvl w:ilvl="0" w:tplc="5D4A63E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17FFA"/>
    <w:multiLevelType w:val="hybridMultilevel"/>
    <w:tmpl w:val="CB54F8DC"/>
    <w:lvl w:ilvl="0" w:tplc="CBB80F2C">
      <w:start w:val="1"/>
      <w:numFmt w:val="decimal"/>
      <w:lvlText w:val="%1."/>
      <w:lvlJc w:val="left"/>
      <w:pPr>
        <w:ind w:left="720" w:hanging="360"/>
      </w:pPr>
      <w:rPr>
        <w:rFonts w:cs="Times New Roman"/>
        <w:lang w:val="es-C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0F71D19"/>
    <w:multiLevelType w:val="hybridMultilevel"/>
    <w:tmpl w:val="F45E59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31E52F5"/>
    <w:multiLevelType w:val="hybridMultilevel"/>
    <w:tmpl w:val="37B6C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581666"/>
    <w:multiLevelType w:val="hybridMultilevel"/>
    <w:tmpl w:val="EDF099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ED43EB"/>
    <w:multiLevelType w:val="hybridMultilevel"/>
    <w:tmpl w:val="06FEA66C"/>
    <w:lvl w:ilvl="0" w:tplc="E6D650D6">
      <w:start w:val="1"/>
      <w:numFmt w:val="decimal"/>
      <w:lvlText w:val="%1."/>
      <w:lvlJc w:val="left"/>
      <w:pPr>
        <w:ind w:left="2610" w:hanging="360"/>
      </w:pPr>
      <w:rPr>
        <w:rFonts w:cs="Times New Roman" w:hint="default"/>
        <w:lang w:val="es-C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8454CA4"/>
    <w:multiLevelType w:val="hybridMultilevel"/>
    <w:tmpl w:val="DC8A5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41353"/>
    <w:multiLevelType w:val="hybridMultilevel"/>
    <w:tmpl w:val="60C83986"/>
    <w:lvl w:ilvl="0" w:tplc="624C713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3"/>
  </w:num>
  <w:num w:numId="4">
    <w:abstractNumId w:val="2"/>
  </w:num>
  <w:num w:numId="5">
    <w:abstractNumId w:val="8"/>
  </w:num>
  <w:num w:numId="6">
    <w:abstractNumId w:val="14"/>
  </w:num>
  <w:num w:numId="7">
    <w:abstractNumId w:val="10"/>
  </w:num>
  <w:num w:numId="8">
    <w:abstractNumId w:val="4"/>
  </w:num>
  <w:num w:numId="9">
    <w:abstractNumId w:val="0"/>
  </w:num>
  <w:num w:numId="10">
    <w:abstractNumId w:val="9"/>
  </w:num>
  <w:num w:numId="11">
    <w:abstractNumId w:val="6"/>
  </w:num>
  <w:num w:numId="12">
    <w:abstractNumId w:val="5"/>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7"/>
    <w:rsid w:val="00035AAB"/>
    <w:rsid w:val="000F2104"/>
    <w:rsid w:val="00140881"/>
    <w:rsid w:val="001F18B6"/>
    <w:rsid w:val="002B588E"/>
    <w:rsid w:val="002D30D4"/>
    <w:rsid w:val="002E0F0E"/>
    <w:rsid w:val="00346D9C"/>
    <w:rsid w:val="003656F4"/>
    <w:rsid w:val="00372C4F"/>
    <w:rsid w:val="00381EA5"/>
    <w:rsid w:val="003D6147"/>
    <w:rsid w:val="00455441"/>
    <w:rsid w:val="004A7E73"/>
    <w:rsid w:val="00543668"/>
    <w:rsid w:val="005978A9"/>
    <w:rsid w:val="005C5C06"/>
    <w:rsid w:val="006B66E8"/>
    <w:rsid w:val="00700112"/>
    <w:rsid w:val="00734B99"/>
    <w:rsid w:val="0074075C"/>
    <w:rsid w:val="007815CF"/>
    <w:rsid w:val="007D2065"/>
    <w:rsid w:val="008A0F5B"/>
    <w:rsid w:val="00936FB0"/>
    <w:rsid w:val="00A77D3E"/>
    <w:rsid w:val="00B168C7"/>
    <w:rsid w:val="00B53A93"/>
    <w:rsid w:val="00C10159"/>
    <w:rsid w:val="00C41DD9"/>
    <w:rsid w:val="00CF5A8F"/>
    <w:rsid w:val="00D1480B"/>
    <w:rsid w:val="00E26917"/>
    <w:rsid w:val="00E305E1"/>
    <w:rsid w:val="00E446C8"/>
    <w:rsid w:val="00EB0EE0"/>
    <w:rsid w:val="00ED33CC"/>
    <w:rsid w:val="00F13AF9"/>
    <w:rsid w:val="00F551D2"/>
    <w:rsid w:val="00F87161"/>
    <w:rsid w:val="00FA329D"/>
    <w:rsid w:val="00FE38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D833"/>
  <w15:chartTrackingRefBased/>
  <w15:docId w15:val="{CB2FB8DC-B48A-4439-8038-6EBED376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8C7"/>
    <w:pPr>
      <w:jc w:val="both"/>
    </w:pPr>
    <w:rPr>
      <w:rFonts w:eastAsiaTheme="minorEastAsia"/>
      <w:color w:val="000000" w:themeColor="text1"/>
      <w:lang w:val="en-US" w:eastAsia="ja-JP"/>
    </w:rPr>
  </w:style>
  <w:style w:type="paragraph" w:styleId="Heading1">
    <w:name w:val="heading 1"/>
    <w:basedOn w:val="Normal"/>
    <w:next w:val="Normal"/>
    <w:link w:val="Heading1Char"/>
    <w:uiPriority w:val="9"/>
    <w:qFormat/>
    <w:rsid w:val="00C10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33CC"/>
    <w:pPr>
      <w:keepNext/>
      <w:keepLines/>
      <w:spacing w:before="360"/>
      <w:jc w:val="left"/>
      <w:outlineLvl w:val="1"/>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33CC"/>
    <w:rPr>
      <w:rFonts w:eastAsiaTheme="majorEastAsia" w:cstheme="majorBidi"/>
      <w:bCs/>
      <w:color w:val="000000" w:themeColor="text1"/>
      <w:sz w:val="32"/>
      <w:szCs w:val="28"/>
      <w:lang w:val="en-US" w:eastAsia="ja-JP"/>
    </w:rPr>
  </w:style>
  <w:style w:type="paragraph" w:styleId="NoSpacing">
    <w:name w:val="No Spacing"/>
    <w:link w:val="NoSpacingChar"/>
    <w:uiPriority w:val="1"/>
    <w:qFormat/>
    <w:rsid w:val="00ED33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33CC"/>
    <w:rPr>
      <w:rFonts w:eastAsiaTheme="minorEastAsia"/>
      <w:lang w:val="en-US"/>
    </w:rPr>
  </w:style>
  <w:style w:type="character" w:styleId="FootnoteReference">
    <w:name w:val="footnote reference"/>
    <w:basedOn w:val="DefaultParagraphFont"/>
    <w:uiPriority w:val="99"/>
    <w:semiHidden/>
    <w:unhideWhenUsed/>
    <w:rsid w:val="00ED33CC"/>
    <w:rPr>
      <w:vertAlign w:val="superscript"/>
    </w:rPr>
  </w:style>
  <w:style w:type="paragraph" w:styleId="Header">
    <w:name w:val="header"/>
    <w:basedOn w:val="Normal"/>
    <w:link w:val="HeaderChar"/>
    <w:uiPriority w:val="99"/>
    <w:unhideWhenUsed/>
    <w:rsid w:val="00C101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C10159"/>
    <w:rPr>
      <w:rFonts w:eastAsiaTheme="minorEastAsia"/>
      <w:color w:val="000000" w:themeColor="text1"/>
      <w:lang w:val="en-US" w:eastAsia="ja-JP"/>
    </w:rPr>
  </w:style>
  <w:style w:type="paragraph" w:styleId="Footer">
    <w:name w:val="footer"/>
    <w:basedOn w:val="Normal"/>
    <w:link w:val="FooterChar"/>
    <w:uiPriority w:val="99"/>
    <w:unhideWhenUsed/>
    <w:rsid w:val="00C10159"/>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0159"/>
    <w:rPr>
      <w:rFonts w:eastAsiaTheme="minorEastAsia"/>
      <w:color w:val="000000" w:themeColor="text1"/>
      <w:lang w:val="en-US" w:eastAsia="ja-JP"/>
    </w:rPr>
  </w:style>
  <w:style w:type="paragraph" w:styleId="ListParagraph">
    <w:name w:val="List Paragraph"/>
    <w:basedOn w:val="Normal"/>
    <w:uiPriority w:val="99"/>
    <w:qFormat/>
    <w:rsid w:val="00C10159"/>
    <w:pPr>
      <w:ind w:left="720"/>
      <w:contextualSpacing/>
    </w:pPr>
  </w:style>
  <w:style w:type="character" w:customStyle="1" w:styleId="Heading1Char">
    <w:name w:val="Heading 1 Char"/>
    <w:basedOn w:val="DefaultParagraphFont"/>
    <w:link w:val="Heading1"/>
    <w:uiPriority w:val="9"/>
    <w:rsid w:val="00C10159"/>
    <w:rPr>
      <w:rFonts w:asciiTheme="majorHAnsi" w:eastAsiaTheme="majorEastAsia" w:hAnsiTheme="majorHAnsi" w:cstheme="majorBidi"/>
      <w:color w:val="2F5496" w:themeColor="accent1" w:themeShade="BF"/>
      <w:sz w:val="32"/>
      <w:szCs w:val="32"/>
      <w:lang w:val="en-US" w:eastAsia="ja-JP"/>
    </w:rPr>
  </w:style>
  <w:style w:type="paragraph" w:styleId="FootnoteText">
    <w:name w:val="footnote text"/>
    <w:basedOn w:val="Normal"/>
    <w:link w:val="FootnoteTextChar"/>
    <w:uiPriority w:val="99"/>
    <w:semiHidden/>
    <w:unhideWhenUsed/>
    <w:rsid w:val="00C10159"/>
    <w:pPr>
      <w:spacing w:after="0" w:line="240" w:lineRule="auto"/>
    </w:pPr>
    <w:rPr>
      <w:szCs w:val="20"/>
    </w:rPr>
  </w:style>
  <w:style w:type="character" w:customStyle="1" w:styleId="FootnoteTextChar">
    <w:name w:val="Footnote Text Char"/>
    <w:basedOn w:val="DefaultParagraphFont"/>
    <w:link w:val="FootnoteText"/>
    <w:uiPriority w:val="99"/>
    <w:semiHidden/>
    <w:rsid w:val="00C10159"/>
    <w:rPr>
      <w:rFonts w:eastAsiaTheme="minorEastAsia"/>
      <w:color w:val="000000" w:themeColor="text1"/>
      <w:szCs w:val="20"/>
      <w:lang w:val="en-US" w:eastAsia="ja-JP"/>
    </w:rPr>
  </w:style>
  <w:style w:type="table" w:customStyle="1" w:styleId="ListTable3-Accent31">
    <w:name w:val="List Table 3 - Accent 31"/>
    <w:basedOn w:val="TableNormal"/>
    <w:uiPriority w:val="48"/>
    <w:rsid w:val="00C10159"/>
    <w:pPr>
      <w:spacing w:after="0" w:line="240" w:lineRule="auto"/>
    </w:pPr>
    <w:rPr>
      <w:rFonts w:eastAsiaTheme="minorEastAsia"/>
      <w:lang w:val="en-US" w:eastAsia="ja-JP"/>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DefaultParagraphFont"/>
    <w:uiPriority w:val="99"/>
    <w:unhideWhenUsed/>
    <w:rsid w:val="00936FB0"/>
    <w:rPr>
      <w:color w:val="0563C1" w:themeColor="hyperlink"/>
      <w:u w:val="single"/>
    </w:rPr>
  </w:style>
  <w:style w:type="paragraph" w:styleId="BalloonText">
    <w:name w:val="Balloon Text"/>
    <w:basedOn w:val="Normal"/>
    <w:link w:val="BalloonTextChar"/>
    <w:uiPriority w:val="99"/>
    <w:semiHidden/>
    <w:unhideWhenUsed/>
    <w:rsid w:val="00C4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D9"/>
    <w:rPr>
      <w:rFonts w:ascii="Segoe UI" w:eastAsiaTheme="minorEastAsia" w:hAnsi="Segoe UI" w:cs="Segoe UI"/>
      <w:color w:val="000000" w:themeColor="text1"/>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apsinitiativ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OECDProjectMembers xmlns="375c99d1-ca6e-49b5-b969-bc8a239e4ffd">
      <UserInfo>
        <DisplayName>PILATI Elisabetta, GOV/IPP</DisplayName>
        <AccountId>1946</AccountId>
        <AccountType/>
      </UserInfo>
      <UserInfo>
        <DisplayName>GROOT Jeppe, GOV/IPP</DisplayName>
        <AccountId>4060</AccountId>
        <AccountType/>
      </UserInfo>
    </OECDProjectMembers>
    <OECDProjectManager xmlns="375c99d1-ca6e-49b5-b969-bc8a239e4ffd">
      <UserInfo>
        <DisplayName>PENAGOS Nicolas, GOV/IPP</DisplayName>
        <AccountId>3950</AccountId>
        <AccountType/>
      </UserInfo>
    </OECDProjectManager>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OECDProjectLookup xmlns="375c99d1-ca6e-49b5-b969-bc8a239e4ffd">337</OECDProjectLookup>
    <c8d74dcdd70245de8d5c76809cabe7d6 xmlns="375c99d1-ca6e-49b5-b969-bc8a239e4ffd">
      <Terms xmlns="http://schemas.microsoft.com/office/infopath/2007/PartnerControls"/>
    </c8d74dcdd70245de8d5c76809cabe7d6>
    <eSharePWBTaxHTField0 xmlns="c9f238dd-bb73-4aef-a7a5-d644ad823e52">
      <Terms xmlns="http://schemas.microsoft.com/office/infopath/2007/PartnerControls">
        <TermInfo xmlns="http://schemas.microsoft.com/office/infopath/2007/PartnerControls">
          <TermName xmlns="http://schemas.microsoft.com/office/infopath/2007/PartnerControls">4 Enhance Public and Private Sector Governance</TermName>
          <TermId xmlns="http://schemas.microsoft.com/office/infopath/2007/PartnerControls">a497d741-8994-4ba7-801a-4923c207815b</TermId>
        </TermInfo>
      </Terms>
    </eSharePWBTaxHTField0>
    <TaxCatchAll xmlns="ca82dde9-3436-4d3d-bddd-d31447390034">
      <Value>698</Value>
      <Value>667</Value>
    </TaxCatchAll>
    <OECDMainProject xmlns="375c99d1-ca6e-49b5-b969-bc8a239e4ffd" xsi:nil="true"/>
    <eShareKeywordsTaxHTField0 xmlns="c9f238dd-bb73-4aef-a7a5-d644ad823e52">
      <Terms xmlns="http://schemas.microsoft.com/office/infopath/2007/PartnerControls"/>
    </eShareKeywordsTaxHTField0>
    <eShareCommitteeTaxHTField0 xmlns="c9f238dd-bb73-4aef-a7a5-d644ad823e52">
      <Terms xmlns="http://schemas.microsoft.com/office/infopath/2007/PartnerControls"/>
    </eShareCommitteeTaxHTField0>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AllRelatedUsers xmlns="18889a2b-0d37-4ff0-afeb-cbbf52875171">
      <UserInfo>
        <DisplayName/>
        <AccountId xsi:nil="true"/>
        <AccountType/>
      </UserInfo>
    </OECDAllRelatedUsers>
    <OECDExpirationDate xmlns="18889a2b-0d37-4ff0-afeb-cbbf52875171" xsi:nil="true"/>
    <OECDMeetingDate xmlns="54c4cd27-f286-408f-9ce0-33c1e0f3ab39" xsi:nil="true"/>
    <OECDYear xmlns="54c4cd27-f286-408f-9ce0-33c1e0f3ab39" xsi:nil="true"/>
    <OECDKimProvenance xmlns="54c4cd27-f286-408f-9ce0-33c1e0f3ab39" xsi:nil="true"/>
    <OECDKimStatus xmlns="54c4cd27-f286-408f-9ce0-33c1e0f3ab39">Draft</OECDKimStatus>
    <OECDTagsCache xmlns="375c99d1-ca6e-49b5-b969-bc8a239e4ffd" xsi:nil="true"/>
  </documentManagement>
</p:properties>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896A-B452-425F-B4F7-2895147443D6}">
  <ds:schemaRefs>
    <ds:schemaRef ds:uri="375c99d1-ca6e-49b5-b969-bc8a239e4ffd"/>
    <ds:schemaRef ds:uri="54c4cd27-f286-408f-9ce0-33c1e0f3ab39"/>
    <ds:schemaRef ds:uri="18889a2b-0d37-4ff0-afeb-cbbf52875171"/>
    <ds:schemaRef ds:uri="http://schemas.microsoft.com/sharepoint/v4"/>
    <ds:schemaRef ds:uri="http://purl.org/dc/terms/"/>
    <ds:schemaRef ds:uri="http://schemas.microsoft.com/office/2006/documentManagement/types"/>
    <ds:schemaRef ds:uri="c9f238dd-bb73-4aef-a7a5-d644ad823e5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82dde9-3436-4d3d-bddd-d31447390034"/>
    <ds:schemaRef ds:uri="http://www.w3.org/XML/1998/namespace"/>
  </ds:schemaRefs>
</ds:datastoreItem>
</file>

<file path=customXml/itemProps2.xml><?xml version="1.0" encoding="utf-8"?>
<ds:datastoreItem xmlns:ds="http://schemas.openxmlformats.org/officeDocument/2006/customXml" ds:itemID="{5E570F96-FFAB-4B6F-96E1-9ED5C6BEA533}">
  <ds:schemaRefs>
    <ds:schemaRef ds:uri="Microsoft.SharePoint.Taxonomy.ContentTypeSync"/>
  </ds:schemaRefs>
</ds:datastoreItem>
</file>

<file path=customXml/itemProps3.xml><?xml version="1.0" encoding="utf-8"?>
<ds:datastoreItem xmlns:ds="http://schemas.openxmlformats.org/officeDocument/2006/customXml" ds:itemID="{326BF0B0-1CD6-471B-B851-0078E9A9584F}">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470F40B8-67BD-4569-A5C3-E493E103CDB7}">
  <ds:schemaRefs>
    <ds:schemaRef ds:uri="http://schemas.microsoft.com/sharepoint/v3/contenttype/forms"/>
  </ds:schemaRefs>
</ds:datastoreItem>
</file>

<file path=customXml/itemProps5.xml><?xml version="1.0" encoding="utf-8"?>
<ds:datastoreItem xmlns:ds="http://schemas.openxmlformats.org/officeDocument/2006/customXml" ds:itemID="{83A7C516-55D6-409D-AD8D-17BCE6E1F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59835C-2B37-492B-9411-2FBE153A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1188</Words>
  <Characters>7106</Characters>
  <Application>Microsoft Office Word</Application>
  <DocSecurity>0</DocSecurity>
  <Lines>546</Lines>
  <Paragraphs>212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Nota conceptual</dc:title>
  <dc:subject/>
  <dc:creator>maria mercedes uricoechea</dc:creator>
  <cp:keywords/>
  <dc:description/>
  <cp:lastModifiedBy>PILATI Elisabetta, GOV/IPP</cp:lastModifiedBy>
  <cp:revision>12</cp:revision>
  <dcterms:created xsi:type="dcterms:W3CDTF">2018-08-29T13:33:00Z</dcterms:created>
  <dcterms:modified xsi:type="dcterms:W3CDTF">2022-05-19T14:59:00Z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opic">
    <vt:lpwstr>667;#Government purchasing|326860ca-1d19-4c17-ae34-afac09cf4163</vt:lpwstr>
  </property>
  <property fmtid="{D5CDD505-2E9C-101B-9397-08002B2CF9AE}" pid="3" name="OECDCountry">
    <vt:lpwstr/>
  </property>
  <property fmtid="{D5CDD505-2E9C-101B-9397-08002B2CF9AE}" pid="4" name="OECDCommittee">
    <vt:lpwstr/>
  </property>
  <property fmtid="{D5CDD505-2E9C-101B-9397-08002B2CF9AE}" pid="5" name="ContentTypeId">
    <vt:lpwstr>0x0101008B4DD370EC31429186F3AD49F0D3098F00D44DBCB9EB4F45278CB5C9765BE5299500A4858B360C6A491AA753F8BCA47AA910004595548C1D40504DB009F4AC4214C0BB</vt:lpwstr>
  </property>
  <property fmtid="{D5CDD505-2E9C-101B-9397-08002B2CF9AE}" pid="6" name="OECDPWB">
    <vt:lpwstr>698;#4 Enhance Public and Private Sector Governance|a497d741-8994-4ba7-801a-4923c207815b</vt:lpwstr>
  </property>
  <property fmtid="{D5CDD505-2E9C-101B-9397-08002B2CF9AE}" pid="7" name="eShareOrganisationTaxHTField0">
    <vt:lpwstr/>
  </property>
  <property fmtid="{D5CDD505-2E9C-101B-9397-08002B2CF9AE}" pid="8" name="OECDKeywords">
    <vt:lpwstr/>
  </property>
  <property fmtid="{D5CDD505-2E9C-101B-9397-08002B2CF9AE}" pid="9" name="OECDHorizontalProjects">
    <vt:lpwstr/>
  </property>
  <property fmtid="{D5CDD505-2E9C-101B-9397-08002B2CF9AE}" pid="10" name="OECDProjectOwnerStructure">
    <vt:lpwstr/>
  </property>
  <property fmtid="{D5CDD505-2E9C-101B-9397-08002B2CF9AE}" pid="11" name="OECDOrganisation">
    <vt:lpwstr/>
  </property>
  <property fmtid="{D5CDD505-2E9C-101B-9397-08002B2CF9AE}" pid="12" name="_docset_NoMedatataSyncRequired">
    <vt:lpwstr>False</vt:lpwstr>
  </property>
</Properties>
</file>