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719E8" w14:textId="1FDA9A35" w:rsidR="009D2003" w:rsidRDefault="0059714F" w:rsidP="009D2003">
      <w:pPr>
        <w:spacing w:after="0"/>
      </w:pPr>
      <w:r w:rsidRPr="00D1480B">
        <w:rPr>
          <w:noProof/>
          <w:lang w:val="en-GB" w:eastAsia="en-GB"/>
        </w:rPr>
        <w:drawing>
          <wp:anchor distT="0" distB="0" distL="114300" distR="114300" simplePos="0" relativeHeight="251659264" behindDoc="0" locked="0" layoutInCell="1" allowOverlap="1" wp14:anchorId="205AA32C" wp14:editId="2EE9ED60">
            <wp:simplePos x="0" y="0"/>
            <wp:positionH relativeFrom="column">
              <wp:posOffset>-246491</wp:posOffset>
            </wp:positionH>
            <wp:positionV relativeFrom="paragraph">
              <wp:posOffset>182880</wp:posOffset>
            </wp:positionV>
            <wp:extent cx="6565900" cy="678815"/>
            <wp:effectExtent l="0" t="0" r="0" b="6985"/>
            <wp:wrapSquare wrapText="bothSides"/>
            <wp:docPr id="1" name="Picture 1" descr="\\portal.oecd.org@SSL\DavWWWRoot\eshare\gov\pc\Deliverables\MAPS Initiative\MAPS-Conf\Communications\New_website\Design elements\BannerE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oecd.org@SSL\DavWWWRoot\eshare\gov\pc\Deliverables\MAPS Initiative\MAPS-Conf\Communications\New_website\Design elements\BannerES-MAP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65900"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9AA21" w14:textId="5F81D8B8" w:rsidR="009D2003" w:rsidRDefault="009D2003" w:rsidP="009D2003">
      <w:pPr>
        <w:spacing w:after="0"/>
      </w:pPr>
    </w:p>
    <w:p w14:paraId="1363F339" w14:textId="71DB326D" w:rsidR="0059714F" w:rsidRDefault="0059714F" w:rsidP="009D2003">
      <w:pPr>
        <w:spacing w:after="0"/>
      </w:pPr>
    </w:p>
    <w:p w14:paraId="012A8007" w14:textId="61C512C9" w:rsidR="0059714F" w:rsidRDefault="0059714F" w:rsidP="009D2003">
      <w:pPr>
        <w:spacing w:after="0"/>
      </w:pPr>
    </w:p>
    <w:p w14:paraId="606E9284" w14:textId="34C94A20" w:rsidR="0059714F" w:rsidRDefault="0059714F" w:rsidP="009D2003">
      <w:pPr>
        <w:spacing w:after="0"/>
      </w:pPr>
    </w:p>
    <w:p w14:paraId="292D7003" w14:textId="30D7F475" w:rsidR="0059714F" w:rsidRDefault="0059714F" w:rsidP="009D2003">
      <w:pPr>
        <w:spacing w:after="0"/>
      </w:pPr>
    </w:p>
    <w:p w14:paraId="67CA0285" w14:textId="77777777" w:rsidR="0059714F" w:rsidRDefault="0059714F" w:rsidP="009D2003">
      <w:pPr>
        <w:spacing w:after="0"/>
      </w:pPr>
    </w:p>
    <w:sdt>
      <w:sdtPr>
        <w:rPr>
          <w:rFonts w:eastAsiaTheme="majorEastAsia" w:cstheme="majorBidi"/>
          <w:color w:val="595959" w:themeColor="text1" w:themeTint="A6"/>
          <w:sz w:val="72"/>
          <w:szCs w:val="72"/>
          <w:lang w:val="fr-FR"/>
        </w:rPr>
        <w:alias w:val="Title"/>
        <w:tag w:val=""/>
        <w:id w:val="1226336045"/>
        <w:dataBinding w:prefixMappings="xmlns:ns0='http://purl.org/dc/elements/1.1/' xmlns:ns1='http://schemas.openxmlformats.org/package/2006/metadata/core-properties' " w:xpath="/ns1:coreProperties[1]/ns0:title[1]" w:storeItemID="{6C3C8BC8-F283-45AE-878A-BAB7291924A1}"/>
        <w:text/>
      </w:sdtPr>
      <w:sdtEndPr/>
      <w:sdtContent>
        <w:p w14:paraId="435E2FC9" w14:textId="217EA824" w:rsidR="0059714F" w:rsidRPr="0059714F" w:rsidRDefault="0059714F" w:rsidP="0059714F">
          <w:pPr>
            <w:pStyle w:val="NoSpacing"/>
            <w:pBdr>
              <w:bottom w:val="single" w:sz="6" w:space="4" w:color="7F7F7F" w:themeColor="text1" w:themeTint="80"/>
            </w:pBdr>
            <w:rPr>
              <w:rFonts w:eastAsiaTheme="majorEastAsia" w:cstheme="majorBidi"/>
              <w:color w:val="595959" w:themeColor="text1" w:themeTint="A6"/>
              <w:sz w:val="72"/>
              <w:szCs w:val="72"/>
              <w:lang w:val="fr-FR"/>
            </w:rPr>
          </w:pPr>
          <w:r w:rsidRPr="0059714F">
            <w:rPr>
              <w:rFonts w:eastAsiaTheme="majorEastAsia" w:cstheme="majorBidi"/>
              <w:color w:val="595959" w:themeColor="text1" w:themeTint="A6"/>
              <w:sz w:val="72"/>
              <w:szCs w:val="72"/>
              <w:lang w:val="fr-FR"/>
            </w:rPr>
            <w:t>Modelo:</w:t>
          </w:r>
          <w:r>
            <w:rPr>
              <w:rFonts w:eastAsiaTheme="majorEastAsia" w:cstheme="majorBidi"/>
              <w:color w:val="595959" w:themeColor="text1" w:themeTint="A6"/>
              <w:sz w:val="72"/>
              <w:szCs w:val="72"/>
              <w:lang w:val="fr-FR"/>
            </w:rPr>
            <w:t xml:space="preserve"> </w:t>
          </w:r>
          <w:r w:rsidRPr="0059714F">
            <w:rPr>
              <w:rFonts w:eastAsiaTheme="majorEastAsia" w:cstheme="majorBidi"/>
              <w:color w:val="595959" w:themeColor="text1" w:themeTint="A6"/>
              <w:sz w:val="72"/>
              <w:szCs w:val="72"/>
              <w:lang w:val="fr-FR"/>
            </w:rPr>
            <w:t>Términos de Referencia</w:t>
          </w:r>
        </w:p>
      </w:sdtContent>
    </w:sdt>
    <w:p w14:paraId="22F4BF9F" w14:textId="77777777" w:rsidR="0059714F" w:rsidRDefault="0059714F" w:rsidP="0059714F">
      <w:pPr>
        <w:spacing w:line="240" w:lineRule="auto"/>
        <w:rPr>
          <w:sz w:val="36"/>
          <w:szCs w:val="36"/>
        </w:rPr>
      </w:pPr>
    </w:p>
    <w:p w14:paraId="0F5C0F9C" w14:textId="4A20FF25" w:rsidR="0059714F" w:rsidRPr="000B40E7" w:rsidRDefault="008E3130" w:rsidP="0059714F">
      <w:pPr>
        <w:spacing w:line="240" w:lineRule="auto"/>
        <w:rPr>
          <w:sz w:val="36"/>
          <w:szCs w:val="36"/>
        </w:rPr>
      </w:pPr>
      <w:bookmarkStart w:id="0" w:name="_GoBack"/>
      <w:bookmarkEnd w:id="0"/>
      <w:r>
        <w:rPr>
          <w:sz w:val="36"/>
          <w:szCs w:val="36"/>
        </w:rPr>
        <w:t>2022</w:t>
      </w:r>
    </w:p>
    <w:p w14:paraId="570F7055" w14:textId="77777777" w:rsidR="00635D85" w:rsidRDefault="00635D85" w:rsidP="00635D85">
      <w:pPr>
        <w:widowControl w:val="0"/>
        <w:autoSpaceDE w:val="0"/>
        <w:autoSpaceDN w:val="0"/>
        <w:adjustRightInd w:val="0"/>
        <w:spacing w:after="0" w:line="240" w:lineRule="auto"/>
        <w:jc w:val="both"/>
        <w:rPr>
          <w:rFonts w:cs="Calibri"/>
          <w:sz w:val="72"/>
          <w:szCs w:val="72"/>
        </w:rPr>
      </w:pPr>
    </w:p>
    <w:p w14:paraId="36C4BB21" w14:textId="77777777" w:rsidR="00635D85" w:rsidRPr="00635D85" w:rsidRDefault="00635D85" w:rsidP="00635D85">
      <w:pPr>
        <w:widowControl w:val="0"/>
        <w:autoSpaceDE w:val="0"/>
        <w:autoSpaceDN w:val="0"/>
        <w:adjustRightInd w:val="0"/>
        <w:spacing w:after="0" w:line="240" w:lineRule="auto"/>
        <w:jc w:val="both"/>
        <w:rPr>
          <w:rFonts w:cs="Calibri"/>
          <w:sz w:val="24"/>
          <w:szCs w:val="24"/>
        </w:rPr>
      </w:pPr>
    </w:p>
    <w:p w14:paraId="344BA387" w14:textId="77777777" w:rsidR="004E6CDD" w:rsidRPr="00635D85" w:rsidRDefault="00635D85" w:rsidP="00635D85">
      <w:pPr>
        <w:widowControl w:val="0"/>
        <w:autoSpaceDE w:val="0"/>
        <w:autoSpaceDN w:val="0"/>
        <w:adjustRightInd w:val="0"/>
        <w:spacing w:after="0" w:line="240" w:lineRule="auto"/>
        <w:jc w:val="center"/>
        <w:rPr>
          <w:rFonts w:cs="Calibri"/>
          <w:sz w:val="40"/>
          <w:szCs w:val="40"/>
        </w:rPr>
      </w:pPr>
      <w:r w:rsidRPr="00635D85">
        <w:rPr>
          <w:rFonts w:cs="Calibri"/>
          <w:sz w:val="24"/>
          <w:szCs w:val="24"/>
        </w:rPr>
        <w:br w:type="page"/>
      </w:r>
      <w:r w:rsidRPr="00635D85">
        <w:rPr>
          <w:rFonts w:cs="Calibri"/>
          <w:sz w:val="40"/>
          <w:szCs w:val="40"/>
        </w:rPr>
        <w:lastRenderedPageBreak/>
        <w:t>E</w:t>
      </w:r>
      <w:r w:rsidR="004E6CDD" w:rsidRPr="00635D85">
        <w:rPr>
          <w:rFonts w:cs="Calibri"/>
          <w:sz w:val="40"/>
          <w:szCs w:val="40"/>
        </w:rPr>
        <w:t xml:space="preserve">valuación de los sistemas de contratación pública de </w:t>
      </w:r>
      <w:r w:rsidRPr="00635D85">
        <w:rPr>
          <w:rFonts w:cs="Calibri"/>
          <w:sz w:val="40"/>
          <w:szCs w:val="40"/>
        </w:rPr>
        <w:t>[</w:t>
      </w:r>
      <w:r w:rsidR="004E6CDD" w:rsidRPr="00635D85">
        <w:rPr>
          <w:rFonts w:cs="Calibri"/>
          <w:sz w:val="40"/>
          <w:szCs w:val="40"/>
        </w:rPr>
        <w:t>país</w:t>
      </w:r>
      <w:r w:rsidRPr="00635D85">
        <w:rPr>
          <w:rFonts w:cs="Calibri"/>
          <w:sz w:val="40"/>
          <w:szCs w:val="40"/>
        </w:rPr>
        <w:t>]</w:t>
      </w:r>
      <w:r w:rsidR="004E6CDD" w:rsidRPr="00635D85">
        <w:rPr>
          <w:rFonts w:cs="Calibri"/>
          <w:sz w:val="40"/>
          <w:szCs w:val="40"/>
        </w:rPr>
        <w:t xml:space="preserve"> utilizando la </w:t>
      </w:r>
      <w:r w:rsidRPr="00635D85">
        <w:rPr>
          <w:rFonts w:cs="Calibri"/>
          <w:sz w:val="40"/>
          <w:szCs w:val="40"/>
        </w:rPr>
        <w:t>M</w:t>
      </w:r>
      <w:r w:rsidR="004E6CDD" w:rsidRPr="00635D85">
        <w:rPr>
          <w:rFonts w:cs="Calibri"/>
          <w:sz w:val="40"/>
          <w:szCs w:val="40"/>
        </w:rPr>
        <w:t xml:space="preserve">etodología para la </w:t>
      </w:r>
      <w:r w:rsidRPr="00635D85">
        <w:rPr>
          <w:rFonts w:cs="Calibri"/>
          <w:sz w:val="40"/>
          <w:szCs w:val="40"/>
        </w:rPr>
        <w:t>E</w:t>
      </w:r>
      <w:r w:rsidR="004E6CDD" w:rsidRPr="00635D85">
        <w:rPr>
          <w:rFonts w:cs="Calibri"/>
          <w:sz w:val="40"/>
          <w:szCs w:val="40"/>
        </w:rPr>
        <w:t xml:space="preserve">valuación de </w:t>
      </w:r>
      <w:r w:rsidRPr="00635D85">
        <w:rPr>
          <w:rFonts w:cs="Calibri"/>
          <w:sz w:val="40"/>
          <w:szCs w:val="40"/>
        </w:rPr>
        <w:t>S</w:t>
      </w:r>
      <w:r w:rsidR="004E6CDD" w:rsidRPr="00635D85">
        <w:rPr>
          <w:rFonts w:cs="Calibri"/>
          <w:sz w:val="40"/>
          <w:szCs w:val="40"/>
        </w:rPr>
        <w:t xml:space="preserve">istemas de </w:t>
      </w:r>
      <w:r w:rsidRPr="00635D85">
        <w:rPr>
          <w:rFonts w:cs="Calibri"/>
          <w:sz w:val="40"/>
          <w:szCs w:val="40"/>
        </w:rPr>
        <w:t>C</w:t>
      </w:r>
      <w:r w:rsidR="004E6CDD" w:rsidRPr="00635D85">
        <w:rPr>
          <w:rFonts w:cs="Calibri"/>
          <w:sz w:val="40"/>
          <w:szCs w:val="40"/>
        </w:rPr>
        <w:t xml:space="preserve">ontratación </w:t>
      </w:r>
      <w:r w:rsidRPr="00635D85">
        <w:rPr>
          <w:rFonts w:cs="Calibri"/>
          <w:sz w:val="40"/>
          <w:szCs w:val="40"/>
        </w:rPr>
        <w:t>P</w:t>
      </w:r>
      <w:r w:rsidR="004E6CDD" w:rsidRPr="00635D85">
        <w:rPr>
          <w:rFonts w:cs="Calibri"/>
          <w:sz w:val="40"/>
          <w:szCs w:val="40"/>
        </w:rPr>
        <w:t>ública (</w:t>
      </w:r>
      <w:r w:rsidRPr="00635D85">
        <w:rPr>
          <w:rFonts w:cs="Calibri"/>
          <w:sz w:val="40"/>
          <w:szCs w:val="40"/>
        </w:rPr>
        <w:t>MAPS</w:t>
      </w:r>
      <w:r w:rsidR="004E6CDD" w:rsidRPr="00635D85">
        <w:rPr>
          <w:rFonts w:cs="Calibri"/>
          <w:sz w:val="40"/>
          <w:szCs w:val="40"/>
        </w:rPr>
        <w:t>)</w:t>
      </w:r>
    </w:p>
    <w:p w14:paraId="54CD30E8" w14:textId="3700AABF" w:rsidR="00635D85" w:rsidRDefault="00635D85" w:rsidP="00635D85">
      <w:pPr>
        <w:widowControl w:val="0"/>
        <w:autoSpaceDE w:val="0"/>
        <w:autoSpaceDN w:val="0"/>
        <w:adjustRightInd w:val="0"/>
        <w:spacing w:after="0" w:line="240" w:lineRule="auto"/>
        <w:jc w:val="both"/>
        <w:rPr>
          <w:rFonts w:cs="Calibri"/>
        </w:rPr>
      </w:pPr>
    </w:p>
    <w:p w14:paraId="2A7652DC" w14:textId="36378F51" w:rsidR="00DE52F5" w:rsidRDefault="00DE52F5" w:rsidP="00635D85">
      <w:pPr>
        <w:widowControl w:val="0"/>
        <w:autoSpaceDE w:val="0"/>
        <w:autoSpaceDN w:val="0"/>
        <w:adjustRightInd w:val="0"/>
        <w:spacing w:after="0" w:line="240" w:lineRule="auto"/>
        <w:jc w:val="both"/>
        <w:rPr>
          <w:rFonts w:cs="Calibri"/>
          <w:highlight w:val="yellow"/>
        </w:rPr>
      </w:pPr>
    </w:p>
    <w:p w14:paraId="36EB7E8D" w14:textId="2FA33888" w:rsidR="00DE52F5" w:rsidRDefault="00DE52F5" w:rsidP="00635D85">
      <w:pPr>
        <w:widowControl w:val="0"/>
        <w:autoSpaceDE w:val="0"/>
        <w:autoSpaceDN w:val="0"/>
        <w:adjustRightInd w:val="0"/>
        <w:spacing w:after="0" w:line="240" w:lineRule="auto"/>
        <w:jc w:val="both"/>
        <w:rPr>
          <w:rFonts w:cs="Calibri"/>
          <w:highlight w:val="yellow"/>
        </w:rPr>
      </w:pPr>
      <w:r>
        <w:rPr>
          <w:rFonts w:cs="Calibri"/>
          <w:noProof/>
          <w:lang w:val="en-GB" w:eastAsia="en-GB"/>
        </w:rPr>
        <mc:AlternateContent>
          <mc:Choice Requires="wps">
            <w:drawing>
              <wp:anchor distT="0" distB="0" distL="114300" distR="114300" simplePos="0" relativeHeight="251660288" behindDoc="0" locked="0" layoutInCell="1" allowOverlap="1" wp14:anchorId="728E63E1" wp14:editId="28998702">
                <wp:simplePos x="0" y="0"/>
                <wp:positionH relativeFrom="margin">
                  <wp:align>right</wp:align>
                </wp:positionH>
                <wp:positionV relativeFrom="paragraph">
                  <wp:posOffset>119463</wp:posOffset>
                </wp:positionV>
                <wp:extent cx="5585913" cy="1964602"/>
                <wp:effectExtent l="0" t="0" r="0" b="0"/>
                <wp:wrapNone/>
                <wp:docPr id="2" name="Text Box 2"/>
                <wp:cNvGraphicFramePr/>
                <a:graphic xmlns:a="http://schemas.openxmlformats.org/drawingml/2006/main">
                  <a:graphicData uri="http://schemas.microsoft.com/office/word/2010/wordprocessingShape">
                    <wps:wsp>
                      <wps:cNvSpPr txBox="1"/>
                      <wps:spPr>
                        <a:xfrm>
                          <a:off x="0" y="0"/>
                          <a:ext cx="5585913" cy="1964602"/>
                        </a:xfrm>
                        <a:prstGeom prst="rect">
                          <a:avLst/>
                        </a:prstGeom>
                        <a:solidFill>
                          <a:srgbClr val="0DAB7E"/>
                        </a:solidFill>
                        <a:ln w="6350">
                          <a:noFill/>
                        </a:ln>
                      </wps:spPr>
                      <wps:txbx>
                        <w:txbxContent>
                          <w:p w14:paraId="0F51519D" w14:textId="4B621709" w:rsidR="00DE52F5" w:rsidRDefault="00DE52F5" w:rsidP="00DE52F5">
                            <w:r>
                              <w:rPr>
                                <w:color w:val="FFFFFF" w:themeColor="background1"/>
                              </w:rPr>
                              <w:t>INTRODUCCIÓN</w:t>
                            </w:r>
                            <w:r w:rsidRPr="00EA03DE">
                              <w:rPr>
                                <w:color w:val="FFFFFF" w:themeColor="background1"/>
                              </w:rPr>
                              <w:t xml:space="preserve">  </w:t>
                            </w:r>
                            <w:r w:rsidRPr="00EA03DE">
                              <w:rPr>
                                <w:color w:val="E7E6E6" w:themeColor="background2"/>
                              </w:rPr>
                              <w:t xml:space="preserve"> </w:t>
                            </w:r>
                            <w:r w:rsidRPr="00EA03DE">
                              <w:t xml:space="preserve">                                  </w:t>
                            </w:r>
                            <w:r w:rsidRPr="00DE52F5">
                              <w:rPr>
                                <w:highlight w:val="yellow"/>
                              </w:rPr>
                              <w:t>[Eliminar este cuadro al redactar los TOR]</w:t>
                            </w:r>
                          </w:p>
                          <w:p w14:paraId="564EC0FA" w14:textId="3B90A150" w:rsidR="00DE52F5" w:rsidRPr="00DE52F5" w:rsidRDefault="00DE52F5" w:rsidP="00DE52F5">
                            <w:pPr>
                              <w:rPr>
                                <w:color w:val="FFFFFF" w:themeColor="background1"/>
                              </w:rPr>
                            </w:pPr>
                            <w:r w:rsidRPr="00DE52F5">
                              <w:rPr>
                                <w:color w:val="FFFFFF" w:themeColor="background1"/>
                              </w:rPr>
                              <w:t>Este modelo ofrece información contextual y una descripción modular de tareas a realizarse y los resultados a alcanzar por una evaluación MAPS. Se puede utilizar como guía para el país o para la entidad que realice la evaluación MAPS, con el fin de especificar el alcance del trabajo a ser provisto por expertos externos (consultores).</w:t>
                            </w:r>
                          </w:p>
                          <w:p w14:paraId="53C3D882" w14:textId="72F3C435" w:rsidR="00DE52F5" w:rsidRPr="00DE52F5" w:rsidRDefault="00211FAB" w:rsidP="00DE52F5">
                            <w:pPr>
                              <w:rPr>
                                <w:color w:val="FFFFFF" w:themeColor="background1"/>
                              </w:rPr>
                            </w:pPr>
                            <w:r>
                              <w:rPr>
                                <w:color w:val="FFFFFF" w:themeColor="background1"/>
                              </w:rPr>
                              <w:t>La Secretaría MAPS</w:t>
                            </w:r>
                            <w:r w:rsidR="00DE52F5" w:rsidRPr="00DE52F5">
                              <w:rPr>
                                <w:color w:val="FFFFFF" w:themeColor="background1"/>
                              </w:rPr>
                              <w:t xml:space="preserve"> ofrece, a solicitud, asesoría a los equipos del país para la planeación y gestión de una evaluación MAPS, incluida la revisión de calidad de los términos de referencia para las evaluaciones MAPS.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E63E1" id="_x0000_t202" coordsize="21600,21600" o:spt="202" path="m,l,21600r21600,l21600,xe">
                <v:stroke joinstyle="miter"/>
                <v:path gradientshapeok="t" o:connecttype="rect"/>
              </v:shapetype>
              <v:shape id="Text Box 2" o:spid="_x0000_s1026" type="#_x0000_t202" style="position:absolute;left:0;text-align:left;margin-left:388.65pt;margin-top:9.4pt;width:439.85pt;height:154.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" fillcolor="#0dab7e" stroked="f" strokeweight=".5pt">
                <v:textbox>
                  <w:txbxContent>
                    <w:p w14:paraId="0F51519D" w14:textId="4B621709" w:rsidR="00DE52F5" w:rsidRDefault="00DE52F5" w:rsidP="00DE52F5">
                      <w:r>
                        <w:rPr>
                          <w:color w:val="FFFFFF" w:themeColor="background1"/>
                        </w:rPr>
                        <w:t>INTRODUCCIÓN</w:t>
                      </w:r>
                      <w:r w:rsidRPr="00EA03DE">
                        <w:rPr>
                          <w:color w:val="FFFFFF" w:themeColor="background1"/>
                        </w:rPr>
                        <w:t xml:space="preserve">  </w:t>
                      </w:r>
                      <w:r w:rsidRPr="00EA03DE">
                        <w:rPr>
                          <w:color w:val="E7E6E6" w:themeColor="background2"/>
                        </w:rPr>
                        <w:t xml:space="preserve"> </w:t>
                      </w:r>
                      <w:r w:rsidRPr="00EA03DE">
                        <w:t xml:space="preserve">                                  </w:t>
                      </w:r>
                      <w:r w:rsidRPr="00DE52F5">
                        <w:rPr>
                          <w:highlight w:val="yellow"/>
                        </w:rPr>
                        <w:t>[Eliminar este cuadro al redactar los TOR]</w:t>
                      </w:r>
                    </w:p>
                    <w:p w14:paraId="564EC0FA" w14:textId="3B90A150" w:rsidR="00DE52F5" w:rsidRPr="00DE52F5" w:rsidRDefault="00DE52F5" w:rsidP="00DE52F5">
                      <w:pPr>
                        <w:rPr>
                          <w:color w:val="FFFFFF" w:themeColor="background1"/>
                        </w:rPr>
                      </w:pPr>
                      <w:r w:rsidRPr="00DE52F5">
                        <w:rPr>
                          <w:color w:val="FFFFFF" w:themeColor="background1"/>
                        </w:rPr>
                        <w:t>Este modelo ofrece información contextual y una descripción modular de tareas a realizarse y los resultados a alcanzar por una evaluación MAPS. Se puede utilizar como guía para el país o para la entidad que realice la evaluación MAPS, con el fin de especificar el alcance del trabajo a ser provisto por expertos externos (consultores).</w:t>
                      </w:r>
                    </w:p>
                    <w:p w14:paraId="53C3D882" w14:textId="72F3C435" w:rsidR="00DE52F5" w:rsidRPr="00DE52F5" w:rsidRDefault="00211FAB" w:rsidP="00DE52F5">
                      <w:pPr>
                        <w:rPr>
                          <w:color w:val="FFFFFF" w:themeColor="background1"/>
                        </w:rPr>
                      </w:pPr>
                      <w:r>
                        <w:rPr>
                          <w:color w:val="FFFFFF" w:themeColor="background1"/>
                        </w:rPr>
                        <w:t>La Secretaría MAPS</w:t>
                      </w:r>
                      <w:bookmarkStart w:id="1" w:name="_GoBack"/>
                      <w:bookmarkEnd w:id="1"/>
                      <w:r w:rsidR="00DE52F5" w:rsidRPr="00DE52F5">
                        <w:rPr>
                          <w:color w:val="FFFFFF" w:themeColor="background1"/>
                        </w:rPr>
                        <w:t xml:space="preserve"> ofrece, a solicitud, asesoría a los equipos del país para la planeación y gestión de una evaluación MAPS, incluida la revisión de calidad de los términos de referencia para las evaluaciones MAPS.</w:t>
                      </w:r>
                    </w:p>
                  </w:txbxContent>
                </v:textbox>
                <w10:wrap anchorx="margin"/>
              </v:shape>
            </w:pict>
          </mc:Fallback>
        </mc:AlternateContent>
      </w:r>
    </w:p>
    <w:p w14:paraId="7E47B7F9" w14:textId="338B5FE5" w:rsidR="00DE52F5" w:rsidRDefault="00DE52F5" w:rsidP="00635D85">
      <w:pPr>
        <w:widowControl w:val="0"/>
        <w:autoSpaceDE w:val="0"/>
        <w:autoSpaceDN w:val="0"/>
        <w:adjustRightInd w:val="0"/>
        <w:spacing w:after="0" w:line="240" w:lineRule="auto"/>
        <w:jc w:val="both"/>
        <w:rPr>
          <w:rFonts w:cs="Calibri"/>
          <w:highlight w:val="yellow"/>
        </w:rPr>
      </w:pPr>
    </w:p>
    <w:p w14:paraId="15130B97"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08343621"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55386588"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4DA308F6"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384D7030"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5D169219"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1982D8C8"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1BBD9674"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16755E50"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1F8B92C1" w14:textId="0921EE4C" w:rsidR="00DE52F5" w:rsidRDefault="00DE52F5" w:rsidP="00635D85">
      <w:pPr>
        <w:widowControl w:val="0"/>
        <w:autoSpaceDE w:val="0"/>
        <w:autoSpaceDN w:val="0"/>
        <w:adjustRightInd w:val="0"/>
        <w:spacing w:after="0" w:line="240" w:lineRule="auto"/>
        <w:jc w:val="both"/>
        <w:rPr>
          <w:rFonts w:cs="Calibri"/>
          <w:highlight w:val="yellow"/>
        </w:rPr>
      </w:pPr>
    </w:p>
    <w:p w14:paraId="68972559" w14:textId="77777777" w:rsidR="00DE52F5" w:rsidRDefault="00DE52F5" w:rsidP="00635D85">
      <w:pPr>
        <w:widowControl w:val="0"/>
        <w:autoSpaceDE w:val="0"/>
        <w:autoSpaceDN w:val="0"/>
        <w:adjustRightInd w:val="0"/>
        <w:spacing w:after="0" w:line="240" w:lineRule="auto"/>
        <w:jc w:val="both"/>
        <w:rPr>
          <w:rFonts w:cs="Calibri"/>
          <w:highlight w:val="yellow"/>
        </w:rPr>
      </w:pPr>
    </w:p>
    <w:p w14:paraId="0C8906E2" w14:textId="4889C6A9" w:rsidR="00BE49F4" w:rsidRPr="00BE49F4" w:rsidRDefault="004545D6" w:rsidP="00635D85">
      <w:pPr>
        <w:widowControl w:val="0"/>
        <w:autoSpaceDE w:val="0"/>
        <w:autoSpaceDN w:val="0"/>
        <w:adjustRightInd w:val="0"/>
        <w:spacing w:after="0" w:line="240" w:lineRule="auto"/>
        <w:jc w:val="both"/>
        <w:rPr>
          <w:rFonts w:cs="Calibri"/>
          <w:sz w:val="32"/>
          <w:szCs w:val="32"/>
        </w:rPr>
      </w:pPr>
      <w:r>
        <w:rPr>
          <w:rFonts w:cs="Calibri"/>
          <w:highlight w:val="yellow"/>
        </w:rPr>
        <w:t>Para ser diligenciado</w:t>
      </w:r>
      <w:r w:rsidR="004E6CDD" w:rsidRPr="00BE49F4">
        <w:rPr>
          <w:rFonts w:cs="Calibri"/>
          <w:highlight w:val="yellow"/>
        </w:rPr>
        <w:t xml:space="preserve">, adaptado y alineado con la </w:t>
      </w:r>
      <w:r w:rsidR="00BE49F4" w:rsidRPr="00BE49F4">
        <w:rPr>
          <w:rFonts w:cs="Calibri"/>
          <w:highlight w:val="yellow"/>
        </w:rPr>
        <w:t>N</w:t>
      </w:r>
      <w:r w:rsidR="004E6CDD" w:rsidRPr="00BE49F4">
        <w:rPr>
          <w:rFonts w:cs="Calibri"/>
          <w:highlight w:val="yellow"/>
        </w:rPr>
        <w:t xml:space="preserve">ota de </w:t>
      </w:r>
      <w:r w:rsidR="00BE49F4" w:rsidRPr="00BE49F4">
        <w:rPr>
          <w:rFonts w:cs="Calibri"/>
          <w:highlight w:val="yellow"/>
        </w:rPr>
        <w:t>C</w:t>
      </w:r>
      <w:r w:rsidR="004E6CDD" w:rsidRPr="00BE49F4">
        <w:rPr>
          <w:rFonts w:cs="Calibri"/>
          <w:highlight w:val="yellow"/>
        </w:rPr>
        <w:t>oncepto, según se requiera</w:t>
      </w:r>
      <w:r w:rsidR="00BE49F4">
        <w:rPr>
          <w:rFonts w:cs="Calibri"/>
          <w:highlight w:val="yellow"/>
        </w:rPr>
        <w:t>)</w:t>
      </w:r>
      <w:r w:rsidR="004E6CDD" w:rsidRPr="00635D85">
        <w:rPr>
          <w:rFonts w:cs="Calibri"/>
        </w:rPr>
        <w:t xml:space="preserve"> </w:t>
      </w:r>
    </w:p>
    <w:p w14:paraId="7FD9C678" w14:textId="77777777" w:rsidR="00BE49F4" w:rsidRPr="00BE49F4" w:rsidRDefault="00BE49F4" w:rsidP="00635D85">
      <w:pPr>
        <w:widowControl w:val="0"/>
        <w:autoSpaceDE w:val="0"/>
        <w:autoSpaceDN w:val="0"/>
        <w:adjustRightInd w:val="0"/>
        <w:spacing w:after="0" w:line="240" w:lineRule="auto"/>
        <w:jc w:val="both"/>
        <w:rPr>
          <w:rFonts w:cs="Calibri"/>
          <w:sz w:val="32"/>
          <w:szCs w:val="32"/>
        </w:rPr>
      </w:pPr>
    </w:p>
    <w:p w14:paraId="609FD68A" w14:textId="77777777" w:rsidR="004E6CDD" w:rsidRPr="00BE49F4" w:rsidRDefault="00BE49F4" w:rsidP="00BE49F4">
      <w:pPr>
        <w:widowControl w:val="0"/>
        <w:numPr>
          <w:ilvl w:val="0"/>
          <w:numId w:val="1"/>
        </w:numPr>
        <w:autoSpaceDE w:val="0"/>
        <w:autoSpaceDN w:val="0"/>
        <w:adjustRightInd w:val="0"/>
        <w:spacing w:after="0" w:line="240" w:lineRule="auto"/>
        <w:jc w:val="both"/>
        <w:rPr>
          <w:rFonts w:cs="Calibri"/>
          <w:sz w:val="32"/>
          <w:szCs w:val="32"/>
        </w:rPr>
      </w:pPr>
      <w:r>
        <w:rPr>
          <w:rFonts w:cs="Calibri"/>
          <w:sz w:val="32"/>
          <w:szCs w:val="32"/>
        </w:rPr>
        <w:t>C</w:t>
      </w:r>
      <w:r w:rsidR="004E6CDD" w:rsidRPr="00BE49F4">
        <w:rPr>
          <w:rFonts w:cs="Calibri"/>
          <w:sz w:val="32"/>
          <w:szCs w:val="32"/>
        </w:rPr>
        <w:t>ontext</w:t>
      </w:r>
      <w:r w:rsidRPr="00BE49F4">
        <w:rPr>
          <w:rFonts w:cs="Calibri"/>
          <w:sz w:val="32"/>
          <w:szCs w:val="32"/>
        </w:rPr>
        <w:t>o</w:t>
      </w:r>
    </w:p>
    <w:p w14:paraId="6EF64A2A" w14:textId="77777777" w:rsidR="00BE49F4" w:rsidRDefault="00BE49F4" w:rsidP="00635D85">
      <w:pPr>
        <w:widowControl w:val="0"/>
        <w:autoSpaceDE w:val="0"/>
        <w:autoSpaceDN w:val="0"/>
        <w:adjustRightInd w:val="0"/>
        <w:spacing w:after="0" w:line="240" w:lineRule="auto"/>
        <w:jc w:val="both"/>
        <w:rPr>
          <w:rFonts w:cs="Calibri"/>
        </w:rPr>
      </w:pPr>
    </w:p>
    <w:p w14:paraId="79882BE2" w14:textId="77777777" w:rsidR="004E6CDD" w:rsidRPr="00635D85" w:rsidRDefault="00BE49F4" w:rsidP="00635D85">
      <w:pPr>
        <w:widowControl w:val="0"/>
        <w:autoSpaceDE w:val="0"/>
        <w:autoSpaceDN w:val="0"/>
        <w:adjustRightInd w:val="0"/>
        <w:spacing w:after="0" w:line="240" w:lineRule="auto"/>
        <w:jc w:val="both"/>
        <w:rPr>
          <w:rFonts w:cs="Calibri"/>
        </w:rPr>
      </w:pPr>
      <w:r>
        <w:rPr>
          <w:rFonts w:cs="Calibri"/>
        </w:rPr>
        <w:t>L</w:t>
      </w:r>
      <w:r w:rsidR="004E6CDD" w:rsidRPr="00635D85">
        <w:rPr>
          <w:rFonts w:cs="Calibri"/>
        </w:rPr>
        <w:t xml:space="preserve">a contratación pública es un componente esencial </w:t>
      </w:r>
      <w:r>
        <w:rPr>
          <w:rFonts w:cs="Calibri"/>
        </w:rPr>
        <w:t>d</w:t>
      </w:r>
      <w:r w:rsidR="004E6CDD" w:rsidRPr="00635D85">
        <w:rPr>
          <w:rFonts w:cs="Calibri"/>
        </w:rPr>
        <w:t>e la buena</w:t>
      </w:r>
      <w:r>
        <w:rPr>
          <w:rFonts w:cs="Calibri"/>
        </w:rPr>
        <w:t xml:space="preserve"> </w:t>
      </w:r>
      <w:r w:rsidR="004545D6">
        <w:rPr>
          <w:rFonts w:cs="Calibri"/>
        </w:rPr>
        <w:t>gobernabilidad</w:t>
      </w:r>
      <w:r w:rsidR="004E6CDD" w:rsidRPr="00635D85">
        <w:rPr>
          <w:rFonts w:cs="Calibri"/>
        </w:rPr>
        <w:t>, la reducción de pobreza, y el desarrollo sostenible. Los gobiernos en todas partes del mundo gastan aproximadamente US</w:t>
      </w:r>
      <w:r>
        <w:rPr>
          <w:rFonts w:cs="Calibri"/>
        </w:rPr>
        <w:t>D</w:t>
      </w:r>
      <w:r w:rsidR="004E6CDD" w:rsidRPr="00635D85">
        <w:rPr>
          <w:rFonts w:cs="Calibri"/>
        </w:rPr>
        <w:t xml:space="preserve">9.5 trillones en contratación pública cada año. Esto quiere decir </w:t>
      </w:r>
      <w:r w:rsidR="00196B2C" w:rsidRPr="00635D85">
        <w:rPr>
          <w:rFonts w:cs="Calibri"/>
        </w:rPr>
        <w:t>que,</w:t>
      </w:r>
      <w:r w:rsidR="004E6CDD" w:rsidRPr="00635D85">
        <w:rPr>
          <w:rFonts w:cs="Calibri"/>
        </w:rPr>
        <w:t xml:space="preserve"> en promedio, la contratación pública representa entre 12% y 20% del </w:t>
      </w:r>
      <w:r>
        <w:rPr>
          <w:rFonts w:cs="Calibri"/>
        </w:rPr>
        <w:t>PIB</w:t>
      </w:r>
      <w:r w:rsidR="004E6CDD" w:rsidRPr="00635D85">
        <w:rPr>
          <w:rFonts w:cs="Calibri"/>
        </w:rPr>
        <w:t xml:space="preserve"> de un país. </w:t>
      </w:r>
      <w:r w:rsidR="00196B2C">
        <w:rPr>
          <w:rFonts w:cs="Calibri"/>
        </w:rPr>
        <w:t>Por lo tanto</w:t>
      </w:r>
      <w:r w:rsidR="004E6CDD" w:rsidRPr="00635D85">
        <w:rPr>
          <w:rFonts w:cs="Calibri"/>
        </w:rPr>
        <w:t xml:space="preserve">, el fortalecimiento de los sistemas de contratación pública es un elemento central en el logro de resultados </w:t>
      </w:r>
      <w:r w:rsidR="00FC7A13">
        <w:rPr>
          <w:rFonts w:cs="Calibri"/>
        </w:rPr>
        <w:t>concretos y</w:t>
      </w:r>
      <w:r w:rsidR="004E6CDD" w:rsidRPr="00635D85">
        <w:rPr>
          <w:rFonts w:cs="Calibri"/>
        </w:rPr>
        <w:t xml:space="preserve"> sostenibles, y la construcción de instituciones efectivas.</w:t>
      </w:r>
    </w:p>
    <w:p w14:paraId="78087C67" w14:textId="77777777" w:rsidR="00FC7A13" w:rsidRDefault="00FC7A13" w:rsidP="00635D85">
      <w:pPr>
        <w:widowControl w:val="0"/>
        <w:autoSpaceDE w:val="0"/>
        <w:autoSpaceDN w:val="0"/>
        <w:adjustRightInd w:val="0"/>
        <w:spacing w:after="0" w:line="240" w:lineRule="auto"/>
        <w:jc w:val="both"/>
        <w:rPr>
          <w:rFonts w:cs="Calibri"/>
        </w:rPr>
      </w:pPr>
    </w:p>
    <w:p w14:paraId="78996CA2" w14:textId="77777777" w:rsidR="004E6CDD" w:rsidRPr="00635D85" w:rsidRDefault="00FC7A13" w:rsidP="00635D85">
      <w:pPr>
        <w:widowControl w:val="0"/>
        <w:autoSpaceDE w:val="0"/>
        <w:autoSpaceDN w:val="0"/>
        <w:adjustRightInd w:val="0"/>
        <w:spacing w:after="0" w:line="240" w:lineRule="auto"/>
        <w:jc w:val="both"/>
        <w:rPr>
          <w:rFonts w:cs="Calibri"/>
        </w:rPr>
      </w:pPr>
      <w:r>
        <w:rPr>
          <w:rFonts w:cs="Calibri"/>
        </w:rPr>
        <w:t>L</w:t>
      </w:r>
      <w:r w:rsidR="004E6CDD" w:rsidRPr="00635D85">
        <w:rPr>
          <w:rFonts w:cs="Calibri"/>
        </w:rPr>
        <w:t>a metodología para la evaluación de sistemas de contratación pública</w:t>
      </w:r>
      <w:r>
        <w:rPr>
          <w:rFonts w:cs="Calibri"/>
        </w:rPr>
        <w:t xml:space="preserve"> – MAPS </w:t>
      </w:r>
      <w:r w:rsidR="004E6CDD" w:rsidRPr="00635D85">
        <w:rPr>
          <w:rFonts w:cs="Calibri"/>
        </w:rPr>
        <w:t>-</w:t>
      </w:r>
      <w:r>
        <w:rPr>
          <w:rFonts w:cs="Calibri"/>
        </w:rPr>
        <w:t xml:space="preserve"> </w:t>
      </w:r>
      <w:r w:rsidR="00196B2C">
        <w:rPr>
          <w:rFonts w:cs="Calibri"/>
        </w:rPr>
        <w:t>fue</w:t>
      </w:r>
      <w:r w:rsidR="004E6CDD" w:rsidRPr="00635D85">
        <w:rPr>
          <w:rFonts w:cs="Calibri"/>
        </w:rPr>
        <w:t xml:space="preserve"> desarroll</w:t>
      </w:r>
      <w:r w:rsidR="00196B2C">
        <w:rPr>
          <w:rFonts w:cs="Calibri"/>
        </w:rPr>
        <w:t>ada</w:t>
      </w:r>
      <w:r w:rsidR="004E6CDD" w:rsidRPr="00635D85">
        <w:rPr>
          <w:rFonts w:cs="Calibri"/>
        </w:rPr>
        <w:t xml:space="preserve"> inicialmente en 2003 </w:t>
      </w:r>
      <w:r>
        <w:rPr>
          <w:rFonts w:cs="Calibri"/>
        </w:rPr>
        <w:t>/</w:t>
      </w:r>
      <w:r w:rsidR="004E6CDD" w:rsidRPr="00635D85">
        <w:rPr>
          <w:rFonts w:cs="Calibri"/>
        </w:rPr>
        <w:t xml:space="preserve"> 2004, con el fin de </w:t>
      </w:r>
      <w:r>
        <w:rPr>
          <w:rFonts w:cs="Calibri"/>
        </w:rPr>
        <w:t xml:space="preserve">evaluar </w:t>
      </w:r>
      <w:r w:rsidR="004E6CDD" w:rsidRPr="00635D85">
        <w:rPr>
          <w:rFonts w:cs="Calibri"/>
        </w:rPr>
        <w:t xml:space="preserve">y mejorar sistemas de contratación pública mediante la utilización de una herramienta </w:t>
      </w:r>
      <w:r>
        <w:rPr>
          <w:rFonts w:cs="Calibri"/>
        </w:rPr>
        <w:t xml:space="preserve">común </w:t>
      </w:r>
      <w:r w:rsidR="004E6CDD" w:rsidRPr="00635D85">
        <w:rPr>
          <w:rFonts w:cs="Calibri"/>
        </w:rPr>
        <w:t>para el análisis de información sobre aspectos clave del sistema. Ha sido aplicad</w:t>
      </w:r>
      <w:r w:rsidR="00196B2C">
        <w:rPr>
          <w:rFonts w:cs="Calibri"/>
        </w:rPr>
        <w:t>a</w:t>
      </w:r>
      <w:r w:rsidR="004E6CDD" w:rsidRPr="00635D85">
        <w:rPr>
          <w:rFonts w:cs="Calibri"/>
        </w:rPr>
        <w:t xml:space="preserve"> ampliamente para evaluar la calidad y </w:t>
      </w:r>
      <w:r w:rsidR="00196B2C">
        <w:rPr>
          <w:rFonts w:cs="Calibri"/>
        </w:rPr>
        <w:t>eficiencia</w:t>
      </w:r>
      <w:r w:rsidR="004E6CDD" w:rsidRPr="00635D85">
        <w:rPr>
          <w:rFonts w:cs="Calibri"/>
        </w:rPr>
        <w:t xml:space="preserve"> de </w:t>
      </w:r>
      <w:r w:rsidR="00196B2C">
        <w:rPr>
          <w:rFonts w:cs="Calibri"/>
        </w:rPr>
        <w:t xml:space="preserve">los </w:t>
      </w:r>
      <w:r w:rsidR="004E6CDD" w:rsidRPr="00635D85">
        <w:rPr>
          <w:rFonts w:cs="Calibri"/>
        </w:rPr>
        <w:t xml:space="preserve">sistemas de contratación pública, y, basado en las fortalezas y debilidades identificadas, para desarrollar estrategias e implementar reformas. La nueva versión </w:t>
      </w:r>
      <w:r>
        <w:rPr>
          <w:rFonts w:cs="Calibri"/>
        </w:rPr>
        <w:t>MAPS</w:t>
      </w:r>
      <w:r>
        <w:rPr>
          <w:rStyle w:val="FootnoteReference"/>
          <w:rFonts w:cs="Calibri"/>
        </w:rPr>
        <w:footnoteReference w:id="1"/>
      </w:r>
      <w:r w:rsidR="004E6CDD" w:rsidRPr="00635D85">
        <w:rPr>
          <w:rFonts w:cs="Calibri"/>
        </w:rPr>
        <w:t xml:space="preserve"> es una herramienta universal cuyo propósito es catalizar y acelerar la implementación de sistemas de contratación pública </w:t>
      </w:r>
      <w:r>
        <w:rPr>
          <w:rFonts w:cs="Calibri"/>
        </w:rPr>
        <w:t xml:space="preserve">para </w:t>
      </w:r>
      <w:r w:rsidR="004E6CDD" w:rsidRPr="00635D85">
        <w:rPr>
          <w:rFonts w:cs="Calibri"/>
        </w:rPr>
        <w:t>que sean modern</w:t>
      </w:r>
      <w:r w:rsidR="00196B2C">
        <w:rPr>
          <w:rFonts w:cs="Calibri"/>
        </w:rPr>
        <w:t>o</w:t>
      </w:r>
      <w:r w:rsidR="004E6CDD" w:rsidRPr="00635D85">
        <w:rPr>
          <w:rFonts w:cs="Calibri"/>
        </w:rPr>
        <w:t xml:space="preserve">s, eficientes, sostenibles y más influyentes en todos los países. Contempla los elementos contextuales para asegurar que la aplicación </w:t>
      </w:r>
      <w:r>
        <w:rPr>
          <w:rFonts w:cs="Calibri"/>
        </w:rPr>
        <w:t>MAPS</w:t>
      </w:r>
      <w:r w:rsidR="004E6CDD" w:rsidRPr="00635D85">
        <w:rPr>
          <w:rFonts w:cs="Calibri"/>
        </w:rPr>
        <w:t xml:space="preserve"> </w:t>
      </w:r>
      <w:r w:rsidR="00196B2C">
        <w:rPr>
          <w:rFonts w:cs="Calibri"/>
        </w:rPr>
        <w:t>se</w:t>
      </w:r>
      <w:r w:rsidR="004E6CDD" w:rsidRPr="00635D85">
        <w:rPr>
          <w:rFonts w:cs="Calibri"/>
        </w:rPr>
        <w:t xml:space="preserve"> bas</w:t>
      </w:r>
      <w:r w:rsidR="00196B2C">
        <w:rPr>
          <w:rFonts w:cs="Calibri"/>
        </w:rPr>
        <w:t>e</w:t>
      </w:r>
      <w:r w:rsidR="004E6CDD" w:rsidRPr="00635D85">
        <w:rPr>
          <w:rFonts w:cs="Calibri"/>
        </w:rPr>
        <w:t xml:space="preserve"> en un buen entendimiento del contexto en el cual las instituciones de contratación pública y otras partes interesadas opera</w:t>
      </w:r>
      <w:r>
        <w:rPr>
          <w:rFonts w:cs="Calibri"/>
        </w:rPr>
        <w:t>n</w:t>
      </w:r>
      <w:r w:rsidR="004E6CDD" w:rsidRPr="00635D85">
        <w:rPr>
          <w:rFonts w:cs="Calibri"/>
        </w:rPr>
        <w:t xml:space="preserve"> en un país específico.</w:t>
      </w:r>
    </w:p>
    <w:p w14:paraId="4C787EEA" w14:textId="77777777" w:rsidR="004E6CDD" w:rsidRPr="00635D85" w:rsidRDefault="004E6CDD" w:rsidP="00635D85">
      <w:pPr>
        <w:widowControl w:val="0"/>
        <w:autoSpaceDE w:val="0"/>
        <w:autoSpaceDN w:val="0"/>
        <w:adjustRightInd w:val="0"/>
        <w:spacing w:after="0" w:line="240" w:lineRule="auto"/>
        <w:jc w:val="both"/>
        <w:rPr>
          <w:rFonts w:cs="Calibri"/>
        </w:rPr>
      </w:pPr>
      <w:r w:rsidRPr="00635D85">
        <w:rPr>
          <w:rFonts w:cs="Calibri"/>
        </w:rPr>
        <w:t xml:space="preserve">La metodología </w:t>
      </w:r>
      <w:r w:rsidR="00FC7A13">
        <w:rPr>
          <w:rFonts w:cs="Calibri"/>
        </w:rPr>
        <w:t>MAPS</w:t>
      </w:r>
      <w:r w:rsidRPr="00635D85">
        <w:rPr>
          <w:rFonts w:cs="Calibri"/>
        </w:rPr>
        <w:t xml:space="preserve"> se</w:t>
      </w:r>
      <w:r w:rsidR="00196B2C">
        <w:rPr>
          <w:rFonts w:cs="Calibri"/>
        </w:rPr>
        <w:t>rá</w:t>
      </w:r>
      <w:r w:rsidRPr="00635D85">
        <w:rPr>
          <w:rFonts w:cs="Calibri"/>
        </w:rPr>
        <w:t xml:space="preserve"> aplica</w:t>
      </w:r>
      <w:r w:rsidR="00196B2C">
        <w:rPr>
          <w:rFonts w:cs="Calibri"/>
        </w:rPr>
        <w:t>da</w:t>
      </w:r>
      <w:r w:rsidRPr="00635D85">
        <w:rPr>
          <w:rFonts w:cs="Calibri"/>
        </w:rPr>
        <w:t xml:space="preserve"> para evaluar la calidad y desempeño del sistema de contratación </w:t>
      </w:r>
      <w:r w:rsidRPr="00635D85">
        <w:rPr>
          <w:rFonts w:cs="Calibri"/>
        </w:rPr>
        <w:lastRenderedPageBreak/>
        <w:t xml:space="preserve">pública en </w:t>
      </w:r>
      <w:r w:rsidR="00FC7A13">
        <w:rPr>
          <w:rFonts w:cs="Calibri"/>
        </w:rPr>
        <w:t>[</w:t>
      </w:r>
      <w:r w:rsidRPr="00635D85">
        <w:rPr>
          <w:rFonts w:cs="Calibri"/>
        </w:rPr>
        <w:t>país</w:t>
      </w:r>
      <w:r w:rsidR="00FC7A13">
        <w:rPr>
          <w:rFonts w:cs="Calibri"/>
        </w:rPr>
        <w:t>]</w:t>
      </w:r>
    </w:p>
    <w:p w14:paraId="45A9ACCD" w14:textId="77777777" w:rsidR="00FC7A13" w:rsidRDefault="00FC7A13" w:rsidP="00635D85">
      <w:pPr>
        <w:widowControl w:val="0"/>
        <w:autoSpaceDE w:val="0"/>
        <w:autoSpaceDN w:val="0"/>
        <w:adjustRightInd w:val="0"/>
        <w:spacing w:after="0" w:line="240" w:lineRule="auto"/>
        <w:jc w:val="both"/>
        <w:rPr>
          <w:rFonts w:cs="Calibri"/>
        </w:rPr>
      </w:pPr>
    </w:p>
    <w:p w14:paraId="19570D7D" w14:textId="77777777" w:rsidR="004E6CDD" w:rsidRPr="00506EFE" w:rsidRDefault="00506EFE" w:rsidP="00635D85">
      <w:pPr>
        <w:widowControl w:val="0"/>
        <w:autoSpaceDE w:val="0"/>
        <w:autoSpaceDN w:val="0"/>
        <w:adjustRightInd w:val="0"/>
        <w:spacing w:after="0" w:line="240" w:lineRule="auto"/>
        <w:jc w:val="both"/>
        <w:rPr>
          <w:rFonts w:cs="Calibri"/>
          <w:sz w:val="32"/>
          <w:szCs w:val="32"/>
        </w:rPr>
      </w:pPr>
      <w:r w:rsidRPr="00506EFE">
        <w:rPr>
          <w:rFonts w:cs="Calibri"/>
          <w:sz w:val="32"/>
          <w:szCs w:val="32"/>
        </w:rPr>
        <w:t>2</w:t>
      </w:r>
      <w:r w:rsidR="004E6CDD" w:rsidRPr="00506EFE">
        <w:rPr>
          <w:rFonts w:cs="Calibri"/>
          <w:sz w:val="32"/>
          <w:szCs w:val="32"/>
        </w:rPr>
        <w:t>. Objetivos</w:t>
      </w:r>
    </w:p>
    <w:p w14:paraId="3BAD4628" w14:textId="77777777" w:rsidR="00506EFE" w:rsidRDefault="00506EFE" w:rsidP="00635D85">
      <w:pPr>
        <w:widowControl w:val="0"/>
        <w:autoSpaceDE w:val="0"/>
        <w:autoSpaceDN w:val="0"/>
        <w:adjustRightInd w:val="0"/>
        <w:spacing w:after="0" w:line="240" w:lineRule="auto"/>
        <w:jc w:val="both"/>
        <w:rPr>
          <w:rFonts w:cs="Calibri"/>
        </w:rPr>
      </w:pPr>
    </w:p>
    <w:p w14:paraId="01694CE5" w14:textId="39009714" w:rsidR="004E6CDD" w:rsidRPr="00635D85" w:rsidRDefault="00506EFE" w:rsidP="00635D85">
      <w:pPr>
        <w:widowControl w:val="0"/>
        <w:autoSpaceDE w:val="0"/>
        <w:autoSpaceDN w:val="0"/>
        <w:adjustRightInd w:val="0"/>
        <w:spacing w:after="0" w:line="240" w:lineRule="auto"/>
        <w:jc w:val="both"/>
        <w:rPr>
          <w:rFonts w:cs="Calibri"/>
        </w:rPr>
      </w:pPr>
      <w:r>
        <w:rPr>
          <w:rFonts w:cs="Calibri"/>
        </w:rPr>
        <w:t>E</w:t>
      </w:r>
      <w:r w:rsidR="004E6CDD" w:rsidRPr="00635D85">
        <w:rPr>
          <w:rFonts w:cs="Calibri"/>
        </w:rPr>
        <w:t>l objetivo de este documento es evalua</w:t>
      </w:r>
      <w:r w:rsidR="00196B2C">
        <w:rPr>
          <w:rFonts w:cs="Calibri"/>
        </w:rPr>
        <w:t>r</w:t>
      </w:r>
      <w:r w:rsidR="004E6CDD" w:rsidRPr="00635D85">
        <w:rPr>
          <w:rFonts w:cs="Calibri"/>
        </w:rPr>
        <w:t xml:space="preserve"> los sistemas de contratación pública de </w:t>
      </w:r>
      <w:r>
        <w:rPr>
          <w:rFonts w:cs="Calibri"/>
        </w:rPr>
        <w:t>[</w:t>
      </w:r>
      <w:r w:rsidR="004E6CDD" w:rsidRPr="00635D85">
        <w:rPr>
          <w:rFonts w:cs="Calibri"/>
        </w:rPr>
        <w:t>país</w:t>
      </w:r>
      <w:r>
        <w:rPr>
          <w:rFonts w:cs="Calibri"/>
        </w:rPr>
        <w:t>]</w:t>
      </w:r>
      <w:r w:rsidR="004E6CDD" w:rsidRPr="00635D85">
        <w:rPr>
          <w:rFonts w:cs="Calibri"/>
        </w:rPr>
        <w:t xml:space="preserve">, basada en la </w:t>
      </w:r>
      <w:r>
        <w:rPr>
          <w:rFonts w:cs="Calibri"/>
        </w:rPr>
        <w:t>M</w:t>
      </w:r>
      <w:r w:rsidR="004E6CDD" w:rsidRPr="00635D85">
        <w:rPr>
          <w:rFonts w:cs="Calibri"/>
        </w:rPr>
        <w:t xml:space="preserve">etodología para la </w:t>
      </w:r>
      <w:r>
        <w:rPr>
          <w:rFonts w:cs="Calibri"/>
        </w:rPr>
        <w:t>E</w:t>
      </w:r>
      <w:r w:rsidR="004E6CDD" w:rsidRPr="00635D85">
        <w:rPr>
          <w:rFonts w:cs="Calibri"/>
        </w:rPr>
        <w:t xml:space="preserve">valuación de </w:t>
      </w:r>
      <w:r>
        <w:rPr>
          <w:rFonts w:cs="Calibri"/>
        </w:rPr>
        <w:t>S</w:t>
      </w:r>
      <w:r w:rsidR="004E6CDD" w:rsidRPr="00635D85">
        <w:rPr>
          <w:rFonts w:cs="Calibri"/>
        </w:rPr>
        <w:t xml:space="preserve">istemas de </w:t>
      </w:r>
      <w:r>
        <w:rPr>
          <w:rFonts w:cs="Calibri"/>
        </w:rPr>
        <w:t>C</w:t>
      </w:r>
      <w:r w:rsidR="004E6CDD" w:rsidRPr="00635D85">
        <w:rPr>
          <w:rFonts w:cs="Calibri"/>
        </w:rPr>
        <w:t xml:space="preserve">ontratación </w:t>
      </w:r>
      <w:r>
        <w:rPr>
          <w:rFonts w:cs="Calibri"/>
        </w:rPr>
        <w:t>P</w:t>
      </w:r>
      <w:r w:rsidR="004E6CDD" w:rsidRPr="00635D85">
        <w:rPr>
          <w:rFonts w:cs="Calibri"/>
        </w:rPr>
        <w:t>ública (</w:t>
      </w:r>
      <w:r>
        <w:rPr>
          <w:rFonts w:cs="Calibri"/>
        </w:rPr>
        <w:t>MAPS</w:t>
      </w:r>
      <w:r w:rsidR="00874143">
        <w:rPr>
          <w:rFonts w:cs="Calibri"/>
        </w:rPr>
        <w:t>), versión</w:t>
      </w:r>
      <w:r w:rsidR="004E6CDD" w:rsidRPr="00635D85">
        <w:rPr>
          <w:rFonts w:cs="Calibri"/>
        </w:rPr>
        <w:t xml:space="preserve"> </w:t>
      </w:r>
      <w:r w:rsidR="0059714F">
        <w:rPr>
          <w:rFonts w:cs="Calibri"/>
        </w:rPr>
        <w:t>2018</w:t>
      </w:r>
      <w:r w:rsidR="004E6CDD" w:rsidRPr="00635D85">
        <w:rPr>
          <w:rFonts w:cs="Calibri"/>
        </w:rPr>
        <w:t>, con los siguientes fines:</w:t>
      </w:r>
    </w:p>
    <w:p w14:paraId="3FB790EF" w14:textId="77777777" w:rsidR="00506EFE" w:rsidRDefault="00506EFE" w:rsidP="00635D85">
      <w:pPr>
        <w:widowControl w:val="0"/>
        <w:autoSpaceDE w:val="0"/>
        <w:autoSpaceDN w:val="0"/>
        <w:adjustRightInd w:val="0"/>
        <w:spacing w:after="0" w:line="240" w:lineRule="auto"/>
        <w:jc w:val="both"/>
        <w:rPr>
          <w:rFonts w:cs="Calibri"/>
        </w:rPr>
      </w:pPr>
    </w:p>
    <w:p w14:paraId="003FECF5" w14:textId="77777777" w:rsidR="004E6CDD" w:rsidRPr="00635D85" w:rsidRDefault="004E6CDD" w:rsidP="00635D85">
      <w:pPr>
        <w:widowControl w:val="0"/>
        <w:autoSpaceDE w:val="0"/>
        <w:autoSpaceDN w:val="0"/>
        <w:adjustRightInd w:val="0"/>
        <w:spacing w:after="0" w:line="240" w:lineRule="auto"/>
        <w:jc w:val="both"/>
        <w:rPr>
          <w:rFonts w:cs="Calibri"/>
        </w:rPr>
      </w:pPr>
      <w:r w:rsidRPr="00635D85">
        <w:rPr>
          <w:rFonts w:cs="Calibri"/>
        </w:rPr>
        <w:t xml:space="preserve">a) </w:t>
      </w:r>
      <w:r w:rsidR="00506EFE">
        <w:rPr>
          <w:rFonts w:cs="Calibri"/>
        </w:rPr>
        <w:tab/>
        <w:t>I</w:t>
      </w:r>
      <w:r w:rsidRPr="00635D85">
        <w:rPr>
          <w:rFonts w:cs="Calibri"/>
        </w:rPr>
        <w:t>dentificar fortalezas y debilidades en los sistemas actuales de contratación pública;</w:t>
      </w:r>
    </w:p>
    <w:p w14:paraId="2F722090" w14:textId="77777777" w:rsidR="004E6CDD" w:rsidRPr="00635D85" w:rsidRDefault="00506EFE" w:rsidP="00506EFE">
      <w:pPr>
        <w:widowControl w:val="0"/>
        <w:autoSpaceDE w:val="0"/>
        <w:autoSpaceDN w:val="0"/>
        <w:adjustRightInd w:val="0"/>
        <w:spacing w:after="0" w:line="240" w:lineRule="auto"/>
        <w:ind w:left="720" w:hanging="720"/>
        <w:jc w:val="both"/>
        <w:rPr>
          <w:rFonts w:cs="Calibri"/>
        </w:rPr>
      </w:pPr>
      <w:r>
        <w:rPr>
          <w:rFonts w:cs="Calibri"/>
        </w:rPr>
        <w:t>b)</w:t>
      </w:r>
      <w:r w:rsidR="004E6CDD" w:rsidRPr="00635D85">
        <w:rPr>
          <w:rFonts w:cs="Calibri"/>
        </w:rPr>
        <w:t xml:space="preserve"> </w:t>
      </w:r>
      <w:r>
        <w:rPr>
          <w:rFonts w:cs="Calibri"/>
        </w:rPr>
        <w:tab/>
        <w:t>I</w:t>
      </w:r>
      <w:r w:rsidR="004E6CDD" w:rsidRPr="00635D85">
        <w:rPr>
          <w:rFonts w:cs="Calibri"/>
        </w:rPr>
        <w:t>nformar el proceso de planeación estratégica para reformas y desarrollo de sistemas hacia el futuro;</w:t>
      </w:r>
    </w:p>
    <w:p w14:paraId="4857F893" w14:textId="77777777" w:rsidR="004E6CDD" w:rsidRPr="00635D85" w:rsidRDefault="00506EFE" w:rsidP="00635D85">
      <w:pPr>
        <w:widowControl w:val="0"/>
        <w:autoSpaceDE w:val="0"/>
        <w:autoSpaceDN w:val="0"/>
        <w:adjustRightInd w:val="0"/>
        <w:spacing w:after="0" w:line="240" w:lineRule="auto"/>
        <w:jc w:val="both"/>
        <w:rPr>
          <w:rFonts w:cs="Calibri"/>
        </w:rPr>
      </w:pPr>
      <w:r>
        <w:rPr>
          <w:rFonts w:cs="Calibri"/>
        </w:rPr>
        <w:t>c</w:t>
      </w:r>
      <w:r w:rsidR="004E6CDD" w:rsidRPr="00635D85">
        <w:rPr>
          <w:rFonts w:cs="Calibri"/>
        </w:rPr>
        <w:t xml:space="preserve">) </w:t>
      </w:r>
      <w:r>
        <w:rPr>
          <w:rFonts w:cs="Calibri"/>
        </w:rPr>
        <w:tab/>
        <w:t>E</w:t>
      </w:r>
      <w:r w:rsidR="004E6CDD" w:rsidRPr="00635D85">
        <w:rPr>
          <w:rFonts w:cs="Calibri"/>
        </w:rPr>
        <w:t xml:space="preserve">stablecer una línea de base para el monitoreo de </w:t>
      </w:r>
      <w:r w:rsidR="00196B2C">
        <w:rPr>
          <w:rFonts w:cs="Calibri"/>
        </w:rPr>
        <w:t xml:space="preserve">los </w:t>
      </w:r>
      <w:r w:rsidR="004E6CDD" w:rsidRPr="00635D85">
        <w:rPr>
          <w:rFonts w:cs="Calibri"/>
        </w:rPr>
        <w:t>avances; y</w:t>
      </w:r>
    </w:p>
    <w:p w14:paraId="71E7F378" w14:textId="77777777" w:rsidR="004E6CDD" w:rsidRPr="00635D85" w:rsidRDefault="00506EFE" w:rsidP="00506EFE">
      <w:pPr>
        <w:widowControl w:val="0"/>
        <w:autoSpaceDE w:val="0"/>
        <w:autoSpaceDN w:val="0"/>
        <w:adjustRightInd w:val="0"/>
        <w:spacing w:after="0" w:line="240" w:lineRule="auto"/>
        <w:ind w:left="720" w:hanging="720"/>
        <w:jc w:val="both"/>
        <w:rPr>
          <w:rFonts w:cs="Calibri"/>
        </w:rPr>
      </w:pPr>
      <w:r>
        <w:rPr>
          <w:rFonts w:cs="Calibri"/>
        </w:rPr>
        <w:t>d</w:t>
      </w:r>
      <w:r w:rsidR="004E6CDD" w:rsidRPr="00635D85">
        <w:rPr>
          <w:rFonts w:cs="Calibri"/>
        </w:rPr>
        <w:t xml:space="preserve">) </w:t>
      </w:r>
      <w:r>
        <w:rPr>
          <w:rFonts w:cs="Calibri"/>
        </w:rPr>
        <w:tab/>
        <w:t>A</w:t>
      </w:r>
      <w:r w:rsidR="004E6CDD" w:rsidRPr="00635D85">
        <w:rPr>
          <w:rFonts w:cs="Calibri"/>
        </w:rPr>
        <w:t>segurar la objetividad, credibilidad y calidad del proceso de evaluación y el informe de evaluación.</w:t>
      </w:r>
    </w:p>
    <w:p w14:paraId="6A743B27" w14:textId="77777777" w:rsidR="004E6CDD" w:rsidRPr="00635D85" w:rsidRDefault="004E6CDD" w:rsidP="00635D85">
      <w:pPr>
        <w:widowControl w:val="0"/>
        <w:autoSpaceDE w:val="0"/>
        <w:autoSpaceDN w:val="0"/>
        <w:adjustRightInd w:val="0"/>
        <w:spacing w:after="0" w:line="240" w:lineRule="auto"/>
        <w:jc w:val="both"/>
        <w:rPr>
          <w:rFonts w:cs="Calibri"/>
        </w:rPr>
      </w:pPr>
    </w:p>
    <w:p w14:paraId="080E2B0D" w14:textId="77777777" w:rsidR="004E6CDD" w:rsidRPr="00506EFE" w:rsidRDefault="00506EFE" w:rsidP="00635D85">
      <w:pPr>
        <w:widowControl w:val="0"/>
        <w:autoSpaceDE w:val="0"/>
        <w:autoSpaceDN w:val="0"/>
        <w:adjustRightInd w:val="0"/>
        <w:spacing w:after="0" w:line="240" w:lineRule="auto"/>
        <w:jc w:val="both"/>
        <w:rPr>
          <w:rFonts w:cs="Calibri"/>
          <w:sz w:val="32"/>
          <w:szCs w:val="32"/>
        </w:rPr>
      </w:pPr>
      <w:r w:rsidRPr="00506EFE">
        <w:rPr>
          <w:rFonts w:cs="Calibri"/>
          <w:sz w:val="32"/>
          <w:szCs w:val="32"/>
        </w:rPr>
        <w:t>3</w:t>
      </w:r>
      <w:r w:rsidR="004E6CDD" w:rsidRPr="00506EFE">
        <w:rPr>
          <w:rFonts w:cs="Calibri"/>
          <w:sz w:val="32"/>
          <w:szCs w:val="32"/>
        </w:rPr>
        <w:t>. Alcance del trabajo</w:t>
      </w:r>
    </w:p>
    <w:p w14:paraId="22964A12" w14:textId="77777777" w:rsidR="00506EFE" w:rsidRDefault="00506EFE" w:rsidP="00635D85">
      <w:pPr>
        <w:widowControl w:val="0"/>
        <w:autoSpaceDE w:val="0"/>
        <w:autoSpaceDN w:val="0"/>
        <w:adjustRightInd w:val="0"/>
        <w:spacing w:after="0" w:line="240" w:lineRule="auto"/>
        <w:jc w:val="both"/>
        <w:rPr>
          <w:rFonts w:cs="Calibri"/>
        </w:rPr>
      </w:pPr>
    </w:p>
    <w:p w14:paraId="7AA45ECA" w14:textId="77777777" w:rsidR="004E6CDD" w:rsidRPr="00635D85" w:rsidRDefault="00506EFE" w:rsidP="00506EFE">
      <w:pPr>
        <w:widowControl w:val="0"/>
        <w:autoSpaceDE w:val="0"/>
        <w:autoSpaceDN w:val="0"/>
        <w:adjustRightInd w:val="0"/>
        <w:spacing w:after="0" w:line="240" w:lineRule="auto"/>
        <w:jc w:val="both"/>
        <w:rPr>
          <w:rFonts w:cs="Calibri"/>
        </w:rPr>
      </w:pPr>
      <w:r>
        <w:rPr>
          <w:rFonts w:cs="Calibri"/>
        </w:rPr>
        <w:t xml:space="preserve">Las </w:t>
      </w:r>
      <w:r w:rsidR="004E6CDD" w:rsidRPr="00635D85">
        <w:rPr>
          <w:rFonts w:cs="Calibri"/>
        </w:rPr>
        <w:t xml:space="preserve">tareas específicas necesarias para </w:t>
      </w:r>
      <w:r w:rsidR="00196B2C">
        <w:rPr>
          <w:rFonts w:cs="Calibri"/>
        </w:rPr>
        <w:t>alcanzar</w:t>
      </w:r>
      <w:r w:rsidR="004E6CDD" w:rsidRPr="00635D85">
        <w:rPr>
          <w:rFonts w:cs="Calibri"/>
        </w:rPr>
        <w:t xml:space="preserve"> los objetivos de esta </w:t>
      </w:r>
      <w:r>
        <w:rPr>
          <w:rFonts w:cs="Calibri"/>
        </w:rPr>
        <w:t xml:space="preserve">evaluación </w:t>
      </w:r>
      <w:r w:rsidR="004E6CDD" w:rsidRPr="00635D85">
        <w:rPr>
          <w:rFonts w:cs="Calibri"/>
        </w:rPr>
        <w:t>giran alrededor de la</w:t>
      </w:r>
      <w:r>
        <w:rPr>
          <w:rFonts w:cs="Calibri"/>
        </w:rPr>
        <w:t>(</w:t>
      </w:r>
      <w:r w:rsidR="004E6CDD" w:rsidRPr="00635D85">
        <w:rPr>
          <w:rFonts w:cs="Calibri"/>
        </w:rPr>
        <w:t>s</w:t>
      </w:r>
      <w:r>
        <w:rPr>
          <w:rFonts w:cs="Calibri"/>
        </w:rPr>
        <w:t>)</w:t>
      </w:r>
      <w:r w:rsidR="004E6CDD" w:rsidRPr="00635D85">
        <w:rPr>
          <w:rFonts w:cs="Calibri"/>
        </w:rPr>
        <w:t xml:space="preserve"> siguiente</w:t>
      </w:r>
      <w:r>
        <w:rPr>
          <w:rFonts w:cs="Calibri"/>
        </w:rPr>
        <w:t>(</w:t>
      </w:r>
      <w:r w:rsidR="004E6CDD" w:rsidRPr="00635D85">
        <w:rPr>
          <w:rFonts w:cs="Calibri"/>
        </w:rPr>
        <w:t>s</w:t>
      </w:r>
      <w:r>
        <w:rPr>
          <w:rFonts w:cs="Calibri"/>
        </w:rPr>
        <w:t>)</w:t>
      </w:r>
      <w:r w:rsidR="004E6CDD" w:rsidRPr="00635D85">
        <w:rPr>
          <w:rFonts w:cs="Calibri"/>
        </w:rPr>
        <w:t xml:space="preserve"> </w:t>
      </w:r>
      <w:r>
        <w:rPr>
          <w:rFonts w:cs="Calibri"/>
        </w:rPr>
        <w:t>función(</w:t>
      </w:r>
      <w:r w:rsidR="004E6CDD" w:rsidRPr="00635D85">
        <w:rPr>
          <w:rFonts w:cs="Calibri"/>
        </w:rPr>
        <w:t>es</w:t>
      </w:r>
      <w:r>
        <w:rPr>
          <w:rFonts w:cs="Calibri"/>
        </w:rPr>
        <w:t>)</w:t>
      </w:r>
      <w:r w:rsidR="004E6CDD" w:rsidRPr="00635D85">
        <w:rPr>
          <w:rFonts w:cs="Calibri"/>
        </w:rPr>
        <w:t xml:space="preserve"> clave</w:t>
      </w:r>
      <w:r w:rsidR="00196B2C">
        <w:rPr>
          <w:rFonts w:cs="Calibri"/>
        </w:rPr>
        <w:t>.</w:t>
      </w:r>
      <w:r>
        <w:rPr>
          <w:rFonts w:cs="Calibri"/>
        </w:rPr>
        <w:t xml:space="preserve"> Las </w:t>
      </w:r>
      <w:r w:rsidR="004E6CDD" w:rsidRPr="00635D85">
        <w:rPr>
          <w:rFonts w:cs="Calibri"/>
        </w:rPr>
        <w:t>referencia</w:t>
      </w:r>
      <w:r>
        <w:rPr>
          <w:rFonts w:cs="Calibri"/>
        </w:rPr>
        <w:t>s</w:t>
      </w:r>
      <w:r w:rsidR="004E6CDD" w:rsidRPr="00635D85">
        <w:rPr>
          <w:rFonts w:cs="Calibri"/>
        </w:rPr>
        <w:t xml:space="preserve"> a las secciones </w:t>
      </w:r>
      <w:r>
        <w:rPr>
          <w:rFonts w:cs="Calibri"/>
        </w:rPr>
        <w:t xml:space="preserve">relevantes </w:t>
      </w:r>
      <w:r w:rsidR="004E6CDD" w:rsidRPr="00635D85">
        <w:rPr>
          <w:rFonts w:cs="Calibri"/>
        </w:rPr>
        <w:t xml:space="preserve">de </w:t>
      </w:r>
      <w:r>
        <w:rPr>
          <w:rFonts w:cs="Calibri"/>
        </w:rPr>
        <w:t xml:space="preserve">MAPS </w:t>
      </w:r>
      <w:r w:rsidR="00196B2C">
        <w:rPr>
          <w:rFonts w:cs="Calibri"/>
        </w:rPr>
        <w:t>figuran</w:t>
      </w:r>
      <w:r>
        <w:rPr>
          <w:rFonts w:cs="Calibri"/>
        </w:rPr>
        <w:t xml:space="preserve"> entre paréntesis</w:t>
      </w:r>
      <w:r w:rsidR="00B13E6D">
        <w:rPr>
          <w:rFonts w:cs="Calibri"/>
        </w:rPr>
        <w:t>.</w:t>
      </w:r>
      <w:r>
        <w:rPr>
          <w:rFonts w:cs="Calibri"/>
        </w:rPr>
        <w:t xml:space="preserve"> </w:t>
      </w:r>
    </w:p>
    <w:p w14:paraId="0ED56BD0" w14:textId="77777777" w:rsidR="00506EFE" w:rsidRDefault="00506EFE" w:rsidP="00635D85">
      <w:pPr>
        <w:widowControl w:val="0"/>
        <w:autoSpaceDE w:val="0"/>
        <w:autoSpaceDN w:val="0"/>
        <w:adjustRightInd w:val="0"/>
        <w:spacing w:after="0" w:line="240" w:lineRule="auto"/>
        <w:jc w:val="both"/>
        <w:rPr>
          <w:rFonts w:cs="Calibri"/>
        </w:rPr>
      </w:pPr>
    </w:p>
    <w:p w14:paraId="2C95CAED" w14:textId="77777777" w:rsidR="004E6CDD" w:rsidRPr="00635D85" w:rsidRDefault="00506EFE" w:rsidP="00635D85">
      <w:pPr>
        <w:widowControl w:val="0"/>
        <w:autoSpaceDE w:val="0"/>
        <w:autoSpaceDN w:val="0"/>
        <w:adjustRightInd w:val="0"/>
        <w:spacing w:after="0" w:line="240" w:lineRule="auto"/>
        <w:jc w:val="both"/>
        <w:rPr>
          <w:rFonts w:cs="Calibri"/>
        </w:rPr>
      </w:pPr>
      <w:r>
        <w:rPr>
          <w:rFonts w:cs="Calibri"/>
        </w:rPr>
        <w:t>R</w:t>
      </w:r>
      <w:r w:rsidR="004E6CDD" w:rsidRPr="00635D85">
        <w:rPr>
          <w:rFonts w:cs="Calibri"/>
        </w:rPr>
        <w:t xml:space="preserve">ealización de la evaluación </w:t>
      </w:r>
      <w:r>
        <w:rPr>
          <w:rFonts w:cs="Calibri"/>
        </w:rPr>
        <w:t>MAPS</w:t>
      </w:r>
    </w:p>
    <w:p w14:paraId="0996C110" w14:textId="77777777" w:rsidR="00506EFE" w:rsidRDefault="00506EFE" w:rsidP="00635D85">
      <w:pPr>
        <w:widowControl w:val="0"/>
        <w:autoSpaceDE w:val="0"/>
        <w:autoSpaceDN w:val="0"/>
        <w:adjustRightInd w:val="0"/>
        <w:spacing w:after="0" w:line="240" w:lineRule="auto"/>
        <w:jc w:val="both"/>
        <w:rPr>
          <w:rFonts w:cs="Calibri"/>
        </w:rPr>
      </w:pPr>
    </w:p>
    <w:p w14:paraId="777949EB" w14:textId="77777777" w:rsidR="004E6CDD" w:rsidRPr="00635D85" w:rsidRDefault="00506EFE" w:rsidP="00635D85">
      <w:pPr>
        <w:widowControl w:val="0"/>
        <w:autoSpaceDE w:val="0"/>
        <w:autoSpaceDN w:val="0"/>
        <w:adjustRightInd w:val="0"/>
        <w:spacing w:after="0" w:line="240" w:lineRule="auto"/>
        <w:jc w:val="both"/>
        <w:rPr>
          <w:rFonts w:cs="Calibri"/>
        </w:rPr>
      </w:pPr>
      <w:r>
        <w:rPr>
          <w:rFonts w:cs="Calibri"/>
        </w:rPr>
        <w:t>El</w:t>
      </w:r>
      <w:r w:rsidR="004E6CDD" w:rsidRPr="00635D85">
        <w:rPr>
          <w:rFonts w:cs="Calibri"/>
        </w:rPr>
        <w:t xml:space="preserve"> equipo de consultores llevará </w:t>
      </w:r>
      <w:r>
        <w:rPr>
          <w:rFonts w:cs="Calibri"/>
        </w:rPr>
        <w:t xml:space="preserve">a cabo </w:t>
      </w:r>
      <w:r w:rsidR="004E6CDD" w:rsidRPr="00635D85">
        <w:rPr>
          <w:rFonts w:cs="Calibri"/>
        </w:rPr>
        <w:t>la evaluación en estrecha colaboración con el gobierno. La evaluación tendrá su enfoque sobre los siguientes elementos:</w:t>
      </w:r>
    </w:p>
    <w:p w14:paraId="0315A4AD" w14:textId="77777777" w:rsidR="00506EFE" w:rsidRDefault="00506EFE" w:rsidP="00635D85">
      <w:pPr>
        <w:widowControl w:val="0"/>
        <w:autoSpaceDE w:val="0"/>
        <w:autoSpaceDN w:val="0"/>
        <w:adjustRightInd w:val="0"/>
        <w:spacing w:after="0" w:line="240" w:lineRule="auto"/>
        <w:jc w:val="both"/>
        <w:rPr>
          <w:rFonts w:cs="Calibri"/>
        </w:rPr>
      </w:pPr>
    </w:p>
    <w:p w14:paraId="705B2E54" w14:textId="77777777" w:rsidR="004E6CDD" w:rsidRPr="00635D85" w:rsidRDefault="004E6CDD" w:rsidP="00635D85">
      <w:pPr>
        <w:widowControl w:val="0"/>
        <w:autoSpaceDE w:val="0"/>
        <w:autoSpaceDN w:val="0"/>
        <w:adjustRightInd w:val="0"/>
        <w:spacing w:after="0" w:line="240" w:lineRule="auto"/>
        <w:jc w:val="both"/>
        <w:rPr>
          <w:rFonts w:cs="Calibri"/>
        </w:rPr>
      </w:pPr>
      <w:r w:rsidRPr="00635D85">
        <w:rPr>
          <w:rFonts w:cs="Calibri"/>
        </w:rPr>
        <w:t xml:space="preserve">a) </w:t>
      </w:r>
      <w:r w:rsidR="00196B2C">
        <w:rPr>
          <w:rFonts w:cs="Calibri"/>
        </w:rPr>
        <w:t>A</w:t>
      </w:r>
      <w:r w:rsidRPr="00635D85">
        <w:rPr>
          <w:rFonts w:cs="Calibri"/>
        </w:rPr>
        <w:t>nálisis del contexto país, incluido el mapeo de partes interesadas (</w:t>
      </w:r>
      <w:r w:rsidR="00506EFE">
        <w:rPr>
          <w:rFonts w:cs="Calibri"/>
        </w:rPr>
        <w:t>S</w:t>
      </w:r>
      <w:r w:rsidRPr="00635D85">
        <w:rPr>
          <w:rFonts w:cs="Calibri"/>
        </w:rPr>
        <w:t xml:space="preserve">ección </w:t>
      </w:r>
      <w:r w:rsidR="00506EFE">
        <w:rPr>
          <w:rFonts w:cs="Calibri"/>
        </w:rPr>
        <w:t>I, 8-9</w:t>
      </w:r>
      <w:r w:rsidRPr="00635D85">
        <w:rPr>
          <w:rFonts w:cs="Calibri"/>
        </w:rPr>
        <w:t xml:space="preserve">, </w:t>
      </w:r>
      <w:r w:rsidR="00506EFE">
        <w:rPr>
          <w:rFonts w:cs="Calibri"/>
        </w:rPr>
        <w:t>y  Sección II</w:t>
      </w:r>
      <w:r w:rsidRPr="00635D85">
        <w:rPr>
          <w:rFonts w:cs="Calibri"/>
        </w:rPr>
        <w:t>)</w:t>
      </w:r>
    </w:p>
    <w:p w14:paraId="750D302B" w14:textId="77777777" w:rsidR="00506EFE" w:rsidRDefault="00506EFE" w:rsidP="00635D85">
      <w:pPr>
        <w:widowControl w:val="0"/>
        <w:autoSpaceDE w:val="0"/>
        <w:autoSpaceDN w:val="0"/>
        <w:adjustRightInd w:val="0"/>
        <w:spacing w:after="0" w:line="240" w:lineRule="auto"/>
        <w:jc w:val="both"/>
        <w:rPr>
          <w:rFonts w:cs="Calibri"/>
        </w:rPr>
      </w:pPr>
    </w:p>
    <w:p w14:paraId="15FDE8DF" w14:textId="77777777" w:rsidR="004E6CDD" w:rsidRPr="00635D85" w:rsidRDefault="00506EFE" w:rsidP="00635D85">
      <w:pPr>
        <w:widowControl w:val="0"/>
        <w:autoSpaceDE w:val="0"/>
        <w:autoSpaceDN w:val="0"/>
        <w:adjustRightInd w:val="0"/>
        <w:spacing w:after="0" w:line="240" w:lineRule="auto"/>
        <w:jc w:val="both"/>
        <w:rPr>
          <w:rFonts w:cs="Calibri"/>
        </w:rPr>
      </w:pPr>
      <w:r>
        <w:rPr>
          <w:rFonts w:cs="Calibri"/>
        </w:rPr>
        <w:t>b</w:t>
      </w:r>
      <w:r w:rsidR="004E6CDD" w:rsidRPr="00635D85">
        <w:rPr>
          <w:rFonts w:cs="Calibri"/>
        </w:rPr>
        <w:t xml:space="preserve">) </w:t>
      </w:r>
      <w:r>
        <w:rPr>
          <w:rFonts w:cs="Calibri"/>
        </w:rPr>
        <w:t>Realización de</w:t>
      </w:r>
      <w:r w:rsidR="004E6CDD" w:rsidRPr="00635D85">
        <w:rPr>
          <w:rFonts w:cs="Calibri"/>
        </w:rPr>
        <w:t xml:space="preserve"> la evaluación de sistemas de contratación pública (</w:t>
      </w:r>
      <w:r>
        <w:rPr>
          <w:rFonts w:cs="Calibri"/>
        </w:rPr>
        <w:t>S</w:t>
      </w:r>
      <w:r w:rsidR="004E6CDD" w:rsidRPr="00635D85">
        <w:rPr>
          <w:rFonts w:cs="Calibri"/>
        </w:rPr>
        <w:t xml:space="preserve">ección </w:t>
      </w:r>
      <w:r>
        <w:rPr>
          <w:rFonts w:cs="Calibri"/>
        </w:rPr>
        <w:t>I</w:t>
      </w:r>
      <w:r w:rsidR="004E6CDD" w:rsidRPr="00635D85">
        <w:rPr>
          <w:rFonts w:cs="Calibri"/>
        </w:rPr>
        <w:t xml:space="preserve">, 13-37 y sección </w:t>
      </w:r>
      <w:r>
        <w:rPr>
          <w:rFonts w:cs="Calibri"/>
        </w:rPr>
        <w:t>III</w:t>
      </w:r>
      <w:r w:rsidR="004E6CDD" w:rsidRPr="00635D85">
        <w:rPr>
          <w:rFonts w:cs="Calibri"/>
        </w:rPr>
        <w:t>)</w:t>
      </w:r>
    </w:p>
    <w:p w14:paraId="48DB613E" w14:textId="77777777" w:rsidR="004E6CDD" w:rsidRPr="00635D85" w:rsidRDefault="00506EFE" w:rsidP="00506EFE">
      <w:pPr>
        <w:widowControl w:val="0"/>
        <w:numPr>
          <w:ilvl w:val="0"/>
          <w:numId w:val="3"/>
        </w:numPr>
        <w:autoSpaceDE w:val="0"/>
        <w:autoSpaceDN w:val="0"/>
        <w:adjustRightInd w:val="0"/>
        <w:spacing w:after="0" w:line="240" w:lineRule="auto"/>
        <w:jc w:val="both"/>
        <w:rPr>
          <w:rFonts w:cs="Calibri"/>
        </w:rPr>
      </w:pPr>
      <w:r>
        <w:rPr>
          <w:rFonts w:cs="Calibri"/>
        </w:rPr>
        <w:t>D</w:t>
      </w:r>
      <w:r w:rsidR="004E6CDD" w:rsidRPr="00635D85">
        <w:rPr>
          <w:rFonts w:cs="Calibri"/>
        </w:rPr>
        <w:t>esarrollar el cronograma de la evaluación, y actualizarlo periódicamente</w:t>
      </w:r>
    </w:p>
    <w:p w14:paraId="232E6423" w14:textId="77777777" w:rsidR="004E6CDD" w:rsidRPr="00635D85" w:rsidRDefault="00506EFE" w:rsidP="00506EFE">
      <w:pPr>
        <w:widowControl w:val="0"/>
        <w:numPr>
          <w:ilvl w:val="0"/>
          <w:numId w:val="3"/>
        </w:numPr>
        <w:autoSpaceDE w:val="0"/>
        <w:autoSpaceDN w:val="0"/>
        <w:adjustRightInd w:val="0"/>
        <w:spacing w:after="0" w:line="240" w:lineRule="auto"/>
        <w:jc w:val="both"/>
        <w:rPr>
          <w:rFonts w:cs="Calibri"/>
        </w:rPr>
      </w:pPr>
      <w:r>
        <w:rPr>
          <w:rFonts w:cs="Calibri"/>
        </w:rPr>
        <w:t>R</w:t>
      </w:r>
      <w:r w:rsidR="004E6CDD" w:rsidRPr="00635D85">
        <w:rPr>
          <w:rFonts w:cs="Calibri"/>
        </w:rPr>
        <w:t>ecopilar datos (cualitativ</w:t>
      </w:r>
      <w:r>
        <w:rPr>
          <w:rFonts w:cs="Calibri"/>
        </w:rPr>
        <w:t>o</w:t>
      </w:r>
      <w:r w:rsidR="004E6CDD" w:rsidRPr="00635D85">
        <w:rPr>
          <w:rFonts w:cs="Calibri"/>
        </w:rPr>
        <w:t>s y cuantitativos)</w:t>
      </w:r>
    </w:p>
    <w:p w14:paraId="45C459AC" w14:textId="77777777" w:rsidR="004E6CDD" w:rsidRDefault="00506EFE" w:rsidP="00506EFE">
      <w:pPr>
        <w:widowControl w:val="0"/>
        <w:numPr>
          <w:ilvl w:val="0"/>
          <w:numId w:val="3"/>
        </w:numPr>
        <w:autoSpaceDE w:val="0"/>
        <w:autoSpaceDN w:val="0"/>
        <w:adjustRightInd w:val="0"/>
        <w:spacing w:after="0" w:line="240" w:lineRule="auto"/>
        <w:jc w:val="both"/>
        <w:rPr>
          <w:rFonts w:cs="Calibri"/>
        </w:rPr>
      </w:pPr>
      <w:r>
        <w:rPr>
          <w:rFonts w:cs="Calibri"/>
        </w:rPr>
        <w:t>A</w:t>
      </w:r>
      <w:r w:rsidR="004E6CDD" w:rsidRPr="00635D85">
        <w:rPr>
          <w:rFonts w:cs="Calibri"/>
        </w:rPr>
        <w:t xml:space="preserve">plicar los indicadores </w:t>
      </w:r>
      <w:r>
        <w:rPr>
          <w:rFonts w:cs="Calibri"/>
        </w:rPr>
        <w:t>MAPS</w:t>
      </w:r>
      <w:r w:rsidR="004E6CDD" w:rsidRPr="00635D85">
        <w:rPr>
          <w:rFonts w:cs="Calibri"/>
        </w:rPr>
        <w:t xml:space="preserve">, utilizando el </w:t>
      </w:r>
      <w:r w:rsidR="00196B2C">
        <w:rPr>
          <w:rFonts w:cs="Calibri"/>
        </w:rPr>
        <w:t>enfoque de 3 pasos que se indica abajo</w:t>
      </w:r>
      <w:r>
        <w:rPr>
          <w:rFonts w:cs="Calibri"/>
        </w:rPr>
        <w:t>:</w:t>
      </w:r>
    </w:p>
    <w:p w14:paraId="18B0F5DA" w14:textId="77777777" w:rsidR="00506EFE" w:rsidRPr="00635D85" w:rsidRDefault="00506EFE" w:rsidP="009C5596">
      <w:pPr>
        <w:widowControl w:val="0"/>
        <w:autoSpaceDE w:val="0"/>
        <w:autoSpaceDN w:val="0"/>
        <w:adjustRightInd w:val="0"/>
        <w:spacing w:after="0" w:line="240" w:lineRule="auto"/>
        <w:ind w:left="72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112"/>
        <w:gridCol w:w="1352"/>
      </w:tblGrid>
      <w:tr w:rsidR="009D2828" w:rsidRPr="009D2828" w14:paraId="45C6E00B" w14:textId="77777777" w:rsidTr="009D2828">
        <w:tc>
          <w:tcPr>
            <w:tcW w:w="1384" w:type="dxa"/>
            <w:shd w:val="clear" w:color="auto" w:fill="2E74B5"/>
          </w:tcPr>
          <w:p w14:paraId="57D461EB" w14:textId="77777777" w:rsidR="00C82773" w:rsidRPr="009D2828" w:rsidRDefault="00C82773" w:rsidP="009D2828">
            <w:pPr>
              <w:widowControl w:val="0"/>
              <w:autoSpaceDE w:val="0"/>
              <w:autoSpaceDN w:val="0"/>
              <w:adjustRightInd w:val="0"/>
              <w:spacing w:after="0" w:line="240" w:lineRule="auto"/>
              <w:jc w:val="center"/>
              <w:rPr>
                <w:rFonts w:cs="Calibri"/>
                <w:color w:val="FFFFFF"/>
              </w:rPr>
            </w:pPr>
            <w:r w:rsidRPr="009D2828">
              <w:rPr>
                <w:rFonts w:cs="Calibri"/>
                <w:color w:val="FFFFFF"/>
              </w:rPr>
              <w:t>Paso</w:t>
            </w:r>
          </w:p>
        </w:tc>
        <w:tc>
          <w:tcPr>
            <w:tcW w:w="6237" w:type="dxa"/>
            <w:shd w:val="clear" w:color="auto" w:fill="2E74B5"/>
          </w:tcPr>
          <w:p w14:paraId="09BD5748" w14:textId="77777777" w:rsidR="00C82773" w:rsidRPr="009D2828" w:rsidRDefault="00C82773" w:rsidP="009D2828">
            <w:pPr>
              <w:widowControl w:val="0"/>
              <w:autoSpaceDE w:val="0"/>
              <w:autoSpaceDN w:val="0"/>
              <w:adjustRightInd w:val="0"/>
              <w:spacing w:after="0" w:line="240" w:lineRule="auto"/>
              <w:jc w:val="center"/>
              <w:rPr>
                <w:rFonts w:cs="Calibri"/>
                <w:color w:val="FFFFFF"/>
              </w:rPr>
            </w:pPr>
            <w:r w:rsidRPr="009D2828">
              <w:rPr>
                <w:rFonts w:cs="Calibri"/>
                <w:color w:val="FFFFFF"/>
              </w:rPr>
              <w:t>Evaluación</w:t>
            </w:r>
          </w:p>
        </w:tc>
        <w:tc>
          <w:tcPr>
            <w:tcW w:w="1357" w:type="dxa"/>
            <w:shd w:val="clear" w:color="auto" w:fill="2E74B5"/>
          </w:tcPr>
          <w:p w14:paraId="3FCA0FA4" w14:textId="77777777" w:rsidR="00C82773" w:rsidRPr="009D2828" w:rsidRDefault="00C82773" w:rsidP="009D2828">
            <w:pPr>
              <w:widowControl w:val="0"/>
              <w:autoSpaceDE w:val="0"/>
              <w:autoSpaceDN w:val="0"/>
              <w:adjustRightInd w:val="0"/>
              <w:spacing w:after="0" w:line="240" w:lineRule="auto"/>
              <w:jc w:val="center"/>
              <w:rPr>
                <w:rFonts w:cs="Calibri"/>
                <w:color w:val="FFFFFF"/>
              </w:rPr>
            </w:pPr>
            <w:r w:rsidRPr="009D2828">
              <w:rPr>
                <w:rFonts w:cs="Calibri"/>
                <w:color w:val="FFFFFF"/>
              </w:rPr>
              <w:t>Referencia</w:t>
            </w:r>
          </w:p>
        </w:tc>
      </w:tr>
      <w:tr w:rsidR="00C82773" w:rsidRPr="009D2828" w14:paraId="4D02FDAE" w14:textId="77777777" w:rsidTr="009D2828">
        <w:tc>
          <w:tcPr>
            <w:tcW w:w="1384" w:type="dxa"/>
            <w:shd w:val="clear" w:color="auto" w:fill="auto"/>
          </w:tcPr>
          <w:p w14:paraId="798DDB30" w14:textId="77777777" w:rsidR="00C82773" w:rsidRPr="009D2828" w:rsidRDefault="00C82773" w:rsidP="009D2828">
            <w:pPr>
              <w:widowControl w:val="0"/>
              <w:autoSpaceDE w:val="0"/>
              <w:autoSpaceDN w:val="0"/>
              <w:adjustRightInd w:val="0"/>
              <w:spacing w:after="0" w:line="240" w:lineRule="auto"/>
              <w:jc w:val="both"/>
              <w:rPr>
                <w:rFonts w:cs="Calibri"/>
              </w:rPr>
            </w:pPr>
            <w:r w:rsidRPr="009D2828">
              <w:rPr>
                <w:rFonts w:cs="Calibri"/>
              </w:rPr>
              <w:t>Paso 1</w:t>
            </w:r>
          </w:p>
        </w:tc>
        <w:tc>
          <w:tcPr>
            <w:tcW w:w="6237" w:type="dxa"/>
            <w:shd w:val="clear" w:color="auto" w:fill="auto"/>
          </w:tcPr>
          <w:p w14:paraId="521EAE6E" w14:textId="77777777" w:rsidR="00C82773" w:rsidRPr="009D2828" w:rsidRDefault="00C82773" w:rsidP="009D2828">
            <w:pPr>
              <w:widowControl w:val="0"/>
              <w:autoSpaceDE w:val="0"/>
              <w:autoSpaceDN w:val="0"/>
              <w:adjustRightInd w:val="0"/>
              <w:spacing w:after="0" w:line="240" w:lineRule="auto"/>
              <w:jc w:val="both"/>
              <w:rPr>
                <w:rFonts w:cs="Calibri"/>
              </w:rPr>
            </w:pPr>
            <w:r w:rsidRPr="009D2828">
              <w:rPr>
                <w:rFonts w:cs="Calibri"/>
              </w:rPr>
              <w:t>Revisión del sistema aplicando los criterios de evaluación expresados en términos cualitativ</w:t>
            </w:r>
            <w:r w:rsidR="00196B2C">
              <w:rPr>
                <w:rFonts w:cs="Calibri"/>
              </w:rPr>
              <w:t>o</w:t>
            </w:r>
            <w:r w:rsidRPr="009D2828">
              <w:rPr>
                <w:rFonts w:cs="Calibri"/>
              </w:rPr>
              <w:t>s</w:t>
            </w:r>
            <w:r w:rsidR="00196B2C">
              <w:rPr>
                <w:rFonts w:cs="Calibri"/>
              </w:rPr>
              <w:t>.</w:t>
            </w:r>
            <w:r w:rsidRPr="009D2828">
              <w:rPr>
                <w:rFonts w:cs="Calibri"/>
              </w:rPr>
              <w:t xml:space="preserve"> Elaboración de un informe narrativo que incluya información detallada </w:t>
            </w:r>
            <w:r w:rsidR="00C522F5" w:rsidRPr="009D2828">
              <w:rPr>
                <w:rFonts w:cs="Calibri"/>
              </w:rPr>
              <w:t>en relación con esta comparación (situación actual de versos criterio de evaluación), y cambios que estén en proceso</w:t>
            </w:r>
            <w:r w:rsidR="00C522F5" w:rsidRPr="009D2828">
              <w:rPr>
                <w:rStyle w:val="FootnoteReference"/>
                <w:rFonts w:cs="Calibri"/>
              </w:rPr>
              <w:footnoteReference w:id="2"/>
            </w:r>
          </w:p>
        </w:tc>
        <w:tc>
          <w:tcPr>
            <w:tcW w:w="1357" w:type="dxa"/>
            <w:shd w:val="clear" w:color="auto" w:fill="auto"/>
          </w:tcPr>
          <w:p w14:paraId="45B85E35" w14:textId="77777777" w:rsidR="00C82773" w:rsidRPr="009D2828" w:rsidRDefault="00C82773" w:rsidP="009D2828">
            <w:pPr>
              <w:widowControl w:val="0"/>
              <w:autoSpaceDE w:val="0"/>
              <w:autoSpaceDN w:val="0"/>
              <w:adjustRightInd w:val="0"/>
              <w:spacing w:after="0" w:line="240" w:lineRule="auto"/>
              <w:jc w:val="both"/>
              <w:rPr>
                <w:rFonts w:cs="Calibri"/>
              </w:rPr>
            </w:pPr>
            <w:r w:rsidRPr="009D2828">
              <w:rPr>
                <w:rFonts w:cs="Calibri"/>
              </w:rPr>
              <w:t>Sección I 15-16</w:t>
            </w:r>
          </w:p>
        </w:tc>
      </w:tr>
      <w:tr w:rsidR="00C82773" w:rsidRPr="009D2828" w14:paraId="77492148" w14:textId="77777777" w:rsidTr="009D2828">
        <w:tc>
          <w:tcPr>
            <w:tcW w:w="1384" w:type="dxa"/>
            <w:shd w:val="clear" w:color="auto" w:fill="auto"/>
          </w:tcPr>
          <w:p w14:paraId="06CAE1AB" w14:textId="77777777" w:rsidR="00C82773" w:rsidRPr="009D2828" w:rsidRDefault="00C82773" w:rsidP="009D2828">
            <w:pPr>
              <w:widowControl w:val="0"/>
              <w:autoSpaceDE w:val="0"/>
              <w:autoSpaceDN w:val="0"/>
              <w:adjustRightInd w:val="0"/>
              <w:spacing w:after="0" w:line="240" w:lineRule="auto"/>
              <w:jc w:val="both"/>
              <w:rPr>
                <w:rFonts w:cs="Calibri"/>
              </w:rPr>
            </w:pPr>
            <w:r w:rsidRPr="009D2828">
              <w:rPr>
                <w:rFonts w:cs="Calibri"/>
              </w:rPr>
              <w:t xml:space="preserve">Paso 2 </w:t>
            </w:r>
          </w:p>
        </w:tc>
        <w:tc>
          <w:tcPr>
            <w:tcW w:w="6237" w:type="dxa"/>
            <w:shd w:val="clear" w:color="auto" w:fill="auto"/>
          </w:tcPr>
          <w:p w14:paraId="30400E5A" w14:textId="77777777" w:rsidR="00C82773" w:rsidRPr="009D2828" w:rsidRDefault="00C82773" w:rsidP="009D2828">
            <w:pPr>
              <w:widowControl w:val="0"/>
              <w:autoSpaceDE w:val="0"/>
              <w:autoSpaceDN w:val="0"/>
              <w:adjustRightInd w:val="0"/>
              <w:spacing w:after="0" w:line="240" w:lineRule="auto"/>
              <w:jc w:val="both"/>
              <w:rPr>
                <w:rFonts w:cs="Calibri"/>
              </w:rPr>
            </w:pPr>
            <w:r w:rsidRPr="009D2828">
              <w:rPr>
                <w:rFonts w:cs="Calibri"/>
              </w:rPr>
              <w:t xml:space="preserve">Revisión del sistema aplicando un conjunto definido de indicadores cuantitativos (con aplicación de al menos el conjunto mínimo de indicadores cuantitativos definido). </w:t>
            </w:r>
            <w:r w:rsidR="00196B2C">
              <w:rPr>
                <w:rFonts w:cs="Calibri"/>
              </w:rPr>
              <w:t xml:space="preserve"> </w:t>
            </w:r>
            <w:r w:rsidRPr="009D2828">
              <w:rPr>
                <w:rFonts w:cs="Calibri"/>
              </w:rPr>
              <w:t>Elaboración de un informe narrativo, con detalles de los hallazgos de ese análisis cualitativ</w:t>
            </w:r>
            <w:r w:rsidR="00196B2C">
              <w:rPr>
                <w:rFonts w:cs="Calibri"/>
              </w:rPr>
              <w:t>o</w:t>
            </w:r>
            <w:r w:rsidRPr="009D2828">
              <w:rPr>
                <w:rFonts w:cs="Calibri"/>
              </w:rPr>
              <w:t>.</w:t>
            </w:r>
          </w:p>
        </w:tc>
        <w:tc>
          <w:tcPr>
            <w:tcW w:w="1357" w:type="dxa"/>
            <w:shd w:val="clear" w:color="auto" w:fill="auto"/>
          </w:tcPr>
          <w:p w14:paraId="24735323" w14:textId="77777777" w:rsidR="00C82773" w:rsidRPr="009D2828" w:rsidRDefault="00C82773" w:rsidP="00C014E7">
            <w:pPr>
              <w:widowControl w:val="0"/>
              <w:autoSpaceDE w:val="0"/>
              <w:autoSpaceDN w:val="0"/>
              <w:adjustRightInd w:val="0"/>
              <w:spacing w:after="0" w:line="240" w:lineRule="auto"/>
              <w:rPr>
                <w:rFonts w:cs="Calibri"/>
              </w:rPr>
            </w:pPr>
            <w:r w:rsidRPr="009D2828">
              <w:rPr>
                <w:rFonts w:cs="Calibri"/>
              </w:rPr>
              <w:t>Se</w:t>
            </w:r>
            <w:r w:rsidR="00C014E7">
              <w:rPr>
                <w:rFonts w:cs="Calibri"/>
              </w:rPr>
              <w:t>cción</w:t>
            </w:r>
            <w:r w:rsidRPr="009D2828">
              <w:rPr>
                <w:rFonts w:cs="Calibri"/>
              </w:rPr>
              <w:t xml:space="preserve"> I, 17-19</w:t>
            </w:r>
          </w:p>
        </w:tc>
      </w:tr>
      <w:tr w:rsidR="00C82773" w:rsidRPr="009D2828" w14:paraId="6B2C4655" w14:textId="77777777" w:rsidTr="009D2828">
        <w:tc>
          <w:tcPr>
            <w:tcW w:w="1384" w:type="dxa"/>
            <w:shd w:val="clear" w:color="auto" w:fill="auto"/>
          </w:tcPr>
          <w:p w14:paraId="4B8EB081" w14:textId="77777777" w:rsidR="00C82773" w:rsidRPr="009D2828" w:rsidRDefault="00C82773" w:rsidP="009D2828">
            <w:pPr>
              <w:widowControl w:val="0"/>
              <w:autoSpaceDE w:val="0"/>
              <w:autoSpaceDN w:val="0"/>
              <w:adjustRightInd w:val="0"/>
              <w:spacing w:after="0" w:line="240" w:lineRule="auto"/>
              <w:jc w:val="both"/>
              <w:rPr>
                <w:rFonts w:cs="Calibri"/>
              </w:rPr>
            </w:pPr>
            <w:r w:rsidRPr="009D2828">
              <w:rPr>
                <w:rFonts w:cs="Calibri"/>
              </w:rPr>
              <w:lastRenderedPageBreak/>
              <w:t xml:space="preserve">Paso 3 </w:t>
            </w:r>
          </w:p>
        </w:tc>
        <w:tc>
          <w:tcPr>
            <w:tcW w:w="6237" w:type="dxa"/>
            <w:shd w:val="clear" w:color="auto" w:fill="auto"/>
          </w:tcPr>
          <w:p w14:paraId="3C162DB0" w14:textId="77777777" w:rsidR="00C82773" w:rsidRPr="009D2828" w:rsidRDefault="00C82773" w:rsidP="009D2828">
            <w:pPr>
              <w:widowControl w:val="0"/>
              <w:autoSpaceDE w:val="0"/>
              <w:autoSpaceDN w:val="0"/>
              <w:adjustRightInd w:val="0"/>
              <w:spacing w:after="0" w:line="240" w:lineRule="auto"/>
              <w:jc w:val="both"/>
              <w:rPr>
                <w:rFonts w:cs="Calibri"/>
              </w:rPr>
            </w:pPr>
            <w:r w:rsidRPr="009D2828">
              <w:rPr>
                <w:rFonts w:cs="Calibri"/>
              </w:rPr>
              <w:t xml:space="preserve">Análisis y determinación de brechas sustanciales o materiales (análisis de brechas). Los subindicadores que demuestran una “brecha sustancial" deben estar claramente marcados para ilustrar la necesidad de desarrollar acciones adecuadas con el fin de mejorar la calidad y </w:t>
            </w:r>
            <w:r w:rsidR="00196B2C">
              <w:rPr>
                <w:rFonts w:cs="Calibri"/>
              </w:rPr>
              <w:t xml:space="preserve">el </w:t>
            </w:r>
            <w:r w:rsidRPr="009D2828">
              <w:rPr>
                <w:rFonts w:cs="Calibri"/>
              </w:rPr>
              <w:t xml:space="preserve">desempeño del sistema. En el caso de razones identificadas que probablemente prevengan acciones adecuadas para mejorar el sistema, se debe asignar "banderas rojas". Las banderas rojas deben llamar la atención a cualquier elemento que impida el logro de las consideraciones principales de </w:t>
            </w:r>
            <w:r w:rsidR="00196B2C">
              <w:rPr>
                <w:rFonts w:cs="Calibri"/>
              </w:rPr>
              <w:t xml:space="preserve">la </w:t>
            </w:r>
            <w:r w:rsidRPr="009D2828">
              <w:rPr>
                <w:rFonts w:cs="Calibri"/>
              </w:rPr>
              <w:t>contratación pública, y que no pueda ser mitigada directa o indirectamente a través del mismo sistema. Sección I 20-24</w:t>
            </w:r>
          </w:p>
        </w:tc>
        <w:tc>
          <w:tcPr>
            <w:tcW w:w="1357" w:type="dxa"/>
            <w:shd w:val="clear" w:color="auto" w:fill="auto"/>
          </w:tcPr>
          <w:p w14:paraId="39E39733" w14:textId="77777777" w:rsidR="00C82773" w:rsidRPr="009D2828" w:rsidRDefault="00C82773" w:rsidP="009D2828">
            <w:pPr>
              <w:widowControl w:val="0"/>
              <w:autoSpaceDE w:val="0"/>
              <w:autoSpaceDN w:val="0"/>
              <w:adjustRightInd w:val="0"/>
              <w:spacing w:after="0" w:line="240" w:lineRule="auto"/>
              <w:jc w:val="both"/>
              <w:rPr>
                <w:rFonts w:cs="Calibri"/>
              </w:rPr>
            </w:pPr>
          </w:p>
        </w:tc>
      </w:tr>
    </w:tbl>
    <w:p w14:paraId="52E60D73" w14:textId="25AE6393" w:rsidR="00C82773" w:rsidRDefault="00C82773" w:rsidP="00635D85">
      <w:pPr>
        <w:widowControl w:val="0"/>
        <w:autoSpaceDE w:val="0"/>
        <w:autoSpaceDN w:val="0"/>
        <w:adjustRightInd w:val="0"/>
        <w:spacing w:after="0" w:line="240" w:lineRule="auto"/>
        <w:jc w:val="both"/>
        <w:rPr>
          <w:rFonts w:cs="Calibri"/>
        </w:rPr>
      </w:pPr>
    </w:p>
    <w:p w14:paraId="5E9ED6EF" w14:textId="77777777" w:rsidR="004E6CDD" w:rsidRPr="00C522F5" w:rsidRDefault="004E6CDD" w:rsidP="00C522F5">
      <w:pPr>
        <w:widowControl w:val="0"/>
        <w:numPr>
          <w:ilvl w:val="0"/>
          <w:numId w:val="4"/>
        </w:numPr>
        <w:autoSpaceDE w:val="0"/>
        <w:autoSpaceDN w:val="0"/>
        <w:adjustRightInd w:val="0"/>
        <w:spacing w:after="0" w:line="240" w:lineRule="auto"/>
        <w:jc w:val="both"/>
        <w:rPr>
          <w:rFonts w:cs="Calibri"/>
        </w:rPr>
      </w:pPr>
      <w:r w:rsidRPr="00C522F5">
        <w:rPr>
          <w:rFonts w:cs="Calibri"/>
        </w:rPr>
        <w:t xml:space="preserve">La evaluación incluye una revisión de una muestra de operaciones reales de contratación pública </w:t>
      </w:r>
      <w:r w:rsidR="00C522F5" w:rsidRPr="00C522F5">
        <w:rPr>
          <w:rFonts w:cs="Calibri"/>
        </w:rPr>
        <w:t>[</w:t>
      </w:r>
      <w:r w:rsidRPr="00C522F5">
        <w:rPr>
          <w:rFonts w:cs="Calibri"/>
        </w:rPr>
        <w:t>archivos</w:t>
      </w:r>
      <w:r w:rsidR="00C522F5" w:rsidRPr="00C522F5">
        <w:rPr>
          <w:rFonts w:cs="Calibri"/>
        </w:rPr>
        <w:t>]</w:t>
      </w:r>
      <w:r w:rsidRPr="00C522F5">
        <w:rPr>
          <w:rFonts w:cs="Calibri"/>
        </w:rPr>
        <w:t xml:space="preserve"> </w:t>
      </w:r>
      <w:r w:rsidR="00C522F5" w:rsidRPr="00C522F5">
        <w:rPr>
          <w:rFonts w:cs="Calibri"/>
        </w:rPr>
        <w:t xml:space="preserve"> </w:t>
      </w:r>
      <w:r w:rsidRPr="00C522F5">
        <w:rPr>
          <w:rFonts w:cs="Calibri"/>
        </w:rPr>
        <w:t xml:space="preserve">Número de archivos </w:t>
      </w:r>
      <w:r w:rsidR="00C522F5" w:rsidRPr="00C522F5">
        <w:rPr>
          <w:rFonts w:cs="Calibri"/>
        </w:rPr>
        <w:t xml:space="preserve">que se espera </w:t>
      </w:r>
      <w:r w:rsidRPr="00C522F5">
        <w:rPr>
          <w:rFonts w:cs="Calibri"/>
        </w:rPr>
        <w:t>revisa</w:t>
      </w:r>
      <w:r w:rsidR="00C522F5" w:rsidRPr="00C522F5">
        <w:rPr>
          <w:rFonts w:cs="Calibri"/>
        </w:rPr>
        <w:t>r</w:t>
      </w:r>
      <w:r w:rsidRPr="00C522F5">
        <w:rPr>
          <w:rFonts w:cs="Calibri"/>
        </w:rPr>
        <w:t xml:space="preserve">: </w:t>
      </w:r>
      <w:r w:rsidR="00C522F5" w:rsidRPr="00C522F5">
        <w:rPr>
          <w:rFonts w:cs="Calibri"/>
        </w:rPr>
        <w:t>[</w:t>
      </w:r>
      <w:r w:rsidRPr="00C522F5">
        <w:rPr>
          <w:rFonts w:cs="Calibri"/>
        </w:rPr>
        <w:t>número</w:t>
      </w:r>
      <w:r w:rsidR="00C522F5" w:rsidRPr="00C522F5">
        <w:rPr>
          <w:rFonts w:cs="Calibri"/>
        </w:rPr>
        <w:t>]</w:t>
      </w:r>
    </w:p>
    <w:p w14:paraId="0EA866B8" w14:textId="77777777" w:rsidR="00C522F5" w:rsidRPr="00C522F5" w:rsidRDefault="00C522F5" w:rsidP="00635D85">
      <w:pPr>
        <w:widowControl w:val="0"/>
        <w:autoSpaceDE w:val="0"/>
        <w:autoSpaceDN w:val="0"/>
        <w:adjustRightInd w:val="0"/>
        <w:spacing w:after="0" w:line="240" w:lineRule="auto"/>
        <w:jc w:val="both"/>
        <w:rPr>
          <w:rFonts w:cs="Calibri"/>
        </w:rPr>
      </w:pPr>
    </w:p>
    <w:p w14:paraId="6D7956CA" w14:textId="77777777" w:rsidR="004E6CDD" w:rsidRPr="00C522F5" w:rsidRDefault="00C522F5" w:rsidP="00C522F5">
      <w:pPr>
        <w:widowControl w:val="0"/>
        <w:numPr>
          <w:ilvl w:val="0"/>
          <w:numId w:val="4"/>
        </w:numPr>
        <w:autoSpaceDE w:val="0"/>
        <w:autoSpaceDN w:val="0"/>
        <w:adjustRightInd w:val="0"/>
        <w:spacing w:after="0" w:line="240" w:lineRule="auto"/>
        <w:jc w:val="both"/>
        <w:rPr>
          <w:rFonts w:cs="Calibri"/>
        </w:rPr>
      </w:pPr>
      <w:r w:rsidRPr="00C522F5">
        <w:rPr>
          <w:rFonts w:cs="Calibri"/>
          <w:highlight w:val="yellow"/>
        </w:rPr>
        <w:t>[</w:t>
      </w:r>
      <w:r w:rsidR="004E6CDD" w:rsidRPr="00C522F5">
        <w:rPr>
          <w:rFonts w:cs="Calibri"/>
          <w:highlight w:val="yellow"/>
        </w:rPr>
        <w:t>para adicionar, si se requiere realizar un encuesta:</w:t>
      </w:r>
      <w:r w:rsidRPr="00C522F5">
        <w:rPr>
          <w:rFonts w:cs="Calibri"/>
          <w:highlight w:val="yellow"/>
        </w:rPr>
        <w:t>]</w:t>
      </w:r>
      <w:r w:rsidR="004E6CDD" w:rsidRPr="00C522F5">
        <w:rPr>
          <w:rFonts w:cs="Calibri"/>
        </w:rPr>
        <w:t xml:space="preserve"> </w:t>
      </w:r>
      <w:r w:rsidRPr="00C522F5">
        <w:rPr>
          <w:rFonts w:cs="Calibri"/>
        </w:rPr>
        <w:t>L</w:t>
      </w:r>
      <w:r w:rsidR="004E6CDD" w:rsidRPr="00C522F5">
        <w:rPr>
          <w:rFonts w:cs="Calibri"/>
        </w:rPr>
        <w:t xml:space="preserve">a evaluación incluye una encuesta que se llevaría a cabo con el fin de sustanciar la evaluación de los siguientes subindicadores </w:t>
      </w:r>
      <w:r w:rsidRPr="00C522F5">
        <w:rPr>
          <w:rFonts w:cs="Calibri"/>
        </w:rPr>
        <w:t>[</w:t>
      </w:r>
      <w:r w:rsidR="004E6CDD" w:rsidRPr="00C522F5">
        <w:rPr>
          <w:rFonts w:cs="Calibri"/>
        </w:rPr>
        <w:t>s</w:t>
      </w:r>
      <w:r w:rsidRPr="00C522F5">
        <w:rPr>
          <w:rFonts w:cs="Calibri"/>
        </w:rPr>
        <w:t>ub</w:t>
      </w:r>
      <w:r w:rsidR="004E6CDD" w:rsidRPr="00C522F5">
        <w:rPr>
          <w:rFonts w:cs="Calibri"/>
        </w:rPr>
        <w:t>indicadores</w:t>
      </w:r>
      <w:r w:rsidRPr="00C522F5">
        <w:rPr>
          <w:rFonts w:cs="Calibri"/>
        </w:rPr>
        <w:t>]</w:t>
      </w:r>
    </w:p>
    <w:p w14:paraId="63037B31" w14:textId="77777777" w:rsidR="00C522F5" w:rsidRDefault="00C522F5" w:rsidP="00635D85">
      <w:pPr>
        <w:widowControl w:val="0"/>
        <w:autoSpaceDE w:val="0"/>
        <w:autoSpaceDN w:val="0"/>
        <w:adjustRightInd w:val="0"/>
        <w:spacing w:after="0" w:line="240" w:lineRule="auto"/>
        <w:jc w:val="both"/>
        <w:rPr>
          <w:rFonts w:cs="Calibri"/>
        </w:rPr>
      </w:pPr>
    </w:p>
    <w:p w14:paraId="1799F1BA" w14:textId="77777777" w:rsidR="004E6CDD" w:rsidRPr="00635D85" w:rsidRDefault="00C522F5" w:rsidP="00C522F5">
      <w:pPr>
        <w:widowControl w:val="0"/>
        <w:autoSpaceDE w:val="0"/>
        <w:autoSpaceDN w:val="0"/>
        <w:adjustRightInd w:val="0"/>
        <w:spacing w:after="0" w:line="240" w:lineRule="auto"/>
        <w:ind w:left="360" w:hanging="360"/>
        <w:jc w:val="both"/>
        <w:rPr>
          <w:rFonts w:cs="Calibri"/>
        </w:rPr>
      </w:pPr>
      <w:r>
        <w:rPr>
          <w:rFonts w:cs="Calibri"/>
        </w:rPr>
        <w:t>c</w:t>
      </w:r>
      <w:r w:rsidR="004E6CDD" w:rsidRPr="00635D85">
        <w:rPr>
          <w:rFonts w:cs="Calibri"/>
        </w:rPr>
        <w:t xml:space="preserve">) </w:t>
      </w:r>
      <w:r>
        <w:rPr>
          <w:rFonts w:cs="Calibri"/>
        </w:rPr>
        <w:tab/>
        <w:t>F</w:t>
      </w:r>
      <w:r w:rsidR="004E6CDD" w:rsidRPr="00635D85">
        <w:rPr>
          <w:rFonts w:cs="Calibri"/>
        </w:rPr>
        <w:t>acilitar la validación de los hallazgos, y desarrollo</w:t>
      </w:r>
      <w:r>
        <w:rPr>
          <w:rFonts w:cs="Calibri"/>
        </w:rPr>
        <w:t xml:space="preserve"> de</w:t>
      </w:r>
      <w:r w:rsidR="004E6CDD" w:rsidRPr="00635D85">
        <w:rPr>
          <w:rFonts w:cs="Calibri"/>
        </w:rPr>
        <w:t xml:space="preserve"> recomendaciones para una es</w:t>
      </w:r>
      <w:r>
        <w:rPr>
          <w:rFonts w:cs="Calibri"/>
        </w:rPr>
        <w:t xml:space="preserve">trategia priorizada </w:t>
      </w:r>
      <w:r w:rsidR="004E6CDD" w:rsidRPr="00635D85">
        <w:rPr>
          <w:rFonts w:cs="Calibri"/>
        </w:rPr>
        <w:t>para la reforma de la contratación pública (</w:t>
      </w:r>
      <w:r>
        <w:rPr>
          <w:rFonts w:cs="Calibri"/>
        </w:rPr>
        <w:t>S</w:t>
      </w:r>
      <w:r w:rsidR="004E6CDD" w:rsidRPr="00635D85">
        <w:rPr>
          <w:rFonts w:cs="Calibri"/>
        </w:rPr>
        <w:t xml:space="preserve">ección </w:t>
      </w:r>
      <w:r>
        <w:rPr>
          <w:rFonts w:cs="Calibri"/>
        </w:rPr>
        <w:t>I</w:t>
      </w:r>
      <w:r w:rsidR="004E6CDD" w:rsidRPr="00635D85">
        <w:rPr>
          <w:rFonts w:cs="Calibri"/>
        </w:rPr>
        <w:t>, 38)</w:t>
      </w:r>
    </w:p>
    <w:p w14:paraId="07DB27C4" w14:textId="77777777" w:rsidR="00C522F5" w:rsidRDefault="00C522F5" w:rsidP="00635D85">
      <w:pPr>
        <w:widowControl w:val="0"/>
        <w:autoSpaceDE w:val="0"/>
        <w:autoSpaceDN w:val="0"/>
        <w:adjustRightInd w:val="0"/>
        <w:spacing w:after="0" w:line="240" w:lineRule="auto"/>
        <w:jc w:val="both"/>
        <w:rPr>
          <w:rFonts w:cs="Calibri"/>
        </w:rPr>
      </w:pPr>
    </w:p>
    <w:p w14:paraId="7D9150B5" w14:textId="77777777" w:rsidR="004E6CDD" w:rsidRPr="00635D85" w:rsidRDefault="00C522F5" w:rsidP="00196B2C">
      <w:pPr>
        <w:widowControl w:val="0"/>
        <w:autoSpaceDE w:val="0"/>
        <w:autoSpaceDN w:val="0"/>
        <w:adjustRightInd w:val="0"/>
        <w:spacing w:after="0" w:line="240" w:lineRule="auto"/>
        <w:ind w:left="426" w:hanging="426"/>
        <w:jc w:val="both"/>
        <w:rPr>
          <w:rFonts w:cs="Calibri"/>
        </w:rPr>
      </w:pPr>
      <w:r>
        <w:rPr>
          <w:rFonts w:cs="Calibri"/>
        </w:rPr>
        <w:t>d</w:t>
      </w:r>
      <w:r w:rsidR="004E6CDD" w:rsidRPr="00635D85">
        <w:rPr>
          <w:rFonts w:cs="Calibri"/>
        </w:rPr>
        <w:t xml:space="preserve">) </w:t>
      </w:r>
      <w:r>
        <w:rPr>
          <w:rFonts w:cs="Calibri"/>
        </w:rPr>
        <w:tab/>
        <w:t>E</w:t>
      </w:r>
      <w:r w:rsidR="004E6CDD" w:rsidRPr="00635D85">
        <w:rPr>
          <w:rFonts w:cs="Calibri"/>
        </w:rPr>
        <w:t>labor</w:t>
      </w:r>
      <w:r>
        <w:rPr>
          <w:rFonts w:cs="Calibri"/>
        </w:rPr>
        <w:t>ar</w:t>
      </w:r>
      <w:r w:rsidR="004E6CDD" w:rsidRPr="00635D85">
        <w:rPr>
          <w:rFonts w:cs="Calibri"/>
        </w:rPr>
        <w:t xml:space="preserve"> el informe de </w:t>
      </w:r>
      <w:r>
        <w:rPr>
          <w:rFonts w:cs="Calibri"/>
        </w:rPr>
        <w:t xml:space="preserve">evaluación </w:t>
      </w:r>
      <w:r w:rsidR="004E6CDD" w:rsidRPr="00635D85">
        <w:rPr>
          <w:rFonts w:cs="Calibri"/>
        </w:rPr>
        <w:t xml:space="preserve">en </w:t>
      </w:r>
      <w:r>
        <w:rPr>
          <w:rFonts w:cs="Calibri"/>
        </w:rPr>
        <w:t>[</w:t>
      </w:r>
      <w:r w:rsidR="004E6CDD" w:rsidRPr="00635D85">
        <w:rPr>
          <w:rFonts w:cs="Calibri"/>
        </w:rPr>
        <w:t>idioma (S)</w:t>
      </w:r>
      <w:r>
        <w:rPr>
          <w:rFonts w:cs="Calibri"/>
        </w:rPr>
        <w:t>]</w:t>
      </w:r>
      <w:r w:rsidR="004E6CDD" w:rsidRPr="00635D85">
        <w:rPr>
          <w:rFonts w:cs="Calibri"/>
        </w:rPr>
        <w:t xml:space="preserve"> </w:t>
      </w:r>
      <w:r>
        <w:rPr>
          <w:rFonts w:cs="Calibri"/>
        </w:rPr>
        <w:t>(S</w:t>
      </w:r>
      <w:r w:rsidR="004E6CDD" w:rsidRPr="00635D85">
        <w:rPr>
          <w:rFonts w:cs="Calibri"/>
        </w:rPr>
        <w:t xml:space="preserve">ección </w:t>
      </w:r>
      <w:r>
        <w:rPr>
          <w:rFonts w:cs="Calibri"/>
        </w:rPr>
        <w:t>I</w:t>
      </w:r>
      <w:r w:rsidR="004E6CDD" w:rsidRPr="00635D85">
        <w:rPr>
          <w:rFonts w:cs="Calibri"/>
        </w:rPr>
        <w:t>, 40 y 41)</w:t>
      </w:r>
    </w:p>
    <w:p w14:paraId="4AD22D09" w14:textId="4605F4A1" w:rsidR="004E6CDD" w:rsidRPr="00635D85" w:rsidRDefault="00C522F5" w:rsidP="00196B2C">
      <w:pPr>
        <w:widowControl w:val="0"/>
        <w:autoSpaceDE w:val="0"/>
        <w:autoSpaceDN w:val="0"/>
        <w:adjustRightInd w:val="0"/>
        <w:spacing w:after="0" w:line="240" w:lineRule="auto"/>
        <w:ind w:left="426"/>
        <w:jc w:val="both"/>
        <w:rPr>
          <w:rFonts w:cs="Calibri"/>
        </w:rPr>
      </w:pPr>
      <w:r>
        <w:rPr>
          <w:rFonts w:cs="Calibri"/>
        </w:rPr>
        <w:t>E</w:t>
      </w:r>
      <w:r w:rsidR="004E6CDD" w:rsidRPr="00635D85">
        <w:rPr>
          <w:rFonts w:cs="Calibri"/>
        </w:rPr>
        <w:t xml:space="preserve">l informe de evaluación se circulará en borrador, y la versión final tendrá en cuenta las sugerencias y comentarios recibidos durante el proceso de aseguramiento de calidad, según se define en </w:t>
      </w:r>
      <w:r>
        <w:rPr>
          <w:rFonts w:cs="Calibri"/>
        </w:rPr>
        <w:t>la Nota Conceptual</w:t>
      </w:r>
      <w:r w:rsidR="004E6CDD" w:rsidRPr="00635D85">
        <w:rPr>
          <w:rFonts w:cs="Calibri"/>
        </w:rPr>
        <w:t>. El informe cons</w:t>
      </w:r>
      <w:r>
        <w:rPr>
          <w:rFonts w:cs="Calibri"/>
        </w:rPr>
        <w:t>ta</w:t>
      </w:r>
      <w:r w:rsidR="004E6CDD" w:rsidRPr="00635D85">
        <w:rPr>
          <w:rFonts w:cs="Calibri"/>
        </w:rPr>
        <w:t>rá de un resumen ejecutivo y el texto principal del informe</w:t>
      </w:r>
      <w:r>
        <w:rPr>
          <w:rFonts w:cs="Calibri"/>
        </w:rPr>
        <w:t xml:space="preserve"> que</w:t>
      </w:r>
      <w:r w:rsidR="004E6CDD" w:rsidRPr="00635D85">
        <w:rPr>
          <w:rFonts w:cs="Calibri"/>
        </w:rPr>
        <w:t xml:space="preserve"> l</w:t>
      </w:r>
      <w:r w:rsidR="00196B2C">
        <w:rPr>
          <w:rFonts w:cs="Calibri"/>
        </w:rPr>
        <w:t>e</w:t>
      </w:r>
      <w:r w:rsidR="004E6CDD" w:rsidRPr="00635D85">
        <w:rPr>
          <w:rFonts w:cs="Calibri"/>
        </w:rPr>
        <w:t xml:space="preserve"> sigue, en la forma prevista en la </w:t>
      </w:r>
      <w:r>
        <w:rPr>
          <w:rFonts w:cs="Calibri"/>
        </w:rPr>
        <w:t>S</w:t>
      </w:r>
      <w:r w:rsidR="004E6CDD" w:rsidRPr="00635D85">
        <w:rPr>
          <w:rFonts w:cs="Calibri"/>
        </w:rPr>
        <w:t xml:space="preserve">ección </w:t>
      </w:r>
      <w:r>
        <w:rPr>
          <w:rFonts w:cs="Calibri"/>
        </w:rPr>
        <w:t>I</w:t>
      </w:r>
      <w:r w:rsidR="004E6CDD" w:rsidRPr="00635D85">
        <w:rPr>
          <w:rFonts w:cs="Calibri"/>
        </w:rPr>
        <w:t>, 41</w:t>
      </w:r>
      <w:r>
        <w:rPr>
          <w:rStyle w:val="FootnoteReference"/>
          <w:rFonts w:cs="Calibri"/>
        </w:rPr>
        <w:footnoteReference w:id="3"/>
      </w:r>
      <w:r w:rsidR="004E6CDD" w:rsidRPr="00635D85">
        <w:rPr>
          <w:rFonts w:cs="Calibri"/>
        </w:rPr>
        <w:t xml:space="preserve"> </w:t>
      </w:r>
      <w:r w:rsidR="00DE52F5">
        <w:rPr>
          <w:rFonts w:cs="Calibri"/>
        </w:rPr>
        <w:t xml:space="preserve"> </w:t>
      </w:r>
      <w:r w:rsidR="00DE52F5" w:rsidRPr="00DE52F5">
        <w:rPr>
          <w:rFonts w:cs="Calibri"/>
        </w:rPr>
        <w:t xml:space="preserve">de la metodología, y los anexos correspondientes incluyendo la matriz detallada de indicadores. Las plantillas para el informe y la matriz de indicadores se pueden encontrar en </w:t>
      </w:r>
      <w:hyperlink r:id="rId14" w:history="1">
        <w:r w:rsidR="00DE52F5" w:rsidRPr="00541B6B">
          <w:rPr>
            <w:rStyle w:val="Hyperlink"/>
            <w:rFonts w:cs="Calibri"/>
          </w:rPr>
          <w:t>www.mapsinitiative.org</w:t>
        </w:r>
      </w:hyperlink>
      <w:r w:rsidR="00DE52F5" w:rsidRPr="00DE52F5">
        <w:rPr>
          <w:rFonts w:cs="Calibri"/>
        </w:rPr>
        <w:t>.</w:t>
      </w:r>
      <w:r w:rsidR="00DE52F5">
        <w:rPr>
          <w:rFonts w:cs="Calibri"/>
        </w:rPr>
        <w:t xml:space="preserve"> </w:t>
      </w:r>
    </w:p>
    <w:p w14:paraId="0654F381" w14:textId="77777777" w:rsidR="008E4D15" w:rsidRDefault="008E4D15" w:rsidP="00635D85">
      <w:pPr>
        <w:widowControl w:val="0"/>
        <w:autoSpaceDE w:val="0"/>
        <w:autoSpaceDN w:val="0"/>
        <w:adjustRightInd w:val="0"/>
        <w:spacing w:after="0" w:line="240" w:lineRule="auto"/>
        <w:jc w:val="both"/>
        <w:rPr>
          <w:rFonts w:cs="Calibri"/>
        </w:rPr>
      </w:pPr>
    </w:p>
    <w:p w14:paraId="040E5BA2" w14:textId="77777777" w:rsidR="004E6CDD" w:rsidRPr="00DE52F5" w:rsidRDefault="004E6CDD" w:rsidP="00DE52F5">
      <w:pPr>
        <w:widowControl w:val="0"/>
        <w:autoSpaceDE w:val="0"/>
        <w:autoSpaceDN w:val="0"/>
        <w:adjustRightInd w:val="0"/>
        <w:spacing w:after="0" w:line="240" w:lineRule="auto"/>
        <w:jc w:val="center"/>
        <w:rPr>
          <w:rFonts w:cs="Calibri"/>
          <w:i/>
        </w:rPr>
      </w:pPr>
      <w:r w:rsidRPr="00DE52F5">
        <w:rPr>
          <w:rFonts w:cs="Calibri"/>
          <w:i/>
          <w:highlight w:val="yellow"/>
        </w:rPr>
        <w:t>(</w:t>
      </w:r>
      <w:r w:rsidR="00196B2C" w:rsidRPr="00DE52F5">
        <w:rPr>
          <w:rFonts w:cs="Calibri"/>
          <w:i/>
          <w:highlight w:val="yellow"/>
        </w:rPr>
        <w:t>Agregue</w:t>
      </w:r>
      <w:r w:rsidRPr="00DE52F5">
        <w:rPr>
          <w:rFonts w:cs="Calibri"/>
          <w:i/>
          <w:highlight w:val="yellow"/>
        </w:rPr>
        <w:t xml:space="preserve"> el texto que aparece a continuación, en caso de que la comprobación de un módulo de </w:t>
      </w:r>
      <w:r w:rsidR="008E4D15" w:rsidRPr="00DE52F5">
        <w:rPr>
          <w:rFonts w:cs="Calibri"/>
          <w:i/>
          <w:highlight w:val="yellow"/>
        </w:rPr>
        <w:t>MAPS</w:t>
      </w:r>
      <w:r w:rsidRPr="00DE52F5">
        <w:rPr>
          <w:rFonts w:cs="Calibri"/>
          <w:i/>
          <w:highlight w:val="yellow"/>
        </w:rPr>
        <w:t xml:space="preserve"> forme parte del trabajo</w:t>
      </w:r>
      <w:r w:rsidR="008E4D15" w:rsidRPr="00DE52F5">
        <w:rPr>
          <w:rFonts w:cs="Calibri"/>
          <w:i/>
          <w:highlight w:val="yellow"/>
        </w:rPr>
        <w:t xml:space="preserve"> asignado</w:t>
      </w:r>
      <w:r w:rsidR="008E4D15" w:rsidRPr="00DE52F5">
        <w:rPr>
          <w:rFonts w:ascii="Segoe UI Emoji" w:eastAsia="Segoe UI Emoji" w:hAnsi="Segoe UI Emoji" w:cs="Segoe UI Emoji"/>
          <w:i/>
          <w:highlight w:val="yellow"/>
        </w:rPr>
        <w:t>.</w:t>
      </w:r>
    </w:p>
    <w:p w14:paraId="35DDF912" w14:textId="77777777" w:rsidR="008E4D15" w:rsidRPr="00DE52F5" w:rsidRDefault="008E4D15" w:rsidP="00635D85">
      <w:pPr>
        <w:widowControl w:val="0"/>
        <w:autoSpaceDE w:val="0"/>
        <w:autoSpaceDN w:val="0"/>
        <w:adjustRightInd w:val="0"/>
        <w:spacing w:after="0" w:line="240" w:lineRule="auto"/>
        <w:jc w:val="both"/>
        <w:rPr>
          <w:rFonts w:cs="Calibri"/>
          <w:i/>
        </w:rPr>
      </w:pPr>
    </w:p>
    <w:p w14:paraId="1FA8E941" w14:textId="77777777" w:rsidR="008E4D15" w:rsidRPr="00DE52F5" w:rsidRDefault="008E4D15" w:rsidP="008E4D15">
      <w:pPr>
        <w:widowControl w:val="0"/>
        <w:autoSpaceDE w:val="0"/>
        <w:autoSpaceDN w:val="0"/>
        <w:adjustRightInd w:val="0"/>
        <w:spacing w:after="0" w:line="240" w:lineRule="auto"/>
        <w:jc w:val="center"/>
        <w:rPr>
          <w:rFonts w:cs="Calibri"/>
          <w:i/>
        </w:rPr>
      </w:pPr>
      <w:r w:rsidRPr="00DE52F5">
        <w:rPr>
          <w:rFonts w:cs="Calibri"/>
          <w:i/>
        </w:rPr>
        <w:t>R</w:t>
      </w:r>
      <w:r w:rsidR="004E6CDD" w:rsidRPr="00DE52F5">
        <w:rPr>
          <w:rFonts w:cs="Calibri"/>
          <w:i/>
        </w:rPr>
        <w:t xml:space="preserve">ealización de una evaluación de prueba de </w:t>
      </w:r>
      <w:r w:rsidRPr="00DE52F5">
        <w:rPr>
          <w:rFonts w:cs="Calibri"/>
          <w:i/>
        </w:rPr>
        <w:t xml:space="preserve">MAPS </w:t>
      </w:r>
      <w:r w:rsidR="004E6CDD" w:rsidRPr="00DE52F5">
        <w:rPr>
          <w:rFonts w:cs="Calibri"/>
          <w:i/>
        </w:rPr>
        <w:t xml:space="preserve">para el módulo </w:t>
      </w:r>
      <w:r w:rsidRPr="00DE52F5">
        <w:rPr>
          <w:rFonts w:cs="Calibri"/>
          <w:i/>
        </w:rPr>
        <w:t>[</w:t>
      </w:r>
      <w:r w:rsidR="004E6CDD" w:rsidRPr="00DE52F5">
        <w:rPr>
          <w:rFonts w:cs="Calibri"/>
          <w:i/>
        </w:rPr>
        <w:t>nombre del módulo</w:t>
      </w:r>
      <w:r w:rsidRPr="00DE52F5">
        <w:rPr>
          <w:rFonts w:cs="Calibri"/>
          <w:i/>
        </w:rPr>
        <w:t>]</w:t>
      </w:r>
    </w:p>
    <w:p w14:paraId="2E09218E" w14:textId="77777777" w:rsidR="008E4D15" w:rsidRPr="00DE52F5" w:rsidRDefault="008E4D15" w:rsidP="008E4D15">
      <w:pPr>
        <w:widowControl w:val="0"/>
        <w:autoSpaceDE w:val="0"/>
        <w:autoSpaceDN w:val="0"/>
        <w:adjustRightInd w:val="0"/>
        <w:spacing w:after="0" w:line="240" w:lineRule="auto"/>
        <w:jc w:val="center"/>
        <w:rPr>
          <w:rFonts w:cs="Calibri"/>
          <w:i/>
        </w:rPr>
      </w:pPr>
    </w:p>
    <w:p w14:paraId="2F590E3E" w14:textId="77777777" w:rsidR="004E6CDD" w:rsidRPr="00DE52F5" w:rsidRDefault="008E4D15" w:rsidP="008E4D15">
      <w:pPr>
        <w:widowControl w:val="0"/>
        <w:autoSpaceDE w:val="0"/>
        <w:autoSpaceDN w:val="0"/>
        <w:adjustRightInd w:val="0"/>
        <w:spacing w:after="0" w:line="240" w:lineRule="auto"/>
        <w:jc w:val="both"/>
        <w:rPr>
          <w:rFonts w:cs="Calibri"/>
          <w:i/>
        </w:rPr>
      </w:pPr>
      <w:r w:rsidRPr="00DE52F5">
        <w:rPr>
          <w:rFonts w:cs="Calibri"/>
          <w:i/>
        </w:rPr>
        <w:t>A</w:t>
      </w:r>
      <w:r w:rsidR="004E6CDD" w:rsidRPr="00DE52F5">
        <w:rPr>
          <w:rFonts w:cs="Calibri"/>
          <w:i/>
        </w:rPr>
        <w:t xml:space="preserve">demás del trabajo </w:t>
      </w:r>
      <w:r w:rsidR="00C014E7" w:rsidRPr="00DE52F5">
        <w:rPr>
          <w:rFonts w:cs="Calibri"/>
          <w:i/>
        </w:rPr>
        <w:t xml:space="preserve">arriba </w:t>
      </w:r>
      <w:r w:rsidR="004E6CDD" w:rsidRPr="00DE52F5">
        <w:rPr>
          <w:rFonts w:cs="Calibri"/>
          <w:i/>
        </w:rPr>
        <w:t xml:space="preserve">descrito, el equipo consultor realizará una evaluación de prueba del módulo  </w:t>
      </w:r>
      <w:r w:rsidRPr="00DE52F5">
        <w:rPr>
          <w:rFonts w:cs="Calibri"/>
          <w:i/>
        </w:rPr>
        <w:t>[</w:t>
      </w:r>
      <w:r w:rsidR="004E6CDD" w:rsidRPr="00DE52F5">
        <w:rPr>
          <w:rFonts w:cs="Calibri"/>
          <w:i/>
        </w:rPr>
        <w:t>título del módulo</w:t>
      </w:r>
      <w:r w:rsidRPr="00DE52F5">
        <w:rPr>
          <w:rFonts w:cs="Calibri"/>
          <w:i/>
        </w:rPr>
        <w:t>]</w:t>
      </w:r>
      <w:r w:rsidR="004E6CDD" w:rsidRPr="00DE52F5">
        <w:rPr>
          <w:rFonts w:cs="Calibri"/>
          <w:i/>
        </w:rPr>
        <w:t xml:space="preserve">. Esta aplicación de prueba ayudará </w:t>
      </w:r>
      <w:r w:rsidRPr="00DE52F5">
        <w:rPr>
          <w:rFonts w:cs="Calibri"/>
          <w:i/>
        </w:rPr>
        <w:t>co</w:t>
      </w:r>
      <w:r w:rsidR="004E6CDD" w:rsidRPr="00DE52F5">
        <w:rPr>
          <w:rFonts w:cs="Calibri"/>
          <w:i/>
        </w:rPr>
        <w:t xml:space="preserve">n el </w:t>
      </w:r>
      <w:r w:rsidRPr="00DE52F5">
        <w:rPr>
          <w:rFonts w:cs="Calibri"/>
          <w:i/>
        </w:rPr>
        <w:t xml:space="preserve">control </w:t>
      </w:r>
      <w:r w:rsidR="004E6CDD" w:rsidRPr="00DE52F5">
        <w:rPr>
          <w:rFonts w:cs="Calibri"/>
          <w:i/>
        </w:rPr>
        <w:t>y finalización de los módulos complementarios</w:t>
      </w:r>
      <w:r w:rsidRPr="00DE52F5">
        <w:rPr>
          <w:rFonts w:cs="Calibri"/>
          <w:i/>
        </w:rPr>
        <w:t xml:space="preserve"> </w:t>
      </w:r>
      <w:r w:rsidR="004E6CDD" w:rsidRPr="00DE52F5">
        <w:rPr>
          <w:rFonts w:cs="Calibri"/>
          <w:i/>
        </w:rPr>
        <w:t xml:space="preserve">que hayan sido aprobados para operaciones de prueba. La </w:t>
      </w:r>
      <w:r w:rsidRPr="00DE52F5">
        <w:rPr>
          <w:rFonts w:cs="Calibri"/>
          <w:i/>
        </w:rPr>
        <w:t xml:space="preserve">evaluación </w:t>
      </w:r>
      <w:r w:rsidR="004E6CDD" w:rsidRPr="00DE52F5">
        <w:rPr>
          <w:rFonts w:cs="Calibri"/>
          <w:i/>
        </w:rPr>
        <w:t>de prueba se realizará según se describe en el párrafo 3</w:t>
      </w:r>
      <w:r w:rsidRPr="00DE52F5">
        <w:rPr>
          <w:rFonts w:cs="Calibri"/>
          <w:i/>
        </w:rPr>
        <w:t>(a</w:t>
      </w:r>
      <w:r w:rsidR="004E6CDD" w:rsidRPr="00DE52F5">
        <w:rPr>
          <w:rFonts w:cs="Calibri"/>
          <w:i/>
        </w:rPr>
        <w:t>)-</w:t>
      </w:r>
      <w:r w:rsidRPr="00DE52F5">
        <w:rPr>
          <w:rFonts w:cs="Calibri"/>
          <w:i/>
        </w:rPr>
        <w:t>(d</w:t>
      </w:r>
      <w:r w:rsidR="004E6CDD" w:rsidRPr="00DE52F5">
        <w:rPr>
          <w:rFonts w:cs="Calibri"/>
          <w:i/>
        </w:rPr>
        <w:t>) arriba.</w:t>
      </w:r>
    </w:p>
    <w:p w14:paraId="4A234FEE" w14:textId="2132B70C" w:rsidR="008E4D15" w:rsidRDefault="008E4D15" w:rsidP="008E4D15">
      <w:pPr>
        <w:widowControl w:val="0"/>
        <w:autoSpaceDE w:val="0"/>
        <w:autoSpaceDN w:val="0"/>
        <w:adjustRightInd w:val="0"/>
        <w:spacing w:after="0" w:line="240" w:lineRule="auto"/>
        <w:jc w:val="both"/>
        <w:rPr>
          <w:rFonts w:cs="Calibri"/>
        </w:rPr>
      </w:pPr>
    </w:p>
    <w:p w14:paraId="47BE48FC" w14:textId="3DA4AEB5" w:rsidR="004E6CDD" w:rsidRPr="00DE52F5" w:rsidRDefault="008E4D15" w:rsidP="008E4D15">
      <w:pPr>
        <w:widowControl w:val="0"/>
        <w:autoSpaceDE w:val="0"/>
        <w:autoSpaceDN w:val="0"/>
        <w:adjustRightInd w:val="0"/>
        <w:spacing w:after="0" w:line="240" w:lineRule="auto"/>
        <w:jc w:val="both"/>
        <w:rPr>
          <w:rFonts w:cs="Calibri"/>
          <w:i/>
        </w:rPr>
      </w:pPr>
      <w:r w:rsidRPr="00DE52F5">
        <w:rPr>
          <w:rFonts w:cs="Calibri"/>
          <w:i/>
        </w:rPr>
        <w:t>Se elaborará u</w:t>
      </w:r>
      <w:r w:rsidR="004E6CDD" w:rsidRPr="00DE52F5">
        <w:rPr>
          <w:rFonts w:cs="Calibri"/>
          <w:i/>
        </w:rPr>
        <w:t>n informe adicional</w:t>
      </w:r>
      <w:r w:rsidRPr="00DE52F5">
        <w:rPr>
          <w:rFonts w:cs="Calibri"/>
          <w:i/>
        </w:rPr>
        <w:t xml:space="preserve"> basado </w:t>
      </w:r>
      <w:r w:rsidR="004E6CDD" w:rsidRPr="00DE52F5">
        <w:rPr>
          <w:rFonts w:cs="Calibri"/>
          <w:i/>
        </w:rPr>
        <w:t>en una encuesta</w:t>
      </w:r>
      <w:r w:rsidRPr="00DE52F5">
        <w:rPr>
          <w:rStyle w:val="FootnoteReference"/>
          <w:rFonts w:cs="Calibri"/>
          <w:i/>
        </w:rPr>
        <w:footnoteReference w:id="4"/>
      </w:r>
      <w:r w:rsidR="004E6CDD" w:rsidRPr="00DE52F5">
        <w:rPr>
          <w:rFonts w:cs="Calibri"/>
          <w:i/>
        </w:rPr>
        <w:t xml:space="preserve"> con el fin de </w:t>
      </w:r>
      <w:r w:rsidRPr="00DE52F5">
        <w:rPr>
          <w:rFonts w:cs="Calibri"/>
          <w:i/>
        </w:rPr>
        <w:t>identi</w:t>
      </w:r>
      <w:r w:rsidR="004E6CDD" w:rsidRPr="00DE52F5">
        <w:rPr>
          <w:rFonts w:cs="Calibri"/>
          <w:i/>
        </w:rPr>
        <w:t xml:space="preserve">ficar la fortaleza del módulo, detectar fallas en la metodología, y compartir lecciones aprendidas durante la evaluación de prueba. </w:t>
      </w:r>
      <w:r w:rsidR="00DE52F5">
        <w:rPr>
          <w:rFonts w:cs="Calibri"/>
          <w:i/>
        </w:rPr>
        <w:t>Esto informe</w:t>
      </w:r>
      <w:r w:rsidR="004E6CDD" w:rsidRPr="00DE52F5">
        <w:rPr>
          <w:rFonts w:cs="Calibri"/>
          <w:i/>
        </w:rPr>
        <w:t xml:space="preserve"> debe ser presentado en inglés para su posterior consideración en el proceso de revisión continua.</w:t>
      </w:r>
    </w:p>
    <w:p w14:paraId="055E6F88" w14:textId="77777777" w:rsidR="00820A55" w:rsidRDefault="00820A55" w:rsidP="00635D85">
      <w:pPr>
        <w:widowControl w:val="0"/>
        <w:autoSpaceDE w:val="0"/>
        <w:autoSpaceDN w:val="0"/>
        <w:adjustRightInd w:val="0"/>
        <w:spacing w:after="0" w:line="240" w:lineRule="auto"/>
        <w:jc w:val="both"/>
        <w:rPr>
          <w:rFonts w:cs="Calibri"/>
        </w:rPr>
      </w:pPr>
    </w:p>
    <w:p w14:paraId="12E967F6" w14:textId="77777777" w:rsidR="004E6CDD" w:rsidRPr="00820A55" w:rsidRDefault="00820A55" w:rsidP="00635D85">
      <w:pPr>
        <w:widowControl w:val="0"/>
        <w:autoSpaceDE w:val="0"/>
        <w:autoSpaceDN w:val="0"/>
        <w:adjustRightInd w:val="0"/>
        <w:spacing w:after="0" w:line="240" w:lineRule="auto"/>
        <w:jc w:val="both"/>
        <w:rPr>
          <w:rFonts w:cs="Calibri"/>
          <w:sz w:val="32"/>
          <w:szCs w:val="32"/>
        </w:rPr>
      </w:pPr>
      <w:r w:rsidRPr="00820A55">
        <w:rPr>
          <w:rFonts w:cs="Calibri"/>
          <w:sz w:val="32"/>
          <w:szCs w:val="32"/>
        </w:rPr>
        <w:t>4</w:t>
      </w:r>
      <w:r w:rsidR="004E6CDD" w:rsidRPr="00820A55">
        <w:rPr>
          <w:rFonts w:cs="Calibri"/>
          <w:sz w:val="32"/>
          <w:szCs w:val="32"/>
        </w:rPr>
        <w:t xml:space="preserve"> </w:t>
      </w:r>
      <w:r w:rsidRPr="00820A55">
        <w:rPr>
          <w:rFonts w:cs="Calibri"/>
          <w:sz w:val="32"/>
          <w:szCs w:val="32"/>
        </w:rPr>
        <w:t>C</w:t>
      </w:r>
      <w:r w:rsidR="004E6CDD" w:rsidRPr="00820A55">
        <w:rPr>
          <w:rFonts w:cs="Calibri"/>
          <w:sz w:val="32"/>
          <w:szCs w:val="32"/>
        </w:rPr>
        <w:t>omposición del equipo y arreglos para su gestión</w:t>
      </w:r>
    </w:p>
    <w:p w14:paraId="1F45FAA5" w14:textId="77777777" w:rsidR="00820A55" w:rsidRDefault="00820A55" w:rsidP="00635D85">
      <w:pPr>
        <w:widowControl w:val="0"/>
        <w:autoSpaceDE w:val="0"/>
        <w:autoSpaceDN w:val="0"/>
        <w:adjustRightInd w:val="0"/>
        <w:spacing w:after="0" w:line="240" w:lineRule="auto"/>
        <w:jc w:val="both"/>
        <w:rPr>
          <w:rFonts w:cs="Calibri"/>
        </w:rPr>
      </w:pPr>
    </w:p>
    <w:p w14:paraId="5AAD6135" w14:textId="77777777" w:rsidR="004E6CDD" w:rsidRDefault="00820A55" w:rsidP="00635D85">
      <w:pPr>
        <w:widowControl w:val="0"/>
        <w:autoSpaceDE w:val="0"/>
        <w:autoSpaceDN w:val="0"/>
        <w:adjustRightInd w:val="0"/>
        <w:spacing w:after="0" w:line="240" w:lineRule="auto"/>
        <w:jc w:val="both"/>
        <w:rPr>
          <w:rFonts w:cs="Calibri"/>
        </w:rPr>
      </w:pPr>
      <w:r>
        <w:rPr>
          <w:rFonts w:cs="Calibri"/>
        </w:rPr>
        <w:t>L</w:t>
      </w:r>
      <w:r w:rsidR="004E6CDD" w:rsidRPr="00635D85">
        <w:rPr>
          <w:rFonts w:cs="Calibri"/>
        </w:rPr>
        <w:t xml:space="preserve">a evaluación será realizada por el equipo evaluador, </w:t>
      </w:r>
      <w:r w:rsidR="00C014E7">
        <w:rPr>
          <w:rFonts w:cs="Calibri"/>
        </w:rPr>
        <w:t>el cual</w:t>
      </w:r>
      <w:r w:rsidR="004E6CDD" w:rsidRPr="00635D85">
        <w:rPr>
          <w:rFonts w:cs="Calibri"/>
        </w:rPr>
        <w:t xml:space="preserve"> tendrá los siguientes miembros:</w:t>
      </w:r>
    </w:p>
    <w:p w14:paraId="48772337" w14:textId="77777777" w:rsidR="00C014E7" w:rsidRPr="00635D85" w:rsidRDefault="00C014E7" w:rsidP="00635D85">
      <w:pPr>
        <w:widowControl w:val="0"/>
        <w:autoSpaceDE w:val="0"/>
        <w:autoSpaceDN w:val="0"/>
        <w:adjustRightInd w:val="0"/>
        <w:spacing w:after="0" w:line="240" w:lineRule="auto"/>
        <w:jc w:val="both"/>
        <w:rPr>
          <w:rFonts w:cs="Calibri"/>
        </w:rPr>
      </w:pPr>
    </w:p>
    <w:p w14:paraId="1D8EE394" w14:textId="77777777" w:rsidR="004E6CDD" w:rsidRPr="00635D85" w:rsidRDefault="004E6CDD" w:rsidP="00635D85">
      <w:pPr>
        <w:widowControl w:val="0"/>
        <w:autoSpaceDE w:val="0"/>
        <w:autoSpaceDN w:val="0"/>
        <w:adjustRightInd w:val="0"/>
        <w:spacing w:after="0" w:line="240" w:lineRule="auto"/>
        <w:jc w:val="both"/>
        <w:rPr>
          <w:rFonts w:cs="Calibri"/>
        </w:rPr>
      </w:pPr>
      <w:r w:rsidRPr="00635D85">
        <w:rPr>
          <w:rFonts w:cs="Calibri"/>
        </w:rPr>
        <w:t>a. El gobierno designará los siguientes expertos:</w:t>
      </w:r>
    </w:p>
    <w:p w14:paraId="0DBD5C24" w14:textId="77777777" w:rsidR="00497131" w:rsidRDefault="00497131" w:rsidP="00635D85">
      <w:pPr>
        <w:widowControl w:val="0"/>
        <w:autoSpaceDE w:val="0"/>
        <w:autoSpaceDN w:val="0"/>
        <w:adjustRightInd w:val="0"/>
        <w:spacing w:after="0" w:line="240" w:lineRule="auto"/>
        <w:jc w:val="both"/>
        <w:rPr>
          <w:rFonts w:cs="Calibri"/>
        </w:rPr>
      </w:pPr>
    </w:p>
    <w:p w14:paraId="34848D79" w14:textId="77777777" w:rsidR="004E6CDD" w:rsidRPr="00635D85" w:rsidRDefault="00820A55" w:rsidP="00353ED8">
      <w:pPr>
        <w:widowControl w:val="0"/>
        <w:numPr>
          <w:ilvl w:val="0"/>
          <w:numId w:val="6"/>
        </w:numPr>
        <w:autoSpaceDE w:val="0"/>
        <w:autoSpaceDN w:val="0"/>
        <w:adjustRightInd w:val="0"/>
        <w:spacing w:after="0" w:line="240" w:lineRule="auto"/>
        <w:jc w:val="both"/>
        <w:rPr>
          <w:rFonts w:cs="Calibri"/>
        </w:rPr>
      </w:pPr>
      <w:r>
        <w:rPr>
          <w:rFonts w:cs="Calibri"/>
        </w:rPr>
        <w:t xml:space="preserve"> [</w:t>
      </w:r>
      <w:r w:rsidR="00C014E7">
        <w:rPr>
          <w:rFonts w:cs="Calibri"/>
        </w:rPr>
        <w:t>entidad</w:t>
      </w:r>
      <w:r>
        <w:rPr>
          <w:rFonts w:cs="Calibri"/>
        </w:rPr>
        <w:t>(es)</w:t>
      </w:r>
      <w:r w:rsidR="004E6CDD" w:rsidRPr="00635D85">
        <w:rPr>
          <w:rFonts w:cs="Calibri"/>
        </w:rPr>
        <w:t xml:space="preserve"> gubernamental</w:t>
      </w:r>
      <w:r>
        <w:rPr>
          <w:rFonts w:cs="Calibri"/>
        </w:rPr>
        <w:t>(es)</w:t>
      </w:r>
      <w:r w:rsidR="004E6CDD" w:rsidRPr="00635D85">
        <w:rPr>
          <w:rFonts w:cs="Calibri"/>
        </w:rPr>
        <w:t>, funciones, nombre</w:t>
      </w:r>
      <w:r>
        <w:rPr>
          <w:rFonts w:cs="Calibri"/>
        </w:rPr>
        <w:t>(s), rol(es)]</w:t>
      </w:r>
      <w:r w:rsidR="004E6CDD" w:rsidRPr="00635D85">
        <w:rPr>
          <w:rFonts w:cs="Calibri"/>
        </w:rPr>
        <w:t xml:space="preserve"> </w:t>
      </w:r>
    </w:p>
    <w:p w14:paraId="5C341DDE" w14:textId="77777777" w:rsidR="00820A55" w:rsidRDefault="00820A55" w:rsidP="00635D85">
      <w:pPr>
        <w:widowControl w:val="0"/>
        <w:autoSpaceDE w:val="0"/>
        <w:autoSpaceDN w:val="0"/>
        <w:adjustRightInd w:val="0"/>
        <w:spacing w:after="0" w:line="240" w:lineRule="auto"/>
        <w:jc w:val="both"/>
        <w:rPr>
          <w:rFonts w:cs="Calibri"/>
        </w:rPr>
      </w:pPr>
    </w:p>
    <w:p w14:paraId="566AAF5B" w14:textId="77777777" w:rsidR="004E6CDD" w:rsidRPr="00635D85" w:rsidRDefault="00820A55" w:rsidP="00635D85">
      <w:pPr>
        <w:widowControl w:val="0"/>
        <w:autoSpaceDE w:val="0"/>
        <w:autoSpaceDN w:val="0"/>
        <w:adjustRightInd w:val="0"/>
        <w:spacing w:after="0" w:line="240" w:lineRule="auto"/>
        <w:jc w:val="both"/>
        <w:rPr>
          <w:rFonts w:cs="Calibri"/>
        </w:rPr>
      </w:pPr>
      <w:r>
        <w:rPr>
          <w:rFonts w:cs="Calibri"/>
        </w:rPr>
        <w:t>E</w:t>
      </w:r>
      <w:r w:rsidR="004E6CDD" w:rsidRPr="00635D85">
        <w:rPr>
          <w:rFonts w:cs="Calibri"/>
        </w:rPr>
        <w:t xml:space="preserve">l gobierno dará </w:t>
      </w:r>
      <w:r w:rsidR="00353ED8">
        <w:rPr>
          <w:rFonts w:cs="Calibri"/>
        </w:rPr>
        <w:t>ac</w:t>
      </w:r>
      <w:r w:rsidR="004E6CDD" w:rsidRPr="00635D85">
        <w:rPr>
          <w:rFonts w:cs="Calibri"/>
        </w:rPr>
        <w:t>ceso oportuno a la información y datos necesarios, y facilitará reuniones con las partes interesadas tanto públicas como privadas (por ejemplo, organizaciones del sector privado, la sociedad civil). Asimismo, el gobierno facilitará la revisión de la muestra de casos de contratación pública, haciendo que los archivos estén disponibles para su revisión, preferiblemente en un sitio central.</w:t>
      </w:r>
    </w:p>
    <w:p w14:paraId="55D60A80" w14:textId="77777777" w:rsidR="00353ED8" w:rsidRDefault="00353ED8" w:rsidP="00635D85">
      <w:pPr>
        <w:widowControl w:val="0"/>
        <w:autoSpaceDE w:val="0"/>
        <w:autoSpaceDN w:val="0"/>
        <w:adjustRightInd w:val="0"/>
        <w:spacing w:after="0" w:line="240" w:lineRule="auto"/>
        <w:jc w:val="both"/>
        <w:rPr>
          <w:rFonts w:cs="Calibri"/>
        </w:rPr>
      </w:pPr>
    </w:p>
    <w:p w14:paraId="0F5DC58B" w14:textId="77777777" w:rsidR="004E6CDD" w:rsidRPr="00635D85" w:rsidRDefault="00353ED8" w:rsidP="00635D85">
      <w:pPr>
        <w:widowControl w:val="0"/>
        <w:autoSpaceDE w:val="0"/>
        <w:autoSpaceDN w:val="0"/>
        <w:adjustRightInd w:val="0"/>
        <w:spacing w:after="0" w:line="240" w:lineRule="auto"/>
        <w:jc w:val="both"/>
        <w:rPr>
          <w:rFonts w:cs="Calibri"/>
        </w:rPr>
      </w:pPr>
      <w:r>
        <w:rPr>
          <w:rFonts w:cs="Calibri"/>
        </w:rPr>
        <w:t xml:space="preserve">B. </w:t>
      </w:r>
      <w:r w:rsidR="004E6CDD" w:rsidRPr="00635D85">
        <w:rPr>
          <w:rFonts w:cs="Calibri"/>
        </w:rPr>
        <w:t xml:space="preserve">Habrá </w:t>
      </w:r>
      <w:r>
        <w:rPr>
          <w:rFonts w:cs="Calibri"/>
        </w:rPr>
        <w:t>[</w:t>
      </w:r>
      <w:r w:rsidR="004E6CDD" w:rsidRPr="00635D85">
        <w:rPr>
          <w:rFonts w:cs="Calibri"/>
        </w:rPr>
        <w:t>número</w:t>
      </w:r>
      <w:r>
        <w:rPr>
          <w:rFonts w:cs="Calibri"/>
        </w:rPr>
        <w:t>]</w:t>
      </w:r>
      <w:r w:rsidR="004E6CDD" w:rsidRPr="00635D85">
        <w:rPr>
          <w:rFonts w:cs="Calibri"/>
        </w:rPr>
        <w:t xml:space="preserve"> consultores contratados para el trabajo, y ellos trabajarán en </w:t>
      </w:r>
      <w:r w:rsidR="00F45C00">
        <w:rPr>
          <w:rFonts w:cs="Calibri"/>
        </w:rPr>
        <w:t xml:space="preserve">estrecha </w:t>
      </w:r>
      <w:r w:rsidR="004E6CDD" w:rsidRPr="00635D85">
        <w:rPr>
          <w:rFonts w:cs="Calibri"/>
        </w:rPr>
        <w:t>colaboración con los expertos designados por el gobierno:</w:t>
      </w:r>
    </w:p>
    <w:p w14:paraId="1B700E56" w14:textId="77777777" w:rsidR="00353ED8" w:rsidRDefault="00353ED8" w:rsidP="00635D85">
      <w:pPr>
        <w:widowControl w:val="0"/>
        <w:autoSpaceDE w:val="0"/>
        <w:autoSpaceDN w:val="0"/>
        <w:adjustRightInd w:val="0"/>
        <w:spacing w:after="0" w:line="240" w:lineRule="auto"/>
        <w:jc w:val="both"/>
        <w:rPr>
          <w:rFonts w:cs="Calibri"/>
        </w:rPr>
      </w:pPr>
    </w:p>
    <w:p w14:paraId="34E2AC7F" w14:textId="77777777" w:rsidR="004E6CDD" w:rsidRDefault="004E6CDD" w:rsidP="00635D85">
      <w:pPr>
        <w:widowControl w:val="0"/>
        <w:autoSpaceDE w:val="0"/>
        <w:autoSpaceDN w:val="0"/>
        <w:adjustRightInd w:val="0"/>
        <w:spacing w:after="0" w:line="240" w:lineRule="auto"/>
        <w:jc w:val="both"/>
        <w:rPr>
          <w:rFonts w:cs="Calibri"/>
        </w:rPr>
      </w:pPr>
      <w:r w:rsidRPr="00635D85">
        <w:rPr>
          <w:rFonts w:cs="Calibri"/>
        </w:rPr>
        <w:t>-</w:t>
      </w:r>
      <w:r w:rsidR="00353ED8">
        <w:rPr>
          <w:rFonts w:cs="Calibri"/>
        </w:rPr>
        <w:t xml:space="preserve">  C</w:t>
      </w:r>
      <w:r w:rsidRPr="00635D85">
        <w:rPr>
          <w:rFonts w:cs="Calibri"/>
        </w:rPr>
        <w:t xml:space="preserve">onsultor </w:t>
      </w:r>
      <w:r w:rsidR="00353ED8">
        <w:rPr>
          <w:rFonts w:cs="Calibri"/>
        </w:rPr>
        <w:t>L</w:t>
      </w:r>
      <w:r w:rsidRPr="00635D85">
        <w:rPr>
          <w:rFonts w:cs="Calibri"/>
        </w:rPr>
        <w:t xml:space="preserve">íder </w:t>
      </w:r>
      <w:r w:rsidR="00353ED8">
        <w:rPr>
          <w:rFonts w:cs="Calibri"/>
        </w:rPr>
        <w:t>[</w:t>
      </w:r>
      <w:r w:rsidRPr="00635D85">
        <w:rPr>
          <w:rFonts w:cs="Calibri"/>
        </w:rPr>
        <w:t>especialista internacional</w:t>
      </w:r>
      <w:r w:rsidR="00353ED8">
        <w:rPr>
          <w:rFonts w:cs="Calibri"/>
        </w:rPr>
        <w:t>/</w:t>
      </w:r>
      <w:r w:rsidRPr="00635D85">
        <w:rPr>
          <w:rFonts w:cs="Calibri"/>
        </w:rPr>
        <w:t xml:space="preserve"> nacional en contratación pública</w:t>
      </w:r>
      <w:r w:rsidR="00353ED8">
        <w:rPr>
          <w:rFonts w:cs="Calibri"/>
        </w:rPr>
        <w:t>]</w:t>
      </w:r>
      <w:r w:rsidRPr="00635D85">
        <w:rPr>
          <w:rFonts w:cs="Calibri"/>
        </w:rPr>
        <w:t xml:space="preserve">: el </w:t>
      </w:r>
      <w:r w:rsidR="00353ED8">
        <w:rPr>
          <w:rFonts w:cs="Calibri"/>
        </w:rPr>
        <w:t>C</w:t>
      </w:r>
      <w:r w:rsidRPr="00635D85">
        <w:rPr>
          <w:rFonts w:cs="Calibri"/>
        </w:rPr>
        <w:t xml:space="preserve">onsultor </w:t>
      </w:r>
      <w:r w:rsidR="00353ED8">
        <w:rPr>
          <w:rFonts w:cs="Calibri"/>
        </w:rPr>
        <w:t>L</w:t>
      </w:r>
      <w:r w:rsidRPr="00635D85">
        <w:rPr>
          <w:rFonts w:cs="Calibri"/>
        </w:rPr>
        <w:t xml:space="preserve">íder es responsable </w:t>
      </w:r>
      <w:r w:rsidR="00B13E6D">
        <w:rPr>
          <w:rFonts w:cs="Calibri"/>
        </w:rPr>
        <w:t>de</w:t>
      </w:r>
      <w:r w:rsidRPr="00635D85">
        <w:rPr>
          <w:rFonts w:cs="Calibri"/>
        </w:rPr>
        <w:t xml:space="preserve"> gestionar la evaluación de acuerdo con la metodología </w:t>
      </w:r>
      <w:r w:rsidR="00353ED8">
        <w:rPr>
          <w:rFonts w:cs="Calibri"/>
        </w:rPr>
        <w:t>MAPS</w:t>
      </w:r>
      <w:r w:rsidRPr="00635D85">
        <w:rPr>
          <w:rFonts w:cs="Calibri"/>
        </w:rPr>
        <w:t xml:space="preserve">, la gerencia del proyecto, el aseguramiento de calidad del análisis de datos y recomendaciones, la producción del informe y la presentación del mismo, según se requiera. El </w:t>
      </w:r>
      <w:r w:rsidR="00353ED8">
        <w:rPr>
          <w:rFonts w:cs="Calibri"/>
        </w:rPr>
        <w:t>C</w:t>
      </w:r>
      <w:r w:rsidRPr="00635D85">
        <w:rPr>
          <w:rFonts w:cs="Calibri"/>
        </w:rPr>
        <w:t>onsultor</w:t>
      </w:r>
      <w:r w:rsidR="00353ED8">
        <w:rPr>
          <w:rFonts w:cs="Calibri"/>
        </w:rPr>
        <w:t xml:space="preserve"> L</w:t>
      </w:r>
      <w:r w:rsidRPr="00635D85">
        <w:rPr>
          <w:rFonts w:cs="Calibri"/>
        </w:rPr>
        <w:t>íder debe</w:t>
      </w:r>
      <w:r w:rsidR="00F45C00">
        <w:rPr>
          <w:rFonts w:cs="Calibri"/>
        </w:rPr>
        <w:t>rá</w:t>
      </w:r>
      <w:r w:rsidRPr="00635D85">
        <w:rPr>
          <w:rFonts w:cs="Calibri"/>
        </w:rPr>
        <w:t xml:space="preserve"> servir de enlace con el gobierno, para asegurar una implementación oportuna.</w:t>
      </w:r>
    </w:p>
    <w:p w14:paraId="770040E7" w14:textId="77777777" w:rsidR="00F45C00" w:rsidRPr="00635D85" w:rsidRDefault="00F45C00" w:rsidP="00635D85">
      <w:pPr>
        <w:widowControl w:val="0"/>
        <w:autoSpaceDE w:val="0"/>
        <w:autoSpaceDN w:val="0"/>
        <w:adjustRightInd w:val="0"/>
        <w:spacing w:after="0" w:line="240" w:lineRule="auto"/>
        <w:jc w:val="both"/>
        <w:rPr>
          <w:rFonts w:cs="Calibri"/>
        </w:rPr>
      </w:pPr>
    </w:p>
    <w:p w14:paraId="5FC6C3AB" w14:textId="77777777" w:rsidR="004E6CDD" w:rsidRPr="00635D85" w:rsidRDefault="004E6CDD" w:rsidP="00635D85">
      <w:pPr>
        <w:widowControl w:val="0"/>
        <w:autoSpaceDE w:val="0"/>
        <w:autoSpaceDN w:val="0"/>
        <w:adjustRightInd w:val="0"/>
        <w:spacing w:after="0" w:line="240" w:lineRule="auto"/>
        <w:jc w:val="both"/>
        <w:rPr>
          <w:rFonts w:cs="Calibri"/>
        </w:rPr>
      </w:pPr>
      <w:r w:rsidRPr="00635D85">
        <w:rPr>
          <w:rFonts w:cs="Calibri"/>
        </w:rPr>
        <w:t>-</w:t>
      </w:r>
      <w:r w:rsidR="00353ED8">
        <w:rPr>
          <w:rFonts w:cs="Calibri"/>
        </w:rPr>
        <w:t xml:space="preserve">  [</w:t>
      </w:r>
      <w:r w:rsidRPr="00635D85">
        <w:rPr>
          <w:rFonts w:cs="Calibri"/>
        </w:rPr>
        <w:t>Número</w:t>
      </w:r>
      <w:r w:rsidR="00353ED8">
        <w:rPr>
          <w:rFonts w:cs="Calibri"/>
        </w:rPr>
        <w:t>]</w:t>
      </w:r>
      <w:r w:rsidRPr="00635D85">
        <w:rPr>
          <w:rFonts w:cs="Calibri"/>
        </w:rPr>
        <w:t xml:space="preserve"> consultores nacionales y </w:t>
      </w:r>
      <w:r w:rsidR="00353ED8">
        <w:rPr>
          <w:rFonts w:cs="Calibri"/>
        </w:rPr>
        <w:t>[</w:t>
      </w:r>
      <w:r w:rsidRPr="00635D85">
        <w:rPr>
          <w:rFonts w:cs="Calibri"/>
        </w:rPr>
        <w:t>número</w:t>
      </w:r>
      <w:r w:rsidR="00353ED8">
        <w:rPr>
          <w:rFonts w:cs="Calibri"/>
        </w:rPr>
        <w:t>]</w:t>
      </w:r>
      <w:r w:rsidRPr="00635D85">
        <w:rPr>
          <w:rFonts w:cs="Calibri"/>
        </w:rPr>
        <w:t xml:space="preserve"> consultores internacionales con conocimientos especializados en los siguientes campos: </w:t>
      </w:r>
      <w:r w:rsidR="00353ED8">
        <w:rPr>
          <w:rFonts w:cs="Calibri"/>
        </w:rPr>
        <w:t>[</w:t>
      </w:r>
      <w:r w:rsidRPr="00635D85">
        <w:rPr>
          <w:rFonts w:cs="Calibri"/>
        </w:rPr>
        <w:t>Camp</w:t>
      </w:r>
      <w:r w:rsidR="00353ED8">
        <w:rPr>
          <w:rFonts w:cs="Calibri"/>
        </w:rPr>
        <w:t>os]</w:t>
      </w:r>
    </w:p>
    <w:p w14:paraId="674D6ABC" w14:textId="77777777" w:rsidR="00353ED8" w:rsidRDefault="00353ED8" w:rsidP="00635D85">
      <w:pPr>
        <w:widowControl w:val="0"/>
        <w:autoSpaceDE w:val="0"/>
        <w:autoSpaceDN w:val="0"/>
        <w:adjustRightInd w:val="0"/>
        <w:spacing w:after="0" w:line="240" w:lineRule="auto"/>
        <w:jc w:val="both"/>
        <w:rPr>
          <w:rFonts w:cs="Calibri"/>
        </w:rPr>
      </w:pPr>
    </w:p>
    <w:p w14:paraId="2004928E" w14:textId="77777777" w:rsidR="004E6CDD" w:rsidRPr="00635D85" w:rsidRDefault="00353ED8" w:rsidP="00635D85">
      <w:pPr>
        <w:widowControl w:val="0"/>
        <w:autoSpaceDE w:val="0"/>
        <w:autoSpaceDN w:val="0"/>
        <w:adjustRightInd w:val="0"/>
        <w:spacing w:after="0" w:line="240" w:lineRule="auto"/>
        <w:jc w:val="both"/>
        <w:rPr>
          <w:rFonts w:cs="Calibri"/>
        </w:rPr>
      </w:pPr>
      <w:r>
        <w:rPr>
          <w:rFonts w:cs="Calibri"/>
        </w:rPr>
        <w:t>L</w:t>
      </w:r>
      <w:r w:rsidR="004E6CDD" w:rsidRPr="00635D85">
        <w:rPr>
          <w:rFonts w:cs="Calibri"/>
        </w:rPr>
        <w:t xml:space="preserve">os miembros del equipo son responsables </w:t>
      </w:r>
      <w:r w:rsidR="00B13E6D">
        <w:rPr>
          <w:rFonts w:cs="Calibri"/>
        </w:rPr>
        <w:t>d</w:t>
      </w:r>
      <w:r w:rsidR="004E6CDD" w:rsidRPr="00635D85">
        <w:rPr>
          <w:rFonts w:cs="Calibri"/>
        </w:rPr>
        <w:t>el apoyo a la evaluación mediante la rec</w:t>
      </w:r>
      <w:r>
        <w:rPr>
          <w:rFonts w:cs="Calibri"/>
        </w:rPr>
        <w:t>opilaci</w:t>
      </w:r>
      <w:r w:rsidR="004E6CDD" w:rsidRPr="00635D85">
        <w:rPr>
          <w:rFonts w:cs="Calibri"/>
        </w:rPr>
        <w:t xml:space="preserve">ón y análisis de datos, revisión de casos </w:t>
      </w:r>
      <w:r>
        <w:rPr>
          <w:rFonts w:cs="Calibri"/>
        </w:rPr>
        <w:t>d</w:t>
      </w:r>
      <w:r w:rsidR="004E6CDD" w:rsidRPr="00635D85">
        <w:rPr>
          <w:rFonts w:cs="Calibri"/>
        </w:rPr>
        <w:t>e contratación seleccionados, sus recomendaciones, y la documentación de los resultados detallados de la evaluación de acuerdo con la metodología.</w:t>
      </w:r>
    </w:p>
    <w:p w14:paraId="6A770668" w14:textId="77777777" w:rsidR="00353ED8" w:rsidRDefault="00353ED8" w:rsidP="00635D85">
      <w:pPr>
        <w:widowControl w:val="0"/>
        <w:autoSpaceDE w:val="0"/>
        <w:autoSpaceDN w:val="0"/>
        <w:adjustRightInd w:val="0"/>
        <w:spacing w:after="0" w:line="240" w:lineRule="auto"/>
        <w:jc w:val="both"/>
        <w:rPr>
          <w:rFonts w:cs="Calibri"/>
        </w:rPr>
      </w:pPr>
    </w:p>
    <w:p w14:paraId="733DC627" w14:textId="77777777" w:rsidR="00353ED8" w:rsidRDefault="004E6CDD" w:rsidP="00635D85">
      <w:pPr>
        <w:widowControl w:val="0"/>
        <w:autoSpaceDE w:val="0"/>
        <w:autoSpaceDN w:val="0"/>
        <w:adjustRightInd w:val="0"/>
        <w:spacing w:after="0" w:line="240" w:lineRule="auto"/>
        <w:jc w:val="both"/>
        <w:rPr>
          <w:rFonts w:cs="Calibri"/>
        </w:rPr>
      </w:pPr>
      <w:r w:rsidRPr="00635D85">
        <w:rPr>
          <w:rFonts w:cs="Calibri"/>
        </w:rPr>
        <w:t xml:space="preserve">El </w:t>
      </w:r>
      <w:r w:rsidR="00353ED8">
        <w:rPr>
          <w:rFonts w:cs="Calibri"/>
        </w:rPr>
        <w:t>E</w:t>
      </w:r>
      <w:r w:rsidRPr="00635D85">
        <w:rPr>
          <w:rFonts w:cs="Calibri"/>
        </w:rPr>
        <w:t xml:space="preserve">quipo </w:t>
      </w:r>
      <w:r w:rsidR="00353ED8">
        <w:rPr>
          <w:rFonts w:cs="Calibri"/>
        </w:rPr>
        <w:t>E</w:t>
      </w:r>
      <w:r w:rsidRPr="00635D85">
        <w:rPr>
          <w:rFonts w:cs="Calibri"/>
        </w:rPr>
        <w:t xml:space="preserve">valuador trabajará en estrecha colaboración con el Comité </w:t>
      </w:r>
      <w:r w:rsidR="00353ED8">
        <w:rPr>
          <w:rFonts w:cs="Calibri"/>
        </w:rPr>
        <w:t>D</w:t>
      </w:r>
      <w:r w:rsidRPr="00635D85">
        <w:rPr>
          <w:rFonts w:cs="Calibri"/>
        </w:rPr>
        <w:t xml:space="preserve">irectivo de la </w:t>
      </w:r>
      <w:r w:rsidR="00353ED8">
        <w:rPr>
          <w:rFonts w:cs="Calibri"/>
        </w:rPr>
        <w:t>E</w:t>
      </w:r>
      <w:r w:rsidRPr="00635D85">
        <w:rPr>
          <w:rFonts w:cs="Calibri"/>
        </w:rPr>
        <w:t xml:space="preserve">valuación. El Comité </w:t>
      </w:r>
      <w:r w:rsidR="00353ED8">
        <w:rPr>
          <w:rFonts w:cs="Calibri"/>
        </w:rPr>
        <w:t>D</w:t>
      </w:r>
      <w:r w:rsidRPr="00635D85">
        <w:rPr>
          <w:rFonts w:cs="Calibri"/>
        </w:rPr>
        <w:t xml:space="preserve">irectivo de la </w:t>
      </w:r>
      <w:r w:rsidR="00353ED8">
        <w:rPr>
          <w:rFonts w:cs="Calibri"/>
        </w:rPr>
        <w:t>E</w:t>
      </w:r>
      <w:r w:rsidRPr="00635D85">
        <w:rPr>
          <w:rFonts w:cs="Calibri"/>
        </w:rPr>
        <w:t>valuación se compone de los siguientes</w:t>
      </w:r>
      <w:r w:rsidR="00353ED8">
        <w:rPr>
          <w:rFonts w:cs="Calibri"/>
        </w:rPr>
        <w:t xml:space="preserve"> miembros:</w:t>
      </w:r>
    </w:p>
    <w:p w14:paraId="23E7C878" w14:textId="77777777" w:rsidR="004E6CDD" w:rsidRPr="00635D85" w:rsidRDefault="004E6CDD" w:rsidP="00635D85">
      <w:pPr>
        <w:widowControl w:val="0"/>
        <w:autoSpaceDE w:val="0"/>
        <w:autoSpaceDN w:val="0"/>
        <w:adjustRightInd w:val="0"/>
        <w:spacing w:after="0" w:line="240" w:lineRule="auto"/>
        <w:jc w:val="both"/>
        <w:rPr>
          <w:rFonts w:cs="Calibri"/>
        </w:rPr>
      </w:pPr>
      <w:r w:rsidRPr="00635D85">
        <w:rPr>
          <w:rFonts w:cs="Calibri"/>
        </w:rPr>
        <w:t>-</w:t>
      </w:r>
      <w:r w:rsidR="00353ED8">
        <w:rPr>
          <w:rFonts w:cs="Calibri"/>
        </w:rPr>
        <w:t>[</w:t>
      </w:r>
      <w:r w:rsidR="00F45C00">
        <w:rPr>
          <w:rFonts w:cs="Calibri"/>
        </w:rPr>
        <w:t xml:space="preserve">entidad, </w:t>
      </w:r>
      <w:r w:rsidRPr="00635D85">
        <w:rPr>
          <w:rFonts w:cs="Calibri"/>
        </w:rPr>
        <w:t>funciones, nombres</w:t>
      </w:r>
      <w:r w:rsidR="00353ED8">
        <w:rPr>
          <w:rFonts w:cs="Calibri"/>
        </w:rPr>
        <w:t>]</w:t>
      </w:r>
    </w:p>
    <w:p w14:paraId="0E0278A4" w14:textId="77777777" w:rsidR="00353ED8" w:rsidRDefault="00353ED8" w:rsidP="00635D85">
      <w:pPr>
        <w:widowControl w:val="0"/>
        <w:autoSpaceDE w:val="0"/>
        <w:autoSpaceDN w:val="0"/>
        <w:adjustRightInd w:val="0"/>
        <w:spacing w:after="0" w:line="240" w:lineRule="auto"/>
        <w:jc w:val="both"/>
        <w:rPr>
          <w:rFonts w:cs="Calibri"/>
        </w:rPr>
      </w:pPr>
    </w:p>
    <w:p w14:paraId="0FDAE547" w14:textId="77777777" w:rsidR="004E6CDD" w:rsidRPr="00635D85" w:rsidRDefault="00353ED8" w:rsidP="00635D85">
      <w:pPr>
        <w:widowControl w:val="0"/>
        <w:autoSpaceDE w:val="0"/>
        <w:autoSpaceDN w:val="0"/>
        <w:adjustRightInd w:val="0"/>
        <w:spacing w:after="0" w:line="240" w:lineRule="auto"/>
        <w:jc w:val="both"/>
        <w:rPr>
          <w:rFonts w:cs="Calibri"/>
        </w:rPr>
      </w:pPr>
      <w:r w:rsidRPr="00353ED8">
        <w:rPr>
          <w:rFonts w:cs="Calibri"/>
          <w:highlight w:val="yellow"/>
        </w:rPr>
        <w:t>[A</w:t>
      </w:r>
      <w:r w:rsidR="004E6CDD" w:rsidRPr="00353ED8">
        <w:rPr>
          <w:rFonts w:cs="Calibri"/>
          <w:highlight w:val="yellow"/>
        </w:rPr>
        <w:t xml:space="preserve">dicione, si </w:t>
      </w:r>
      <w:r w:rsidR="00F45C00">
        <w:rPr>
          <w:rFonts w:cs="Calibri"/>
          <w:highlight w:val="yellow"/>
        </w:rPr>
        <w:t>es aplicable</w:t>
      </w:r>
      <w:r w:rsidR="004E6CDD" w:rsidRPr="00353ED8">
        <w:rPr>
          <w:rFonts w:cs="Calibri"/>
          <w:highlight w:val="yellow"/>
        </w:rPr>
        <w:t>:)</w:t>
      </w:r>
    </w:p>
    <w:p w14:paraId="5B9A8306" w14:textId="77777777" w:rsidR="00353ED8" w:rsidRDefault="00353ED8" w:rsidP="00635D85">
      <w:pPr>
        <w:widowControl w:val="0"/>
        <w:autoSpaceDE w:val="0"/>
        <w:autoSpaceDN w:val="0"/>
        <w:adjustRightInd w:val="0"/>
        <w:spacing w:after="0" w:line="240" w:lineRule="auto"/>
        <w:jc w:val="both"/>
        <w:rPr>
          <w:rFonts w:cs="Calibri"/>
        </w:rPr>
      </w:pPr>
    </w:p>
    <w:p w14:paraId="51A159CA" w14:textId="77777777" w:rsidR="004E6CDD" w:rsidRPr="00635D85" w:rsidRDefault="00353ED8" w:rsidP="00635D85">
      <w:pPr>
        <w:widowControl w:val="0"/>
        <w:autoSpaceDE w:val="0"/>
        <w:autoSpaceDN w:val="0"/>
        <w:adjustRightInd w:val="0"/>
        <w:spacing w:after="0" w:line="240" w:lineRule="auto"/>
        <w:jc w:val="both"/>
        <w:rPr>
          <w:rFonts w:cs="Calibri"/>
        </w:rPr>
      </w:pPr>
      <w:r>
        <w:rPr>
          <w:rFonts w:cs="Calibri"/>
        </w:rPr>
        <w:t>E</w:t>
      </w:r>
      <w:r w:rsidR="004E6CDD" w:rsidRPr="00635D85">
        <w:rPr>
          <w:rFonts w:cs="Calibri"/>
        </w:rPr>
        <w:t xml:space="preserve">l equipo de evaluación servirá de enlace con </w:t>
      </w:r>
      <w:r>
        <w:rPr>
          <w:rFonts w:cs="Calibri"/>
        </w:rPr>
        <w:t>[</w:t>
      </w:r>
      <w:r w:rsidR="004E6CDD" w:rsidRPr="00635D85">
        <w:rPr>
          <w:rFonts w:cs="Calibri"/>
        </w:rPr>
        <w:t>socio externo</w:t>
      </w:r>
      <w:r>
        <w:rPr>
          <w:rFonts w:cs="Calibri"/>
        </w:rPr>
        <w:t>]</w:t>
      </w:r>
      <w:r w:rsidR="004E6CDD" w:rsidRPr="00635D85">
        <w:rPr>
          <w:rFonts w:cs="Calibri"/>
        </w:rPr>
        <w:t xml:space="preserve"> con el fin de apoyar una implementación oportuna </w:t>
      </w:r>
      <w:r>
        <w:rPr>
          <w:rFonts w:cs="Calibri"/>
        </w:rPr>
        <w:t>e</w:t>
      </w:r>
      <w:r w:rsidR="004E6CDD" w:rsidRPr="00635D85">
        <w:rPr>
          <w:rFonts w:cs="Calibri"/>
        </w:rPr>
        <w:t xml:space="preserve"> interrumpida de la evaluación. El responsable es:</w:t>
      </w:r>
    </w:p>
    <w:p w14:paraId="35FE87B4" w14:textId="77777777" w:rsidR="00353ED8" w:rsidRDefault="00353ED8" w:rsidP="00635D85">
      <w:pPr>
        <w:widowControl w:val="0"/>
        <w:autoSpaceDE w:val="0"/>
        <w:autoSpaceDN w:val="0"/>
        <w:adjustRightInd w:val="0"/>
        <w:spacing w:after="0" w:line="240" w:lineRule="auto"/>
        <w:jc w:val="both"/>
        <w:rPr>
          <w:rFonts w:cs="Calibri"/>
        </w:rPr>
      </w:pPr>
    </w:p>
    <w:p w14:paraId="00A8DEC2" w14:textId="77777777" w:rsidR="004E6CDD" w:rsidRPr="00635D85" w:rsidRDefault="00353ED8" w:rsidP="00635D85">
      <w:pPr>
        <w:widowControl w:val="0"/>
        <w:autoSpaceDE w:val="0"/>
        <w:autoSpaceDN w:val="0"/>
        <w:adjustRightInd w:val="0"/>
        <w:spacing w:after="0" w:line="240" w:lineRule="auto"/>
        <w:jc w:val="both"/>
        <w:rPr>
          <w:rFonts w:cs="Calibri"/>
        </w:rPr>
      </w:pPr>
      <w:r>
        <w:rPr>
          <w:rFonts w:cs="Calibri"/>
        </w:rPr>
        <w:t>[</w:t>
      </w:r>
      <w:r w:rsidR="004E6CDD" w:rsidRPr="00635D85">
        <w:rPr>
          <w:rFonts w:cs="Calibri"/>
        </w:rPr>
        <w:t>socio externo, función, nombre</w:t>
      </w:r>
      <w:r>
        <w:rPr>
          <w:rFonts w:cs="Calibri"/>
        </w:rPr>
        <w:t>]</w:t>
      </w:r>
    </w:p>
    <w:p w14:paraId="69766E33" w14:textId="77777777" w:rsidR="004E6CDD" w:rsidRPr="00635D85" w:rsidRDefault="004E6CDD" w:rsidP="00635D85">
      <w:pPr>
        <w:widowControl w:val="0"/>
        <w:autoSpaceDE w:val="0"/>
        <w:autoSpaceDN w:val="0"/>
        <w:adjustRightInd w:val="0"/>
        <w:spacing w:after="0" w:line="240" w:lineRule="auto"/>
        <w:jc w:val="both"/>
        <w:rPr>
          <w:rFonts w:cs="Calibri"/>
        </w:rPr>
      </w:pPr>
    </w:p>
    <w:p w14:paraId="7F6E7D6E" w14:textId="77777777" w:rsidR="004E6CDD" w:rsidRPr="00353ED8" w:rsidRDefault="00353ED8" w:rsidP="00635D85">
      <w:pPr>
        <w:widowControl w:val="0"/>
        <w:autoSpaceDE w:val="0"/>
        <w:autoSpaceDN w:val="0"/>
        <w:adjustRightInd w:val="0"/>
        <w:spacing w:after="0" w:line="240" w:lineRule="auto"/>
        <w:jc w:val="both"/>
        <w:rPr>
          <w:rFonts w:cs="Calibri"/>
          <w:sz w:val="32"/>
          <w:szCs w:val="32"/>
        </w:rPr>
      </w:pPr>
      <w:r w:rsidRPr="00353ED8">
        <w:rPr>
          <w:rFonts w:cs="Calibri"/>
          <w:sz w:val="32"/>
          <w:szCs w:val="32"/>
        </w:rPr>
        <w:t>5</w:t>
      </w:r>
      <w:r w:rsidR="004E6CDD" w:rsidRPr="00353ED8">
        <w:rPr>
          <w:rFonts w:cs="Calibri"/>
          <w:sz w:val="32"/>
          <w:szCs w:val="32"/>
        </w:rPr>
        <w:t>. Requisitos de competencia</w:t>
      </w:r>
    </w:p>
    <w:p w14:paraId="4CCEE7A3" w14:textId="77777777" w:rsidR="00353ED8" w:rsidRDefault="00353ED8" w:rsidP="00635D85">
      <w:pPr>
        <w:widowControl w:val="0"/>
        <w:autoSpaceDE w:val="0"/>
        <w:autoSpaceDN w:val="0"/>
        <w:adjustRightInd w:val="0"/>
        <w:spacing w:after="0" w:line="240" w:lineRule="auto"/>
        <w:jc w:val="both"/>
        <w:rPr>
          <w:rFonts w:cs="Calibri"/>
        </w:rPr>
      </w:pPr>
    </w:p>
    <w:p w14:paraId="66E0233D" w14:textId="63843EC6" w:rsidR="00353ED8" w:rsidRDefault="00DE52F5" w:rsidP="00635D85">
      <w:pPr>
        <w:widowControl w:val="0"/>
        <w:autoSpaceDE w:val="0"/>
        <w:autoSpaceDN w:val="0"/>
        <w:adjustRightInd w:val="0"/>
        <w:spacing w:after="0" w:line="240" w:lineRule="auto"/>
        <w:jc w:val="both"/>
        <w:rPr>
          <w:rFonts w:cs="Calibri"/>
        </w:rPr>
      </w:pPr>
      <w:r>
        <w:rPr>
          <w:rFonts w:cs="Calibri"/>
        </w:rPr>
        <w:t>L</w:t>
      </w:r>
      <w:r w:rsidRPr="00DE52F5">
        <w:rPr>
          <w:rFonts w:cs="Calibri"/>
        </w:rPr>
        <w:t xml:space="preserve">os evaluadores deben cumplir con el </w:t>
      </w:r>
      <w:hyperlink r:id="rId15" w:history="1">
        <w:r w:rsidRPr="00DE52F5">
          <w:rPr>
            <w:rStyle w:val="Hyperlink"/>
            <w:rFonts w:cs="Calibri"/>
          </w:rPr>
          <w:t>perfil</w:t>
        </w:r>
      </w:hyperlink>
      <w:r w:rsidRPr="00DE52F5">
        <w:rPr>
          <w:rFonts w:cs="Calibri"/>
        </w:rPr>
        <w:t xml:space="preserve"> sugerido definido por la Secretaría MAPS. Cualquier conflicto de interés deberá ser declarado, utilizando la </w:t>
      </w:r>
      <w:hyperlink r:id="rId16" w:history="1">
        <w:r w:rsidRPr="000645CD">
          <w:rPr>
            <w:rStyle w:val="Hyperlink"/>
            <w:rFonts w:cs="Calibri"/>
          </w:rPr>
          <w:t>plantilla</w:t>
        </w:r>
      </w:hyperlink>
      <w:r w:rsidRPr="00DE52F5">
        <w:rPr>
          <w:rFonts w:cs="Calibri"/>
        </w:rPr>
        <w:t xml:space="preserve"> proporcionada a tal efecto.</w:t>
      </w:r>
    </w:p>
    <w:p w14:paraId="2B588031" w14:textId="77777777" w:rsidR="00DE52F5" w:rsidRDefault="00DE52F5" w:rsidP="00635D85">
      <w:pPr>
        <w:widowControl w:val="0"/>
        <w:autoSpaceDE w:val="0"/>
        <w:autoSpaceDN w:val="0"/>
        <w:adjustRightInd w:val="0"/>
        <w:spacing w:after="0" w:line="240" w:lineRule="auto"/>
        <w:jc w:val="both"/>
        <w:rPr>
          <w:rFonts w:cs="Calibri"/>
        </w:rPr>
      </w:pPr>
    </w:p>
    <w:p w14:paraId="3A01A5D7" w14:textId="77777777" w:rsidR="000112FD" w:rsidRPr="000112FD" w:rsidRDefault="000112FD" w:rsidP="00635D85">
      <w:pPr>
        <w:widowControl w:val="0"/>
        <w:autoSpaceDE w:val="0"/>
        <w:autoSpaceDN w:val="0"/>
        <w:adjustRightInd w:val="0"/>
        <w:spacing w:after="0" w:line="240" w:lineRule="auto"/>
        <w:jc w:val="both"/>
        <w:rPr>
          <w:rFonts w:cs="Calibri"/>
          <w:sz w:val="32"/>
          <w:szCs w:val="32"/>
        </w:rPr>
      </w:pPr>
      <w:r w:rsidRPr="000112FD">
        <w:rPr>
          <w:rFonts w:cs="Calibri"/>
          <w:sz w:val="32"/>
          <w:szCs w:val="32"/>
        </w:rPr>
        <w:lastRenderedPageBreak/>
        <w:t>6. Cronograma</w:t>
      </w:r>
      <w:r w:rsidR="00F45C00">
        <w:rPr>
          <w:rFonts w:cs="Calibri"/>
          <w:sz w:val="32"/>
          <w:szCs w:val="32"/>
        </w:rPr>
        <w:t>s</w:t>
      </w:r>
      <w:r w:rsidRPr="000112FD">
        <w:rPr>
          <w:rFonts w:cs="Calibri"/>
          <w:sz w:val="32"/>
          <w:szCs w:val="32"/>
        </w:rPr>
        <w:t xml:space="preserve"> Entregables</w:t>
      </w:r>
    </w:p>
    <w:p w14:paraId="6C44050A" w14:textId="77777777" w:rsidR="000112FD" w:rsidRDefault="000112FD" w:rsidP="00635D85">
      <w:pPr>
        <w:widowControl w:val="0"/>
        <w:autoSpaceDE w:val="0"/>
        <w:autoSpaceDN w:val="0"/>
        <w:adjustRightInd w:val="0"/>
        <w:spacing w:after="0" w:line="240" w:lineRule="auto"/>
        <w:jc w:val="both"/>
        <w:rPr>
          <w:rFonts w:cs="Calibri"/>
        </w:rPr>
      </w:pPr>
      <w:r>
        <w:rPr>
          <w:rFonts w:cs="Calibri"/>
        </w:rPr>
        <w:t xml:space="preserve"> </w:t>
      </w:r>
    </w:p>
    <w:p w14:paraId="08824BF8" w14:textId="77777777" w:rsidR="000112FD" w:rsidRDefault="000112FD" w:rsidP="00635D85">
      <w:pPr>
        <w:widowControl w:val="0"/>
        <w:autoSpaceDE w:val="0"/>
        <w:autoSpaceDN w:val="0"/>
        <w:adjustRightInd w:val="0"/>
        <w:spacing w:after="0" w:line="240" w:lineRule="auto"/>
        <w:jc w:val="both"/>
        <w:rPr>
          <w:rFonts w:cs="Calibri"/>
        </w:rPr>
      </w:pPr>
      <w:r>
        <w:rPr>
          <w:rFonts w:cs="Calibri"/>
        </w:rPr>
        <w:t>La ejecución de este proyecto comenzará el [</w:t>
      </w:r>
      <w:r w:rsidR="00F45C00">
        <w:rPr>
          <w:rFonts w:cs="Calibri"/>
        </w:rPr>
        <w:t>Fecha</w:t>
      </w:r>
      <w:r>
        <w:rPr>
          <w:rFonts w:cs="Calibri"/>
        </w:rPr>
        <w:t>]</w:t>
      </w:r>
    </w:p>
    <w:p w14:paraId="09A91BF9" w14:textId="77777777" w:rsidR="000112FD" w:rsidRDefault="000112FD" w:rsidP="00635D85">
      <w:pPr>
        <w:widowControl w:val="0"/>
        <w:autoSpaceDE w:val="0"/>
        <w:autoSpaceDN w:val="0"/>
        <w:adjustRightInd w:val="0"/>
        <w:spacing w:after="0" w:line="240" w:lineRule="auto"/>
        <w:jc w:val="both"/>
        <w:rPr>
          <w:rFonts w:cs="Calibri"/>
        </w:rPr>
      </w:pPr>
    </w:p>
    <w:p w14:paraId="37A2DFBF" w14:textId="77777777" w:rsidR="000112FD" w:rsidRDefault="000112FD" w:rsidP="00635D85">
      <w:pPr>
        <w:widowControl w:val="0"/>
        <w:autoSpaceDE w:val="0"/>
        <w:autoSpaceDN w:val="0"/>
        <w:adjustRightInd w:val="0"/>
        <w:spacing w:after="0" w:line="240" w:lineRule="auto"/>
        <w:jc w:val="both"/>
        <w:rPr>
          <w:rFonts w:cs="Calibri"/>
        </w:rPr>
      </w:pPr>
      <w:r>
        <w:rPr>
          <w:rFonts w:cs="Calibri"/>
        </w:rPr>
        <w:t>Habrá [numero] misión(es) a [país, lugar]</w:t>
      </w:r>
    </w:p>
    <w:p w14:paraId="7E6E7661" w14:textId="77777777" w:rsidR="000112FD" w:rsidRDefault="000112FD" w:rsidP="00635D85">
      <w:pPr>
        <w:widowControl w:val="0"/>
        <w:autoSpaceDE w:val="0"/>
        <w:autoSpaceDN w:val="0"/>
        <w:adjustRightInd w:val="0"/>
        <w:spacing w:after="0" w:line="240" w:lineRule="auto"/>
        <w:jc w:val="both"/>
        <w:rPr>
          <w:rFonts w:cs="Calibri"/>
        </w:rPr>
      </w:pPr>
    </w:p>
    <w:p w14:paraId="6EC058D4" w14:textId="77777777" w:rsidR="000112FD" w:rsidRDefault="000112FD" w:rsidP="00635D85">
      <w:pPr>
        <w:widowControl w:val="0"/>
        <w:autoSpaceDE w:val="0"/>
        <w:autoSpaceDN w:val="0"/>
        <w:adjustRightInd w:val="0"/>
        <w:spacing w:after="0" w:line="240" w:lineRule="auto"/>
        <w:jc w:val="both"/>
        <w:rPr>
          <w:rFonts w:cs="Calibri"/>
        </w:rPr>
      </w:pPr>
      <w:r>
        <w:rPr>
          <w:rFonts w:cs="Calibri"/>
        </w:rPr>
        <w:t>Este proyecto terminará con la presentación del Informe de Evaluación Final a más tardar el [</w:t>
      </w:r>
      <w:r w:rsidR="00F45C00">
        <w:rPr>
          <w:rFonts w:cs="Calibri"/>
        </w:rPr>
        <w:t>Fecha</w:t>
      </w:r>
      <w:r>
        <w:rPr>
          <w:rFonts w:cs="Calibri"/>
        </w:rPr>
        <w:t>].</w:t>
      </w:r>
    </w:p>
    <w:p w14:paraId="641CA4F0" w14:textId="77777777" w:rsidR="000112FD" w:rsidRDefault="000112FD" w:rsidP="00635D85">
      <w:pPr>
        <w:widowControl w:val="0"/>
        <w:autoSpaceDE w:val="0"/>
        <w:autoSpaceDN w:val="0"/>
        <w:adjustRightInd w:val="0"/>
        <w:spacing w:after="0" w:line="240" w:lineRule="auto"/>
        <w:jc w:val="both"/>
        <w:rPr>
          <w:rFonts w:cs="Calibri"/>
        </w:rPr>
      </w:pPr>
    </w:p>
    <w:p w14:paraId="39F088FE" w14:textId="77777777" w:rsidR="000112FD" w:rsidRDefault="00353ED8" w:rsidP="00635D85">
      <w:pPr>
        <w:widowControl w:val="0"/>
        <w:autoSpaceDE w:val="0"/>
        <w:autoSpaceDN w:val="0"/>
        <w:adjustRightInd w:val="0"/>
        <w:spacing w:after="0" w:line="240" w:lineRule="auto"/>
        <w:jc w:val="both"/>
        <w:rPr>
          <w:rFonts w:cs="Calibri"/>
        </w:rPr>
      </w:pPr>
      <w:r>
        <w:rPr>
          <w:rFonts w:cs="Calibri"/>
        </w:rPr>
        <w:t>L</w:t>
      </w:r>
      <w:r w:rsidR="004E6CDD" w:rsidRPr="00635D85">
        <w:rPr>
          <w:rFonts w:cs="Calibri"/>
        </w:rPr>
        <w:t xml:space="preserve">a tabla que aparece a continuación es un resumen de los resultados a </w:t>
      </w:r>
      <w:r w:rsidR="00F45C00">
        <w:rPr>
          <w:rFonts w:cs="Calibri"/>
        </w:rPr>
        <w:t>alcanzar</w:t>
      </w:r>
      <w:r w:rsidR="004E6CDD" w:rsidRPr="00635D85">
        <w:rPr>
          <w:rFonts w:cs="Calibri"/>
        </w:rPr>
        <w:t xml:space="preserve"> por parte del equipo evaluador o equipo consultor, con detalles de los socios responsables y cronograma de </w:t>
      </w:r>
      <w:r w:rsidR="00B14E75">
        <w:rPr>
          <w:rFonts w:cs="Calibri"/>
        </w:rPr>
        <w:t>Date</w:t>
      </w:r>
      <w:r w:rsidR="004E6CDD" w:rsidRPr="00635D85">
        <w:rPr>
          <w:rFonts w:cs="Calibri"/>
        </w:rPr>
        <w:t>s de entrega</w:t>
      </w:r>
      <w:r w:rsidR="000112FD">
        <w:rPr>
          <w:rFonts w:cs="Calibri"/>
        </w:rPr>
        <w:t>.</w:t>
      </w:r>
    </w:p>
    <w:p w14:paraId="5BC45123" w14:textId="77777777" w:rsidR="000112FD" w:rsidRDefault="004E6CDD" w:rsidP="00635D85">
      <w:pPr>
        <w:widowControl w:val="0"/>
        <w:autoSpaceDE w:val="0"/>
        <w:autoSpaceDN w:val="0"/>
        <w:adjustRightInd w:val="0"/>
        <w:spacing w:after="0" w:line="240" w:lineRule="auto"/>
        <w:jc w:val="both"/>
        <w:rPr>
          <w:rFonts w:cs="Calibri"/>
        </w:rPr>
      </w:pPr>
      <w:r w:rsidRPr="00635D85">
        <w:rPr>
          <w:rFonts w:cs="Calibri"/>
        </w:rPr>
        <w:t xml:space="preserve"> </w:t>
      </w:r>
    </w:p>
    <w:p w14:paraId="156995E4" w14:textId="77777777" w:rsidR="000112FD" w:rsidRDefault="000112FD" w:rsidP="00635D85">
      <w:pPr>
        <w:widowControl w:val="0"/>
        <w:autoSpaceDE w:val="0"/>
        <w:autoSpaceDN w:val="0"/>
        <w:adjustRightInd w:val="0"/>
        <w:spacing w:after="0" w:line="240" w:lineRule="auto"/>
        <w:jc w:val="both"/>
        <w:rPr>
          <w:rFonts w:cs="Calibri"/>
        </w:rPr>
      </w:pPr>
      <w:r w:rsidRPr="000112FD">
        <w:rPr>
          <w:rFonts w:cs="Calibri"/>
          <w:highlight w:val="yellow"/>
        </w:rPr>
        <w:t>[T</w:t>
      </w:r>
      <w:r w:rsidR="004E6CDD" w:rsidRPr="000112FD">
        <w:rPr>
          <w:rFonts w:cs="Calibri"/>
          <w:highlight w:val="yellow"/>
        </w:rPr>
        <w:t xml:space="preserve">abla </w:t>
      </w:r>
      <w:r w:rsidR="00F45C00">
        <w:rPr>
          <w:rFonts w:cs="Calibri"/>
          <w:highlight w:val="yellow"/>
        </w:rPr>
        <w:t>acorde</w:t>
      </w:r>
      <w:r w:rsidR="004E6CDD" w:rsidRPr="000112FD">
        <w:rPr>
          <w:rFonts w:cs="Calibri"/>
          <w:highlight w:val="yellow"/>
        </w:rPr>
        <w:t xml:space="preserve"> con la </w:t>
      </w:r>
      <w:r w:rsidRPr="000112FD">
        <w:rPr>
          <w:rFonts w:cs="Calibri"/>
          <w:highlight w:val="yellow"/>
        </w:rPr>
        <w:t>N</w:t>
      </w:r>
      <w:r w:rsidR="004E6CDD" w:rsidRPr="000112FD">
        <w:rPr>
          <w:rFonts w:cs="Calibri"/>
          <w:highlight w:val="yellow"/>
        </w:rPr>
        <w:t xml:space="preserve">ota </w:t>
      </w:r>
      <w:r w:rsidRPr="000112FD">
        <w:rPr>
          <w:rFonts w:cs="Calibri"/>
          <w:highlight w:val="yellow"/>
        </w:rPr>
        <w:t>Conceptual</w:t>
      </w:r>
      <w:r w:rsidR="004E6CDD" w:rsidRPr="000112FD">
        <w:rPr>
          <w:rFonts w:cs="Calibri"/>
          <w:highlight w:val="yellow"/>
        </w:rPr>
        <w:t xml:space="preserve">. Agregar las </w:t>
      </w:r>
      <w:r w:rsidR="00F45C00">
        <w:rPr>
          <w:rFonts w:cs="Calibri"/>
          <w:highlight w:val="yellow"/>
        </w:rPr>
        <w:t>Fechas</w:t>
      </w:r>
      <w:r w:rsidR="004E6CDD" w:rsidRPr="000112FD">
        <w:rPr>
          <w:rFonts w:cs="Calibri"/>
          <w:highlight w:val="yellow"/>
        </w:rPr>
        <w:t xml:space="preserve"> máximas de entrega</w:t>
      </w:r>
      <w:r w:rsidRPr="000112FD">
        <w:rPr>
          <w:rFonts w:cs="Calibri"/>
          <w:highlight w:val="yellow"/>
        </w:rPr>
        <w:t>]</w:t>
      </w:r>
      <w:r w:rsidR="004E6CDD" w:rsidRPr="00635D85">
        <w:rPr>
          <w:rFonts w:cs="Calibri"/>
        </w:rPr>
        <w:t xml:space="preserve">                                        </w:t>
      </w:r>
    </w:p>
    <w:p w14:paraId="0EA80E11" w14:textId="77777777" w:rsidR="0080549C" w:rsidRPr="00311D01" w:rsidRDefault="0080549C" w:rsidP="0080549C">
      <w:pPr>
        <w:jc w:val="center"/>
        <w:rPr>
          <w:rFonts w:ascii="Open Sans" w:hAnsi="Open Sans" w:cs="Open Sans"/>
          <w:color w:val="000000"/>
          <w:sz w:val="21"/>
          <w:szCs w:val="21"/>
          <w:lang w:eastAsia="en-GB"/>
        </w:rPr>
      </w:pPr>
      <w:r w:rsidRPr="00B14E75">
        <w:rPr>
          <w:rFonts w:cs="Calibri"/>
        </w:rPr>
        <w:t xml:space="preserve"> </w:t>
      </w:r>
    </w:p>
    <w:tbl>
      <w:tblPr>
        <w:tblpPr w:leftFromText="180" w:rightFromText="180" w:vertAnchor="text" w:horzAnchor="margin" w:tblpY="192"/>
        <w:tblW w:w="9774" w:type="dxa"/>
        <w:tblBorders>
          <w:top w:val="single" w:sz="4" w:space="0" w:color="099DD7"/>
          <w:left w:val="single" w:sz="4" w:space="0" w:color="099DD7"/>
          <w:bottom w:val="single" w:sz="4" w:space="0" w:color="099DD7"/>
          <w:right w:val="single" w:sz="4" w:space="0" w:color="099DD7"/>
        </w:tblBorders>
        <w:tblLook w:val="04A0" w:firstRow="1" w:lastRow="0" w:firstColumn="1" w:lastColumn="0" w:noHBand="0" w:noVBand="1"/>
      </w:tblPr>
      <w:tblGrid>
        <w:gridCol w:w="3936"/>
        <w:gridCol w:w="1984"/>
        <w:gridCol w:w="2004"/>
        <w:gridCol w:w="1850"/>
      </w:tblGrid>
      <w:tr w:rsidR="009D2828" w:rsidRPr="009D2828" w14:paraId="5A1614C8" w14:textId="77777777" w:rsidTr="009D2828">
        <w:trPr>
          <w:trHeight w:val="443"/>
        </w:trPr>
        <w:tc>
          <w:tcPr>
            <w:tcW w:w="3936" w:type="dxa"/>
            <w:tcBorders>
              <w:top w:val="single" w:sz="4" w:space="0" w:color="FFFFFF"/>
              <w:left w:val="single" w:sz="4" w:space="0" w:color="FFFFFF"/>
              <w:bottom w:val="single" w:sz="4" w:space="0" w:color="FFFFFF"/>
              <w:right w:val="single" w:sz="4" w:space="0" w:color="FFFFFF"/>
            </w:tcBorders>
            <w:shd w:val="clear" w:color="auto" w:fill="099DD7"/>
          </w:tcPr>
          <w:p w14:paraId="60306B87" w14:textId="77777777" w:rsidR="0080549C" w:rsidRPr="009D2828" w:rsidRDefault="00B14E75"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Resultado</w:t>
            </w:r>
          </w:p>
        </w:tc>
        <w:tc>
          <w:tcPr>
            <w:tcW w:w="1984" w:type="dxa"/>
            <w:tcBorders>
              <w:top w:val="single" w:sz="4" w:space="0" w:color="FFFFFF"/>
              <w:left w:val="single" w:sz="4" w:space="0" w:color="FFFFFF"/>
              <w:bottom w:val="single" w:sz="4" w:space="0" w:color="A5A5A5"/>
              <w:right w:val="single" w:sz="4" w:space="0" w:color="FFFFFF"/>
            </w:tcBorders>
            <w:shd w:val="clear" w:color="auto" w:fill="099DD7"/>
          </w:tcPr>
          <w:p w14:paraId="3C9A1394" w14:textId="77777777" w:rsidR="0080549C" w:rsidRPr="009D2828" w:rsidRDefault="0080549C"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Respons</w:t>
            </w:r>
            <w:r w:rsidR="00B14E75" w:rsidRPr="009D2828">
              <w:rPr>
                <w:rFonts w:cs="Arial"/>
                <w:b/>
                <w:bCs/>
                <w:color w:val="FFFFFF"/>
                <w:lang w:val="en-GB" w:eastAsia="ja-JP"/>
              </w:rPr>
              <w:t>a</w:t>
            </w:r>
            <w:r w:rsidRPr="009D2828">
              <w:rPr>
                <w:rFonts w:cs="Arial"/>
                <w:b/>
                <w:bCs/>
                <w:color w:val="FFFFFF"/>
                <w:lang w:val="en-GB" w:eastAsia="ja-JP"/>
              </w:rPr>
              <w:t xml:space="preserve">ble </w:t>
            </w:r>
          </w:p>
        </w:tc>
        <w:tc>
          <w:tcPr>
            <w:tcW w:w="2004" w:type="dxa"/>
            <w:tcBorders>
              <w:top w:val="single" w:sz="4" w:space="0" w:color="A5A5A5"/>
              <w:left w:val="single" w:sz="4" w:space="0" w:color="FFFFFF"/>
              <w:bottom w:val="single" w:sz="4" w:space="0" w:color="FFFFFF"/>
            </w:tcBorders>
            <w:shd w:val="clear" w:color="auto" w:fill="099DD7"/>
          </w:tcPr>
          <w:p w14:paraId="7DEDE011" w14:textId="77777777" w:rsidR="0080549C" w:rsidRPr="009D2828" w:rsidRDefault="00B14E75" w:rsidP="009D2828">
            <w:pPr>
              <w:spacing w:after="0" w:line="240" w:lineRule="auto"/>
              <w:jc w:val="center"/>
              <w:rPr>
                <w:rFonts w:ascii="Open Sans" w:hAnsi="Open Sans" w:cs="Open Sans"/>
                <w:b/>
                <w:bCs/>
                <w:color w:val="FFFFFF"/>
                <w:lang w:val="en-GB" w:eastAsia="en-GB"/>
              </w:rPr>
            </w:pPr>
            <w:r w:rsidRPr="009D2828">
              <w:rPr>
                <w:rFonts w:cs="Arial"/>
                <w:b/>
                <w:bCs/>
                <w:color w:val="FFFFFF"/>
                <w:lang w:val="en-GB" w:eastAsia="ja-JP"/>
              </w:rPr>
              <w:t>Cooperación con</w:t>
            </w:r>
          </w:p>
        </w:tc>
        <w:tc>
          <w:tcPr>
            <w:tcW w:w="1850" w:type="dxa"/>
            <w:tcBorders>
              <w:top w:val="single" w:sz="4" w:space="0" w:color="A5A5A5"/>
              <w:left w:val="single" w:sz="4" w:space="0" w:color="FFFFFF"/>
              <w:bottom w:val="single" w:sz="4" w:space="0" w:color="FFFFFF"/>
            </w:tcBorders>
            <w:shd w:val="clear" w:color="auto" w:fill="099DD7"/>
          </w:tcPr>
          <w:p w14:paraId="29B9DB12" w14:textId="77777777" w:rsidR="0080549C" w:rsidRPr="009D2828" w:rsidRDefault="00B14E75"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Fecha máxima de entrega</w:t>
            </w:r>
          </w:p>
        </w:tc>
      </w:tr>
      <w:tr w:rsidR="009D2828" w:rsidRPr="009D2828" w14:paraId="59B58A0A" w14:textId="77777777" w:rsidTr="009D2828">
        <w:trPr>
          <w:trHeight w:val="786"/>
        </w:trPr>
        <w:tc>
          <w:tcPr>
            <w:tcW w:w="3936" w:type="dxa"/>
            <w:tcBorders>
              <w:top w:val="single" w:sz="4" w:space="0" w:color="FFFFFF"/>
              <w:bottom w:val="single" w:sz="4" w:space="0" w:color="099DD7"/>
              <w:right w:val="single" w:sz="4" w:space="0" w:color="A5A5A5"/>
            </w:tcBorders>
            <w:shd w:val="clear" w:color="auto" w:fill="FFFFFF"/>
          </w:tcPr>
          <w:p w14:paraId="1C28354B" w14:textId="77777777" w:rsidR="0080549C" w:rsidRPr="009D2828" w:rsidRDefault="0080549C" w:rsidP="009D2828">
            <w:pPr>
              <w:spacing w:after="0" w:line="240" w:lineRule="auto"/>
              <w:rPr>
                <w:rFonts w:ascii="Open Sans" w:hAnsi="Open Sans" w:cs="Open Sans"/>
                <w:b/>
                <w:bCs/>
                <w:color w:val="000000"/>
                <w:lang w:val="en-GB" w:eastAsia="en-GB"/>
              </w:rPr>
            </w:pPr>
            <w:r w:rsidRPr="009D2828">
              <w:rPr>
                <w:rFonts w:cs="Arial"/>
                <w:bCs/>
                <w:lang w:val="en-GB" w:eastAsia="ja-JP"/>
              </w:rPr>
              <w:t>An</w:t>
            </w:r>
            <w:r w:rsidR="00B14E75" w:rsidRPr="009D2828">
              <w:rPr>
                <w:rFonts w:cs="Arial"/>
                <w:bCs/>
                <w:lang w:val="en-GB" w:eastAsia="ja-JP"/>
              </w:rPr>
              <w:t>álisis de</w:t>
            </w:r>
            <w:r w:rsidR="00F45C00">
              <w:rPr>
                <w:rFonts w:cs="Arial"/>
                <w:bCs/>
                <w:lang w:val="en-GB" w:eastAsia="ja-JP"/>
              </w:rPr>
              <w:t>l</w:t>
            </w:r>
            <w:r w:rsidR="00B14E75" w:rsidRPr="009D2828">
              <w:rPr>
                <w:rFonts w:cs="Arial"/>
                <w:bCs/>
                <w:lang w:val="en-GB" w:eastAsia="ja-JP"/>
              </w:rPr>
              <w:t xml:space="preserve"> Contexto País</w:t>
            </w:r>
            <w:r w:rsidRPr="009D2828">
              <w:rPr>
                <w:rFonts w:cs="Arial"/>
                <w:bCs/>
                <w:lang w:val="en-GB" w:eastAsia="ja-JP"/>
              </w:rPr>
              <w:t xml:space="preserve"> </w:t>
            </w:r>
          </w:p>
        </w:tc>
        <w:tc>
          <w:tcPr>
            <w:tcW w:w="1984" w:type="dxa"/>
            <w:tcBorders>
              <w:top w:val="single" w:sz="4" w:space="0" w:color="099DD7"/>
              <w:left w:val="single" w:sz="4" w:space="0" w:color="A5A5A5"/>
              <w:bottom w:val="single" w:sz="4" w:space="0" w:color="099DD7"/>
              <w:right w:val="single" w:sz="4" w:space="0" w:color="A5A5A5"/>
            </w:tcBorders>
            <w:shd w:val="clear" w:color="auto" w:fill="auto"/>
          </w:tcPr>
          <w:p w14:paraId="4D9142A8" w14:textId="77777777" w:rsidR="0080549C" w:rsidRPr="009D2828" w:rsidRDefault="00B14E75" w:rsidP="009D2828">
            <w:pPr>
              <w:spacing w:after="0" w:line="240" w:lineRule="auto"/>
              <w:rPr>
                <w:rFonts w:ascii="Open Sans" w:hAnsi="Open Sans" w:cs="Open Sans"/>
                <w:color w:val="000000"/>
                <w:lang w:val="en-GB" w:eastAsia="en-GB"/>
              </w:rPr>
            </w:pPr>
            <w:r w:rsidRPr="009D2828">
              <w:rPr>
                <w:rFonts w:cs="Arial"/>
                <w:lang w:val="en-GB" w:eastAsia="ja-JP"/>
              </w:rPr>
              <w:t>Equipo Evaluador/Equipo Consultor</w:t>
            </w:r>
          </w:p>
        </w:tc>
        <w:tc>
          <w:tcPr>
            <w:tcW w:w="2004" w:type="dxa"/>
            <w:tcBorders>
              <w:top w:val="single" w:sz="4" w:space="0" w:color="FFFFFF"/>
              <w:left w:val="single" w:sz="4" w:space="0" w:color="A5A5A5"/>
              <w:bottom w:val="single" w:sz="4" w:space="0" w:color="099DD7"/>
            </w:tcBorders>
            <w:shd w:val="clear" w:color="auto" w:fill="auto"/>
          </w:tcPr>
          <w:p w14:paraId="58B6FAA6" w14:textId="77777777" w:rsidR="0080549C" w:rsidRPr="009D2828" w:rsidRDefault="00B14E75" w:rsidP="009D2828">
            <w:pPr>
              <w:spacing w:after="0" w:line="240" w:lineRule="auto"/>
              <w:rPr>
                <w:rFonts w:ascii="Open Sans" w:hAnsi="Open Sans" w:cs="Open Sans"/>
                <w:color w:val="000000"/>
                <w:lang w:eastAsia="en-GB"/>
              </w:rPr>
            </w:pPr>
            <w:r w:rsidRPr="009D2828">
              <w:rPr>
                <w:rFonts w:cs="Arial"/>
                <w:lang w:eastAsia="ja-JP"/>
              </w:rPr>
              <w:t>Comité Directivo de la Evaluación</w:t>
            </w:r>
          </w:p>
        </w:tc>
        <w:tc>
          <w:tcPr>
            <w:tcW w:w="1850" w:type="dxa"/>
            <w:tcBorders>
              <w:top w:val="single" w:sz="4" w:space="0" w:color="FFFFFF"/>
              <w:left w:val="single" w:sz="4" w:space="0" w:color="A5A5A5"/>
              <w:bottom w:val="single" w:sz="4" w:space="0" w:color="099DD7"/>
            </w:tcBorders>
            <w:shd w:val="clear" w:color="auto" w:fill="auto"/>
          </w:tcPr>
          <w:p w14:paraId="7EBAA76A" w14:textId="77777777" w:rsidR="0080549C" w:rsidRPr="009D2828" w:rsidRDefault="0080549C" w:rsidP="009D2828">
            <w:pPr>
              <w:spacing w:after="0" w:line="240" w:lineRule="auto"/>
              <w:rPr>
                <w:rFonts w:ascii="Open Sans" w:hAnsi="Open Sans" w:cs="Open Sans"/>
                <w:color w:val="000000"/>
                <w:lang w:val="en-GB" w:eastAsia="en-GB"/>
              </w:rPr>
            </w:pPr>
            <w:r w:rsidRPr="009D2828">
              <w:rPr>
                <w:rFonts w:cs="Arial"/>
                <w:lang w:val="en-GB" w:eastAsia="ja-JP"/>
              </w:rPr>
              <w:t>[</w:t>
            </w:r>
            <w:r w:rsidR="00B14E75" w:rsidRPr="009D2828">
              <w:rPr>
                <w:rFonts w:cs="Arial"/>
                <w:lang w:val="en-GB" w:eastAsia="ja-JP"/>
              </w:rPr>
              <w:t>Fecha</w:t>
            </w:r>
            <w:r w:rsidRPr="009D2828">
              <w:rPr>
                <w:rFonts w:cs="Arial"/>
                <w:lang w:val="en-GB" w:eastAsia="ja-JP"/>
              </w:rPr>
              <w:t>]</w:t>
            </w:r>
          </w:p>
        </w:tc>
      </w:tr>
      <w:tr w:rsidR="009D2828" w:rsidRPr="009D2828" w14:paraId="4D54F936" w14:textId="77777777" w:rsidTr="009D2828">
        <w:trPr>
          <w:trHeight w:val="786"/>
        </w:trPr>
        <w:tc>
          <w:tcPr>
            <w:tcW w:w="3936" w:type="dxa"/>
            <w:tcBorders>
              <w:top w:val="single" w:sz="4" w:space="0" w:color="A5A5A5"/>
              <w:left w:val="single" w:sz="4" w:space="0" w:color="A5A5A5"/>
              <w:bottom w:val="single" w:sz="4" w:space="0" w:color="A5A5A5"/>
              <w:right w:val="single" w:sz="4" w:space="0" w:color="A5A5A5"/>
            </w:tcBorders>
            <w:shd w:val="clear" w:color="auto" w:fill="FFFFFF"/>
          </w:tcPr>
          <w:p w14:paraId="247D7747" w14:textId="77777777" w:rsidR="0080549C" w:rsidRPr="009D2003" w:rsidRDefault="00B14E75" w:rsidP="009D2828">
            <w:pPr>
              <w:spacing w:after="0" w:line="240" w:lineRule="auto"/>
              <w:rPr>
                <w:rFonts w:cs="Arial"/>
                <w:bCs/>
                <w:lang w:eastAsia="ja-JP"/>
              </w:rPr>
            </w:pPr>
            <w:r w:rsidRPr="009D2003">
              <w:rPr>
                <w:rFonts w:cs="Arial"/>
                <w:bCs/>
                <w:lang w:eastAsia="ja-JP"/>
              </w:rPr>
              <w:t xml:space="preserve">Evaluación del Sistema de Contratación Pública </w:t>
            </w:r>
          </w:p>
          <w:p w14:paraId="7C55A9DE" w14:textId="77777777" w:rsidR="0080549C" w:rsidRPr="009D2828" w:rsidRDefault="0080549C" w:rsidP="009D2828">
            <w:pPr>
              <w:pStyle w:val="ListParagraph"/>
              <w:numPr>
                <w:ilvl w:val="0"/>
                <w:numId w:val="8"/>
              </w:numPr>
              <w:spacing w:after="0" w:line="240" w:lineRule="auto"/>
              <w:jc w:val="left"/>
              <w:rPr>
                <w:bCs/>
                <w:lang w:val="en-GB"/>
              </w:rPr>
            </w:pPr>
            <w:r w:rsidRPr="009D2828">
              <w:rPr>
                <w:bCs/>
                <w:lang w:val="en-GB"/>
              </w:rPr>
              <w:t>De</w:t>
            </w:r>
            <w:r w:rsidR="00B14E75" w:rsidRPr="009D2828">
              <w:rPr>
                <w:bCs/>
                <w:lang w:val="en-GB"/>
              </w:rPr>
              <w:t>sarrollar y actualizar cronograma periódicamente</w:t>
            </w:r>
          </w:p>
          <w:p w14:paraId="7D62A9FF" w14:textId="77777777" w:rsidR="0080549C" w:rsidRPr="009D2828" w:rsidRDefault="00B14E75" w:rsidP="009D2828">
            <w:pPr>
              <w:pStyle w:val="ListParagraph"/>
              <w:numPr>
                <w:ilvl w:val="0"/>
                <w:numId w:val="8"/>
              </w:numPr>
              <w:spacing w:after="0" w:line="240" w:lineRule="auto"/>
              <w:jc w:val="left"/>
              <w:rPr>
                <w:bCs/>
                <w:lang w:val="es-CO"/>
              </w:rPr>
            </w:pPr>
            <w:r w:rsidRPr="009D2828">
              <w:rPr>
                <w:bCs/>
                <w:lang w:val="es-CO"/>
              </w:rPr>
              <w:t>Recopilar datos (cualitativos y cuantitativos</w:t>
            </w:r>
          </w:p>
          <w:p w14:paraId="4D20A1AF" w14:textId="77777777" w:rsidR="0080549C" w:rsidRPr="009D2828" w:rsidRDefault="0080549C" w:rsidP="009D2828">
            <w:pPr>
              <w:pStyle w:val="ListParagraph"/>
              <w:numPr>
                <w:ilvl w:val="0"/>
                <w:numId w:val="8"/>
              </w:numPr>
              <w:spacing w:after="0" w:line="240" w:lineRule="auto"/>
              <w:jc w:val="left"/>
              <w:rPr>
                <w:b/>
                <w:bCs/>
                <w:lang w:val="es-CO"/>
              </w:rPr>
            </w:pPr>
            <w:r w:rsidRPr="009D2828">
              <w:rPr>
                <w:bCs/>
                <w:lang w:val="es-CO"/>
              </w:rPr>
              <w:t>Ap</w:t>
            </w:r>
            <w:r w:rsidR="00B14E75" w:rsidRPr="009D2828">
              <w:rPr>
                <w:bCs/>
                <w:lang w:val="es-CO"/>
              </w:rPr>
              <w:t xml:space="preserve">licar indicadores </w:t>
            </w:r>
            <w:r w:rsidRPr="009D2828">
              <w:rPr>
                <w:bCs/>
                <w:lang w:val="es-CO"/>
              </w:rPr>
              <w:t xml:space="preserve"> MAPS </w:t>
            </w:r>
            <w:r w:rsidR="00B14E75" w:rsidRPr="009D2828">
              <w:rPr>
                <w:bCs/>
                <w:lang w:val="es-CO"/>
              </w:rPr>
              <w:t xml:space="preserve">utilizando los 3 pasos </w:t>
            </w:r>
            <w:r w:rsidRPr="009D2828">
              <w:rPr>
                <w:bCs/>
                <w:lang w:val="es-CO"/>
              </w:rPr>
              <w:t>(</w:t>
            </w:r>
            <w:r w:rsidR="00B14E75" w:rsidRPr="009D2828">
              <w:rPr>
                <w:bCs/>
                <w:lang w:val="es-CO"/>
              </w:rPr>
              <w:t>ver</w:t>
            </w:r>
            <w:r w:rsidRPr="009D2828">
              <w:rPr>
                <w:bCs/>
                <w:lang w:val="es-CO"/>
              </w:rPr>
              <w:t xml:space="preserve"> MAPS Sec</w:t>
            </w:r>
            <w:r w:rsidR="00B14E75" w:rsidRPr="009D2828">
              <w:rPr>
                <w:bCs/>
                <w:lang w:val="es-CO"/>
              </w:rPr>
              <w:t>ción</w:t>
            </w:r>
            <w:r w:rsidRPr="009D2828">
              <w:rPr>
                <w:bCs/>
                <w:lang w:val="es-CO"/>
              </w:rPr>
              <w:t xml:space="preserve"> I, 13-24)</w:t>
            </w:r>
          </w:p>
        </w:tc>
        <w:tc>
          <w:tcPr>
            <w:tcW w:w="1984" w:type="dxa"/>
            <w:tcBorders>
              <w:top w:val="single" w:sz="4" w:space="0" w:color="A5A5A5"/>
              <w:left w:val="single" w:sz="4" w:space="0" w:color="A5A5A5"/>
              <w:bottom w:val="single" w:sz="4" w:space="0" w:color="A5A5A5"/>
              <w:right w:val="single" w:sz="4" w:space="0" w:color="A5A5A5"/>
            </w:tcBorders>
            <w:shd w:val="clear" w:color="auto" w:fill="auto"/>
          </w:tcPr>
          <w:p w14:paraId="77E78EC3" w14:textId="77777777" w:rsidR="0080549C" w:rsidRPr="009D2828" w:rsidRDefault="00B14E75" w:rsidP="009D2828">
            <w:pPr>
              <w:spacing w:after="0" w:line="240" w:lineRule="auto"/>
              <w:rPr>
                <w:rFonts w:ascii="Open Sans" w:hAnsi="Open Sans" w:cs="Open Sans"/>
                <w:color w:val="000000"/>
                <w:lang w:val="en-GB" w:eastAsia="en-GB"/>
              </w:rPr>
            </w:pPr>
            <w:r w:rsidRPr="009D2828">
              <w:rPr>
                <w:rFonts w:cs="Arial"/>
                <w:lang w:val="en-GB" w:eastAsia="ja-JP"/>
              </w:rPr>
              <w:t>Equipo Evaluador/Equipo Consultor</w:t>
            </w:r>
          </w:p>
        </w:tc>
        <w:tc>
          <w:tcPr>
            <w:tcW w:w="2004" w:type="dxa"/>
            <w:tcBorders>
              <w:top w:val="single" w:sz="4" w:space="0" w:color="A5A5A5"/>
              <w:left w:val="single" w:sz="4" w:space="0" w:color="A5A5A5"/>
              <w:bottom w:val="single" w:sz="4" w:space="0" w:color="A5A5A5"/>
              <w:right w:val="single" w:sz="4" w:space="0" w:color="A5A5A5"/>
            </w:tcBorders>
            <w:shd w:val="clear" w:color="auto" w:fill="auto"/>
          </w:tcPr>
          <w:p w14:paraId="095CC707" w14:textId="77777777" w:rsidR="0080549C" w:rsidRPr="009D2828" w:rsidRDefault="00B14E75" w:rsidP="009D2828">
            <w:pPr>
              <w:spacing w:after="0" w:line="240" w:lineRule="auto"/>
              <w:rPr>
                <w:rFonts w:ascii="Open Sans" w:hAnsi="Open Sans" w:cs="Open Sans"/>
                <w:color w:val="000000"/>
                <w:lang w:eastAsia="en-GB"/>
              </w:rPr>
            </w:pPr>
            <w:r w:rsidRPr="009D2828">
              <w:rPr>
                <w:rFonts w:cs="Arial"/>
                <w:lang w:eastAsia="ja-JP"/>
              </w:rPr>
              <w:t>Comité Directivo de la Evaluación</w:t>
            </w:r>
          </w:p>
        </w:tc>
        <w:tc>
          <w:tcPr>
            <w:tcW w:w="1850" w:type="dxa"/>
            <w:tcBorders>
              <w:top w:val="single" w:sz="4" w:space="0" w:color="A5A5A5"/>
              <w:left w:val="single" w:sz="4" w:space="0" w:color="A5A5A5"/>
              <w:bottom w:val="single" w:sz="4" w:space="0" w:color="A5A5A5"/>
              <w:right w:val="single" w:sz="4" w:space="0" w:color="A5A5A5"/>
            </w:tcBorders>
            <w:shd w:val="clear" w:color="auto" w:fill="auto"/>
          </w:tcPr>
          <w:p w14:paraId="474C1881" w14:textId="77777777" w:rsidR="0080549C" w:rsidRPr="009D2828" w:rsidRDefault="0080549C" w:rsidP="009D2828">
            <w:pPr>
              <w:spacing w:after="0" w:line="240" w:lineRule="auto"/>
              <w:rPr>
                <w:rFonts w:ascii="Open Sans" w:hAnsi="Open Sans" w:cs="Open Sans"/>
                <w:color w:val="000000"/>
                <w:lang w:val="en-GB" w:eastAsia="en-GB"/>
              </w:rPr>
            </w:pPr>
            <w:r w:rsidRPr="009D2828">
              <w:rPr>
                <w:rFonts w:cs="Arial"/>
                <w:lang w:val="en-GB" w:eastAsia="ja-JP"/>
              </w:rPr>
              <w:t>[</w:t>
            </w:r>
            <w:r w:rsidR="00B14E75" w:rsidRPr="009D2828">
              <w:rPr>
                <w:rFonts w:cs="Arial"/>
                <w:lang w:val="en-GB" w:eastAsia="ja-JP"/>
              </w:rPr>
              <w:t>Fecha</w:t>
            </w:r>
            <w:r w:rsidRPr="009D2828">
              <w:rPr>
                <w:rFonts w:cs="Arial"/>
                <w:lang w:val="en-GB" w:eastAsia="ja-JP"/>
              </w:rPr>
              <w:t>]</w:t>
            </w:r>
          </w:p>
        </w:tc>
      </w:tr>
      <w:tr w:rsidR="009D2828" w:rsidRPr="009D2828" w14:paraId="2B6447B0" w14:textId="77777777" w:rsidTr="009D2828">
        <w:trPr>
          <w:trHeight w:val="443"/>
        </w:trPr>
        <w:tc>
          <w:tcPr>
            <w:tcW w:w="3936" w:type="dxa"/>
            <w:tcBorders>
              <w:top w:val="single" w:sz="4" w:space="0" w:color="099DD7"/>
              <w:bottom w:val="single" w:sz="4" w:space="0" w:color="099DD7"/>
              <w:right w:val="single" w:sz="4" w:space="0" w:color="A5A5A5"/>
            </w:tcBorders>
            <w:shd w:val="clear" w:color="auto" w:fill="FFFFFF"/>
          </w:tcPr>
          <w:p w14:paraId="4FE9591E" w14:textId="77777777" w:rsidR="0080549C" w:rsidRPr="009D2828" w:rsidRDefault="0080549C" w:rsidP="009D2828">
            <w:pPr>
              <w:spacing w:after="0" w:line="240" w:lineRule="auto"/>
              <w:rPr>
                <w:rFonts w:ascii="Open Sans" w:hAnsi="Open Sans" w:cs="Open Sans"/>
                <w:b/>
                <w:bCs/>
                <w:color w:val="000000"/>
                <w:lang w:eastAsia="en-GB"/>
              </w:rPr>
            </w:pPr>
            <w:r w:rsidRPr="009D2828">
              <w:rPr>
                <w:rFonts w:cs="Arial"/>
                <w:bCs/>
                <w:lang w:eastAsia="ja-JP"/>
              </w:rPr>
              <w:t>De</w:t>
            </w:r>
            <w:r w:rsidR="00B14E75" w:rsidRPr="009D2828">
              <w:rPr>
                <w:rFonts w:cs="Arial"/>
                <w:bCs/>
                <w:lang w:eastAsia="ja-JP"/>
              </w:rPr>
              <w:t>sarrollo de Recomendaciones priorizadas para reformas</w:t>
            </w:r>
            <w:r w:rsidRPr="009D2828">
              <w:rPr>
                <w:rFonts w:cs="Arial"/>
                <w:bCs/>
                <w:lang w:eastAsia="ja-JP"/>
              </w:rPr>
              <w:t xml:space="preserve"> </w:t>
            </w:r>
          </w:p>
        </w:tc>
        <w:tc>
          <w:tcPr>
            <w:tcW w:w="1984" w:type="dxa"/>
            <w:tcBorders>
              <w:top w:val="single" w:sz="4" w:space="0" w:color="099DD7"/>
              <w:left w:val="single" w:sz="4" w:space="0" w:color="A5A5A5"/>
              <w:bottom w:val="single" w:sz="4" w:space="0" w:color="099DD7"/>
              <w:right w:val="single" w:sz="4" w:space="0" w:color="A5A5A5"/>
            </w:tcBorders>
            <w:shd w:val="clear" w:color="auto" w:fill="auto"/>
          </w:tcPr>
          <w:p w14:paraId="460CBF32" w14:textId="77777777" w:rsidR="0080549C" w:rsidRPr="009D2828" w:rsidRDefault="00B14E75" w:rsidP="009D2828">
            <w:pPr>
              <w:spacing w:after="0" w:line="240" w:lineRule="auto"/>
              <w:rPr>
                <w:rFonts w:ascii="Open Sans" w:hAnsi="Open Sans" w:cs="Open Sans"/>
                <w:color w:val="000000"/>
                <w:lang w:eastAsia="en-GB"/>
              </w:rPr>
            </w:pPr>
            <w:r w:rsidRPr="009D2828">
              <w:rPr>
                <w:rFonts w:cs="Arial"/>
                <w:lang w:eastAsia="ja-JP"/>
              </w:rPr>
              <w:t>Equipo Evaluador/Equipo Consultor</w:t>
            </w:r>
          </w:p>
        </w:tc>
        <w:tc>
          <w:tcPr>
            <w:tcW w:w="2004" w:type="dxa"/>
            <w:tcBorders>
              <w:top w:val="single" w:sz="4" w:space="0" w:color="099DD7"/>
              <w:left w:val="single" w:sz="4" w:space="0" w:color="A5A5A5"/>
              <w:bottom w:val="single" w:sz="4" w:space="0" w:color="099DD7"/>
            </w:tcBorders>
            <w:shd w:val="clear" w:color="auto" w:fill="auto"/>
          </w:tcPr>
          <w:p w14:paraId="720FBF32" w14:textId="77777777" w:rsidR="0080549C" w:rsidRPr="009D2828" w:rsidRDefault="00B14E75" w:rsidP="009D2828">
            <w:pPr>
              <w:spacing w:after="0" w:line="240" w:lineRule="auto"/>
              <w:rPr>
                <w:rFonts w:ascii="Open Sans" w:hAnsi="Open Sans" w:cs="Open Sans"/>
                <w:color w:val="000000"/>
                <w:lang w:eastAsia="en-GB"/>
              </w:rPr>
            </w:pPr>
            <w:r w:rsidRPr="009D2828">
              <w:rPr>
                <w:rFonts w:cs="Arial"/>
                <w:lang w:eastAsia="ja-JP"/>
              </w:rPr>
              <w:t>Comité Directivo de la Evaluación</w:t>
            </w:r>
          </w:p>
        </w:tc>
        <w:tc>
          <w:tcPr>
            <w:tcW w:w="1850" w:type="dxa"/>
            <w:tcBorders>
              <w:top w:val="single" w:sz="4" w:space="0" w:color="099DD7"/>
              <w:left w:val="single" w:sz="4" w:space="0" w:color="A5A5A5"/>
              <w:bottom w:val="single" w:sz="4" w:space="0" w:color="099DD7"/>
            </w:tcBorders>
            <w:shd w:val="clear" w:color="auto" w:fill="auto"/>
          </w:tcPr>
          <w:p w14:paraId="6126DFCB" w14:textId="77777777" w:rsidR="0080549C" w:rsidRPr="009D2828" w:rsidRDefault="0080549C" w:rsidP="009D2828">
            <w:pPr>
              <w:spacing w:after="0" w:line="240" w:lineRule="auto"/>
              <w:rPr>
                <w:rFonts w:ascii="Open Sans" w:hAnsi="Open Sans" w:cs="Open Sans"/>
                <w:color w:val="000000"/>
                <w:lang w:val="en-GB" w:eastAsia="en-GB"/>
              </w:rPr>
            </w:pPr>
            <w:r w:rsidRPr="009D2828">
              <w:rPr>
                <w:rFonts w:cs="Arial"/>
                <w:lang w:val="en-GB" w:eastAsia="ja-JP"/>
              </w:rPr>
              <w:t>[</w:t>
            </w:r>
            <w:r w:rsidR="00B14E75" w:rsidRPr="009D2828">
              <w:rPr>
                <w:rFonts w:cs="Arial"/>
                <w:lang w:val="en-GB" w:eastAsia="ja-JP"/>
              </w:rPr>
              <w:t>Fecha]</w:t>
            </w:r>
          </w:p>
        </w:tc>
      </w:tr>
      <w:tr w:rsidR="009D2828" w:rsidRPr="009D2828" w14:paraId="5C8CFD0A" w14:textId="77777777" w:rsidTr="009D2828">
        <w:trPr>
          <w:trHeight w:val="443"/>
        </w:trPr>
        <w:tc>
          <w:tcPr>
            <w:tcW w:w="3936" w:type="dxa"/>
            <w:tcBorders>
              <w:bottom w:val="single" w:sz="4" w:space="0" w:color="A5A5A5"/>
              <w:right w:val="single" w:sz="4" w:space="0" w:color="A5A5A5"/>
            </w:tcBorders>
            <w:shd w:val="clear" w:color="auto" w:fill="FFFFFF"/>
          </w:tcPr>
          <w:p w14:paraId="411EF5B7" w14:textId="77777777" w:rsidR="0080549C" w:rsidRPr="009D2828" w:rsidRDefault="0080549C" w:rsidP="009D2828">
            <w:pPr>
              <w:spacing w:after="0" w:line="240" w:lineRule="auto"/>
              <w:rPr>
                <w:rFonts w:ascii="Open Sans" w:hAnsi="Open Sans" w:cs="Open Sans"/>
                <w:b/>
                <w:bCs/>
                <w:color w:val="000000"/>
                <w:lang w:val="en-GB" w:eastAsia="en-GB"/>
              </w:rPr>
            </w:pPr>
            <w:r w:rsidRPr="009D2828">
              <w:rPr>
                <w:rFonts w:cs="Arial"/>
                <w:bCs/>
                <w:lang w:val="en-GB" w:eastAsia="ja-JP"/>
              </w:rPr>
              <w:t>Valida</w:t>
            </w:r>
            <w:r w:rsidR="00B14E75" w:rsidRPr="009D2828">
              <w:rPr>
                <w:rFonts w:cs="Arial"/>
                <w:bCs/>
                <w:lang w:val="en-GB" w:eastAsia="ja-JP"/>
              </w:rPr>
              <w:t>ción de Hallazgos</w:t>
            </w:r>
          </w:p>
        </w:tc>
        <w:tc>
          <w:tcPr>
            <w:tcW w:w="1984" w:type="dxa"/>
            <w:tcBorders>
              <w:left w:val="single" w:sz="4" w:space="0" w:color="A5A5A5"/>
              <w:bottom w:val="single" w:sz="4" w:space="0" w:color="A5A5A5"/>
              <w:right w:val="single" w:sz="4" w:space="0" w:color="A5A5A5"/>
            </w:tcBorders>
            <w:shd w:val="clear" w:color="auto" w:fill="auto"/>
          </w:tcPr>
          <w:p w14:paraId="5BC551F5" w14:textId="77777777" w:rsidR="0080549C" w:rsidRPr="009D2828" w:rsidRDefault="0080549C" w:rsidP="009D2828">
            <w:pPr>
              <w:spacing w:after="0" w:line="240" w:lineRule="auto"/>
              <w:rPr>
                <w:rFonts w:ascii="Open Sans" w:hAnsi="Open Sans" w:cs="Open Sans"/>
                <w:color w:val="000000"/>
                <w:lang w:eastAsia="en-GB"/>
              </w:rPr>
            </w:pPr>
            <w:r w:rsidRPr="009D2828">
              <w:rPr>
                <w:rFonts w:cs="Arial"/>
                <w:lang w:eastAsia="ja-JP"/>
              </w:rPr>
              <w:t>Go</w:t>
            </w:r>
            <w:r w:rsidR="00B14E75" w:rsidRPr="009D2828">
              <w:rPr>
                <w:rFonts w:cs="Arial"/>
                <w:lang w:eastAsia="ja-JP"/>
              </w:rPr>
              <w:t>bierno</w:t>
            </w:r>
            <w:r w:rsidRPr="009D2828">
              <w:rPr>
                <w:rFonts w:cs="Arial"/>
                <w:lang w:eastAsia="ja-JP"/>
              </w:rPr>
              <w:t>; facilita</w:t>
            </w:r>
            <w:r w:rsidR="00B14E75" w:rsidRPr="009D2828">
              <w:rPr>
                <w:rFonts w:cs="Arial"/>
                <w:lang w:eastAsia="ja-JP"/>
              </w:rPr>
              <w:t>do por Equipo Evaluador/Equipo Consultor</w:t>
            </w:r>
          </w:p>
        </w:tc>
        <w:tc>
          <w:tcPr>
            <w:tcW w:w="2004" w:type="dxa"/>
            <w:tcBorders>
              <w:left w:val="single" w:sz="4" w:space="0" w:color="A5A5A5"/>
              <w:bottom w:val="single" w:sz="4" w:space="0" w:color="A5A5A5"/>
            </w:tcBorders>
            <w:shd w:val="clear" w:color="auto" w:fill="auto"/>
          </w:tcPr>
          <w:p w14:paraId="3BE61419" w14:textId="77777777" w:rsidR="00B14E75" w:rsidRPr="009D2828" w:rsidRDefault="00B14E75" w:rsidP="009D2828">
            <w:pPr>
              <w:spacing w:after="0" w:line="240" w:lineRule="auto"/>
              <w:rPr>
                <w:rFonts w:cs="Arial"/>
                <w:lang w:eastAsia="ja-JP"/>
              </w:rPr>
            </w:pPr>
            <w:r w:rsidRPr="009D2828">
              <w:rPr>
                <w:rFonts w:cs="Arial"/>
                <w:lang w:eastAsia="ja-JP"/>
              </w:rPr>
              <w:t>Partes interesadas, socio externo, revisores pares</w:t>
            </w:r>
          </w:p>
          <w:p w14:paraId="049DD2BC" w14:textId="77777777" w:rsidR="0080549C" w:rsidRPr="009D2828" w:rsidRDefault="0080549C" w:rsidP="009D2828">
            <w:pPr>
              <w:spacing w:after="0" w:line="240" w:lineRule="auto"/>
              <w:rPr>
                <w:rFonts w:cs="Arial"/>
                <w:lang w:eastAsia="ja-JP"/>
              </w:rPr>
            </w:pPr>
          </w:p>
        </w:tc>
        <w:tc>
          <w:tcPr>
            <w:tcW w:w="1850" w:type="dxa"/>
            <w:tcBorders>
              <w:left w:val="single" w:sz="4" w:space="0" w:color="A5A5A5"/>
              <w:bottom w:val="single" w:sz="4" w:space="0" w:color="A5A5A5"/>
            </w:tcBorders>
            <w:shd w:val="clear" w:color="auto" w:fill="auto"/>
          </w:tcPr>
          <w:p w14:paraId="35AA2CFF" w14:textId="77777777" w:rsidR="0080549C" w:rsidRPr="009D2828" w:rsidRDefault="0080549C" w:rsidP="009D2828">
            <w:pPr>
              <w:spacing w:after="0" w:line="240" w:lineRule="auto"/>
              <w:rPr>
                <w:rFonts w:cs="Arial"/>
                <w:lang w:val="en-GB" w:eastAsia="ja-JP"/>
              </w:rPr>
            </w:pPr>
            <w:r w:rsidRPr="009D2828">
              <w:rPr>
                <w:rFonts w:cs="Arial"/>
                <w:lang w:val="en-GB" w:eastAsia="ja-JP"/>
              </w:rPr>
              <w:t>[</w:t>
            </w:r>
            <w:r w:rsidR="00B14E75" w:rsidRPr="009D2828">
              <w:rPr>
                <w:rFonts w:cs="Arial"/>
                <w:lang w:val="en-GB" w:eastAsia="ja-JP"/>
              </w:rPr>
              <w:t>Fecha</w:t>
            </w:r>
            <w:r w:rsidRPr="009D2828">
              <w:rPr>
                <w:rFonts w:cs="Arial"/>
                <w:lang w:val="en-GB" w:eastAsia="ja-JP"/>
              </w:rPr>
              <w:t>]</w:t>
            </w:r>
          </w:p>
        </w:tc>
      </w:tr>
      <w:tr w:rsidR="009D2828" w:rsidRPr="009D2828" w14:paraId="48E7D18A" w14:textId="77777777" w:rsidTr="009D2828">
        <w:trPr>
          <w:trHeight w:val="443"/>
        </w:trPr>
        <w:tc>
          <w:tcPr>
            <w:tcW w:w="3936" w:type="dxa"/>
            <w:tcBorders>
              <w:top w:val="single" w:sz="4" w:space="0" w:color="099DD7"/>
              <w:bottom w:val="single" w:sz="4" w:space="0" w:color="099DD7"/>
              <w:right w:val="single" w:sz="4" w:space="0" w:color="A5A5A5"/>
            </w:tcBorders>
            <w:shd w:val="clear" w:color="auto" w:fill="FFFFFF"/>
          </w:tcPr>
          <w:p w14:paraId="27D450A3" w14:textId="77777777" w:rsidR="00B14E75" w:rsidRPr="009D2828" w:rsidRDefault="00B14E75" w:rsidP="009D2828">
            <w:pPr>
              <w:spacing w:after="0" w:line="240" w:lineRule="auto"/>
              <w:rPr>
                <w:rFonts w:cs="Arial"/>
                <w:b/>
                <w:lang w:eastAsia="ja-JP"/>
              </w:rPr>
            </w:pPr>
            <w:r w:rsidRPr="009D2828">
              <w:rPr>
                <w:rFonts w:cs="Arial"/>
                <w:bCs/>
                <w:lang w:eastAsia="ja-JP"/>
              </w:rPr>
              <w:t>Borrador del Informe de Evaluación</w:t>
            </w:r>
          </w:p>
          <w:p w14:paraId="17263530" w14:textId="77777777" w:rsidR="0080549C" w:rsidRPr="009D2828" w:rsidRDefault="0080549C" w:rsidP="009D2828">
            <w:pPr>
              <w:spacing w:after="0" w:line="240" w:lineRule="auto"/>
              <w:rPr>
                <w:rFonts w:cs="Arial"/>
                <w:bCs/>
                <w:lang w:eastAsia="ja-JP"/>
              </w:rPr>
            </w:pPr>
          </w:p>
          <w:p w14:paraId="2FD34037" w14:textId="77777777" w:rsidR="0080549C" w:rsidRPr="009D2828" w:rsidRDefault="0080549C" w:rsidP="009D2828">
            <w:pPr>
              <w:spacing w:after="0" w:line="240" w:lineRule="auto"/>
              <w:rPr>
                <w:rFonts w:cs="Arial"/>
                <w:bCs/>
                <w:lang w:eastAsia="ja-JP"/>
              </w:rPr>
            </w:pPr>
            <w:r w:rsidRPr="009D2828">
              <w:rPr>
                <w:rFonts w:cs="Arial"/>
                <w:bCs/>
                <w:lang w:eastAsia="ja-JP"/>
              </w:rPr>
              <w:t>Revi</w:t>
            </w:r>
            <w:r w:rsidR="00B14E75" w:rsidRPr="009D2828">
              <w:rPr>
                <w:rFonts w:cs="Arial"/>
                <w:bCs/>
                <w:lang w:eastAsia="ja-JP"/>
              </w:rPr>
              <w:t>sión/Observaciones</w:t>
            </w:r>
          </w:p>
          <w:p w14:paraId="56534649" w14:textId="77777777" w:rsidR="0080549C" w:rsidRPr="009D2828" w:rsidRDefault="00B14E75" w:rsidP="009D2828">
            <w:pPr>
              <w:spacing w:after="0" w:line="240" w:lineRule="auto"/>
              <w:rPr>
                <w:rFonts w:cs="Arial"/>
                <w:bCs/>
                <w:lang w:eastAsia="ja-JP"/>
              </w:rPr>
            </w:pPr>
            <w:r w:rsidRPr="009D2828">
              <w:rPr>
                <w:rFonts w:cs="Arial"/>
                <w:bCs/>
                <w:lang w:eastAsia="ja-JP"/>
              </w:rPr>
              <w:t>Informe final</w:t>
            </w:r>
          </w:p>
          <w:p w14:paraId="53BC4339" w14:textId="77777777" w:rsidR="0080549C" w:rsidRPr="009D2828" w:rsidRDefault="0080549C" w:rsidP="009D2828">
            <w:pPr>
              <w:spacing w:after="0" w:line="240" w:lineRule="auto"/>
              <w:rPr>
                <w:rFonts w:ascii="Open Sans" w:hAnsi="Open Sans" w:cs="Open Sans"/>
                <w:b/>
                <w:bCs/>
                <w:color w:val="000000"/>
                <w:lang w:eastAsia="en-GB"/>
              </w:rPr>
            </w:pPr>
          </w:p>
        </w:tc>
        <w:tc>
          <w:tcPr>
            <w:tcW w:w="1984" w:type="dxa"/>
            <w:tcBorders>
              <w:top w:val="single" w:sz="4" w:space="0" w:color="099DD7"/>
              <w:left w:val="single" w:sz="4" w:space="0" w:color="A5A5A5"/>
              <w:bottom w:val="single" w:sz="4" w:space="0" w:color="099DD7"/>
              <w:right w:val="single" w:sz="4" w:space="0" w:color="A5A5A5"/>
            </w:tcBorders>
            <w:shd w:val="clear" w:color="auto" w:fill="auto"/>
          </w:tcPr>
          <w:p w14:paraId="786BC057" w14:textId="77777777" w:rsidR="0080549C" w:rsidRPr="009D2828" w:rsidRDefault="00B14E75" w:rsidP="009D2828">
            <w:pPr>
              <w:spacing w:after="0" w:line="240" w:lineRule="auto"/>
              <w:rPr>
                <w:rFonts w:ascii="Open Sans" w:hAnsi="Open Sans" w:cs="Open Sans"/>
                <w:color w:val="000000"/>
                <w:lang w:val="en-GB" w:eastAsia="en-GB"/>
              </w:rPr>
            </w:pPr>
            <w:r w:rsidRPr="009D2828">
              <w:rPr>
                <w:rFonts w:cs="Arial"/>
                <w:lang w:val="en-GB" w:eastAsia="ja-JP"/>
              </w:rPr>
              <w:t>Equipo Evaluador/Equipo Consultor</w:t>
            </w:r>
          </w:p>
        </w:tc>
        <w:tc>
          <w:tcPr>
            <w:tcW w:w="2004" w:type="dxa"/>
            <w:tcBorders>
              <w:top w:val="single" w:sz="4" w:space="0" w:color="099DD7"/>
              <w:left w:val="single" w:sz="4" w:space="0" w:color="A5A5A5"/>
              <w:bottom w:val="single" w:sz="4" w:space="0" w:color="099DD7"/>
              <w:right w:val="single" w:sz="4" w:space="0" w:color="A5A5A5"/>
            </w:tcBorders>
            <w:shd w:val="clear" w:color="auto" w:fill="auto"/>
          </w:tcPr>
          <w:p w14:paraId="58BEB341" w14:textId="77777777" w:rsidR="0080549C" w:rsidRPr="009D2828" w:rsidRDefault="00B14E75" w:rsidP="009D2828">
            <w:pPr>
              <w:spacing w:after="0" w:line="240" w:lineRule="auto"/>
              <w:rPr>
                <w:rFonts w:cs="Arial"/>
                <w:lang w:eastAsia="ja-JP"/>
              </w:rPr>
            </w:pPr>
            <w:r w:rsidRPr="009D2828">
              <w:rPr>
                <w:rFonts w:cs="Arial"/>
                <w:lang w:eastAsia="ja-JP"/>
              </w:rPr>
              <w:t>Comité Directivo de la Evaluación</w:t>
            </w:r>
          </w:p>
          <w:p w14:paraId="26EFA2F3" w14:textId="77777777" w:rsidR="0080549C" w:rsidRPr="009D2828" w:rsidRDefault="0080549C" w:rsidP="009D2828">
            <w:pPr>
              <w:spacing w:after="0" w:line="240" w:lineRule="auto"/>
              <w:rPr>
                <w:rFonts w:cs="Arial"/>
                <w:lang w:eastAsia="ja-JP"/>
              </w:rPr>
            </w:pPr>
            <w:r w:rsidRPr="009D2828">
              <w:rPr>
                <w:rFonts w:cs="Arial"/>
                <w:lang w:eastAsia="ja-JP"/>
              </w:rPr>
              <w:t>[</w:t>
            </w:r>
            <w:r w:rsidR="00B14E75" w:rsidRPr="009D2828">
              <w:rPr>
                <w:rFonts w:cs="Arial"/>
                <w:lang w:eastAsia="ja-JP"/>
              </w:rPr>
              <w:t xml:space="preserve">Aseguramiento de Calidad </w:t>
            </w:r>
            <w:r w:rsidRPr="009D2828">
              <w:rPr>
                <w:rFonts w:cs="Arial"/>
                <w:lang w:eastAsia="ja-JP"/>
              </w:rPr>
              <w:t xml:space="preserve">MAPS: </w:t>
            </w:r>
            <w:r w:rsidR="00B14E75" w:rsidRPr="009D2828">
              <w:rPr>
                <w:rFonts w:cs="Arial"/>
                <w:lang w:eastAsia="ja-JP"/>
              </w:rPr>
              <w:t xml:space="preserve">Secretaría </w:t>
            </w:r>
            <w:r w:rsidRPr="009D2828">
              <w:rPr>
                <w:rFonts w:cs="Arial"/>
                <w:lang w:eastAsia="ja-JP"/>
              </w:rPr>
              <w:t xml:space="preserve">MAPS / </w:t>
            </w:r>
            <w:r w:rsidR="00B14E75" w:rsidRPr="009D2828">
              <w:rPr>
                <w:rFonts w:cs="Arial"/>
                <w:lang w:eastAsia="ja-JP"/>
              </w:rPr>
              <w:t>Grupo Técnico Asesor - TA</w:t>
            </w:r>
            <w:r w:rsidRPr="009D2828">
              <w:rPr>
                <w:rFonts w:cs="Arial"/>
                <w:lang w:eastAsia="ja-JP"/>
              </w:rPr>
              <w:t>G]</w:t>
            </w:r>
          </w:p>
        </w:tc>
        <w:tc>
          <w:tcPr>
            <w:tcW w:w="1850" w:type="dxa"/>
            <w:tcBorders>
              <w:top w:val="single" w:sz="4" w:space="0" w:color="099DD7"/>
              <w:left w:val="single" w:sz="4" w:space="0" w:color="A5A5A5"/>
              <w:bottom w:val="single" w:sz="4" w:space="0" w:color="099DD7"/>
            </w:tcBorders>
            <w:shd w:val="clear" w:color="auto" w:fill="auto"/>
          </w:tcPr>
          <w:p w14:paraId="524B120D" w14:textId="77777777" w:rsidR="0080549C" w:rsidRPr="009D2828" w:rsidRDefault="00B14E75" w:rsidP="009D2828">
            <w:pPr>
              <w:spacing w:after="0" w:line="240" w:lineRule="auto"/>
              <w:rPr>
                <w:rFonts w:cs="Arial"/>
                <w:lang w:eastAsia="ja-JP"/>
              </w:rPr>
            </w:pPr>
            <w:r w:rsidRPr="009D2828">
              <w:rPr>
                <w:rFonts w:cs="Arial"/>
                <w:lang w:eastAsia="ja-JP"/>
              </w:rPr>
              <w:t>Informe en Borrador</w:t>
            </w:r>
            <w:r w:rsidR="0080549C" w:rsidRPr="009D2828">
              <w:rPr>
                <w:rFonts w:cs="Arial"/>
                <w:lang w:eastAsia="ja-JP"/>
              </w:rPr>
              <w:t xml:space="preserve"> [</w:t>
            </w:r>
            <w:r w:rsidRPr="009D2828">
              <w:rPr>
                <w:rFonts w:cs="Arial"/>
                <w:lang w:eastAsia="ja-JP"/>
              </w:rPr>
              <w:t>Fecha</w:t>
            </w:r>
            <w:r w:rsidR="0080549C" w:rsidRPr="009D2828">
              <w:rPr>
                <w:rFonts w:cs="Arial"/>
                <w:lang w:eastAsia="ja-JP"/>
              </w:rPr>
              <w:t>]</w:t>
            </w:r>
          </w:p>
          <w:p w14:paraId="25006B65" w14:textId="77777777" w:rsidR="0080549C" w:rsidRPr="009D2828" w:rsidRDefault="0080549C" w:rsidP="009D2828">
            <w:pPr>
              <w:spacing w:after="0" w:line="240" w:lineRule="auto"/>
              <w:rPr>
                <w:rFonts w:cs="Arial"/>
                <w:lang w:eastAsia="ja-JP"/>
              </w:rPr>
            </w:pPr>
          </w:p>
          <w:p w14:paraId="1C24C009" w14:textId="77777777" w:rsidR="0080549C" w:rsidRPr="009D2828" w:rsidRDefault="00B14E75" w:rsidP="009D2828">
            <w:pPr>
              <w:spacing w:after="0" w:line="240" w:lineRule="auto"/>
              <w:rPr>
                <w:rFonts w:cs="Arial"/>
                <w:lang w:eastAsia="ja-JP"/>
              </w:rPr>
            </w:pPr>
            <w:r w:rsidRPr="009D2828">
              <w:rPr>
                <w:rFonts w:cs="Arial"/>
                <w:lang w:eastAsia="ja-JP"/>
              </w:rPr>
              <w:t>Informe Final</w:t>
            </w:r>
            <w:r w:rsidR="0080549C" w:rsidRPr="009D2828">
              <w:rPr>
                <w:rFonts w:cs="Arial"/>
                <w:lang w:eastAsia="ja-JP"/>
              </w:rPr>
              <w:t>: [</w:t>
            </w:r>
            <w:r w:rsidRPr="009D2828">
              <w:rPr>
                <w:rFonts w:cs="Arial"/>
                <w:lang w:eastAsia="ja-JP"/>
              </w:rPr>
              <w:t>Fecha</w:t>
            </w:r>
            <w:r w:rsidR="0080549C" w:rsidRPr="009D2828">
              <w:rPr>
                <w:rFonts w:cs="Arial"/>
                <w:lang w:eastAsia="ja-JP"/>
              </w:rPr>
              <w:t>]</w:t>
            </w:r>
          </w:p>
        </w:tc>
      </w:tr>
      <w:tr w:rsidR="009D2828" w:rsidRPr="009D2828" w14:paraId="5ADB6702" w14:textId="77777777" w:rsidTr="009D2828">
        <w:trPr>
          <w:trHeight w:val="443"/>
        </w:trPr>
        <w:tc>
          <w:tcPr>
            <w:tcW w:w="3936" w:type="dxa"/>
            <w:tcBorders>
              <w:right w:val="nil"/>
            </w:tcBorders>
            <w:shd w:val="clear" w:color="auto" w:fill="FFFFFF"/>
          </w:tcPr>
          <w:p w14:paraId="005E84C9" w14:textId="77777777" w:rsidR="0080549C" w:rsidRPr="009D2828" w:rsidRDefault="0080549C" w:rsidP="009D2828">
            <w:pPr>
              <w:spacing w:after="0" w:line="240" w:lineRule="auto"/>
              <w:rPr>
                <w:rFonts w:ascii="Open Sans" w:hAnsi="Open Sans" w:cs="Open Sans"/>
                <w:b/>
                <w:bCs/>
                <w:color w:val="000000"/>
                <w:lang w:eastAsia="en-GB"/>
              </w:rPr>
            </w:pPr>
            <w:r w:rsidRPr="009D2828">
              <w:rPr>
                <w:rFonts w:cs="Arial"/>
                <w:bCs/>
                <w:highlight w:val="yellow"/>
                <w:lang w:eastAsia="ja-JP"/>
              </w:rPr>
              <w:t>[</w:t>
            </w:r>
            <w:r w:rsidR="00B14E75" w:rsidRPr="009D2828">
              <w:rPr>
                <w:rFonts w:cs="Arial"/>
                <w:bCs/>
                <w:highlight w:val="yellow"/>
                <w:lang w:eastAsia="ja-JP"/>
              </w:rPr>
              <w:t xml:space="preserve">Si una evaluación de prueba forma parte del Proyecto, debe agregar las </w:t>
            </w:r>
            <w:r w:rsidR="00F45C00">
              <w:rPr>
                <w:rFonts w:cs="Arial"/>
                <w:bCs/>
                <w:highlight w:val="yellow"/>
                <w:lang w:eastAsia="ja-JP"/>
              </w:rPr>
              <w:t>fechas</w:t>
            </w:r>
            <w:r w:rsidR="00B14E75" w:rsidRPr="009D2828">
              <w:rPr>
                <w:rFonts w:cs="Arial"/>
                <w:bCs/>
                <w:highlight w:val="yellow"/>
                <w:lang w:eastAsia="ja-JP"/>
              </w:rPr>
              <w:t xml:space="preserve"> específicas para la misma</w:t>
            </w:r>
            <w:r w:rsidRPr="009D2828">
              <w:rPr>
                <w:rFonts w:cs="Arial"/>
                <w:bCs/>
                <w:highlight w:val="yellow"/>
                <w:lang w:eastAsia="ja-JP"/>
              </w:rPr>
              <w:t>]</w:t>
            </w:r>
          </w:p>
        </w:tc>
        <w:tc>
          <w:tcPr>
            <w:tcW w:w="1984" w:type="dxa"/>
            <w:tcBorders>
              <w:left w:val="single" w:sz="4" w:space="0" w:color="A5A5A5"/>
              <w:right w:val="single" w:sz="4" w:space="0" w:color="A5A5A5"/>
            </w:tcBorders>
            <w:shd w:val="clear" w:color="auto" w:fill="auto"/>
          </w:tcPr>
          <w:p w14:paraId="4518CAD7" w14:textId="77777777" w:rsidR="0080549C" w:rsidRPr="009D2828" w:rsidRDefault="0080549C" w:rsidP="009D2828">
            <w:pPr>
              <w:spacing w:after="0" w:line="240" w:lineRule="auto"/>
              <w:rPr>
                <w:rFonts w:ascii="Open Sans" w:hAnsi="Open Sans" w:cs="Open Sans"/>
                <w:color w:val="000000"/>
                <w:lang w:eastAsia="en-GB"/>
              </w:rPr>
            </w:pPr>
          </w:p>
        </w:tc>
        <w:tc>
          <w:tcPr>
            <w:tcW w:w="2004" w:type="dxa"/>
            <w:tcBorders>
              <w:left w:val="single" w:sz="4" w:space="0" w:color="A5A5A5"/>
            </w:tcBorders>
            <w:shd w:val="clear" w:color="auto" w:fill="auto"/>
          </w:tcPr>
          <w:p w14:paraId="632A804F" w14:textId="77777777" w:rsidR="0080549C" w:rsidRPr="009D2828" w:rsidRDefault="0080549C" w:rsidP="009D2828">
            <w:pPr>
              <w:spacing w:after="0" w:line="240" w:lineRule="auto"/>
              <w:rPr>
                <w:rFonts w:cs="Arial"/>
                <w:lang w:eastAsia="ja-JP"/>
              </w:rPr>
            </w:pPr>
          </w:p>
        </w:tc>
        <w:tc>
          <w:tcPr>
            <w:tcW w:w="1850" w:type="dxa"/>
            <w:tcBorders>
              <w:left w:val="single" w:sz="4" w:space="0" w:color="A5A5A5"/>
            </w:tcBorders>
            <w:shd w:val="clear" w:color="auto" w:fill="auto"/>
          </w:tcPr>
          <w:p w14:paraId="708935A1" w14:textId="77777777" w:rsidR="0080549C" w:rsidRPr="009D2828" w:rsidRDefault="0080549C" w:rsidP="009D2828">
            <w:pPr>
              <w:spacing w:after="0" w:line="240" w:lineRule="auto"/>
              <w:rPr>
                <w:rFonts w:cs="Arial"/>
                <w:lang w:eastAsia="ja-JP"/>
              </w:rPr>
            </w:pPr>
          </w:p>
        </w:tc>
      </w:tr>
    </w:tbl>
    <w:p w14:paraId="2E0BABF1" w14:textId="77777777" w:rsidR="0080549C" w:rsidRPr="00B14E75" w:rsidRDefault="0080549C" w:rsidP="0080549C">
      <w:pPr>
        <w:shd w:val="clear" w:color="auto" w:fill="FFFFFF"/>
        <w:spacing w:after="0" w:line="240" w:lineRule="auto"/>
        <w:rPr>
          <w:rFonts w:ascii="Open Sans" w:hAnsi="Open Sans" w:cs="Open Sans"/>
          <w:color w:val="000000"/>
          <w:sz w:val="21"/>
          <w:szCs w:val="21"/>
          <w:lang w:eastAsia="en-GB"/>
        </w:rPr>
      </w:pPr>
    </w:p>
    <w:p w14:paraId="10D00BD4" w14:textId="77777777" w:rsidR="0080549C" w:rsidRPr="00AD282A" w:rsidRDefault="00B14E75" w:rsidP="0080549C">
      <w:pPr>
        <w:rPr>
          <w:lang w:val="en-GB"/>
        </w:rPr>
      </w:pPr>
      <w:r w:rsidRPr="00B14E75">
        <w:t>La tabla que aparece abajo contiene un resumen de la secuencia de las distintas actividades</w:t>
      </w:r>
      <w:r w:rsidR="0080549C" w:rsidRPr="00B14E75">
        <w:t xml:space="preserve">. </w:t>
      </w:r>
      <w:r w:rsidR="0080549C" w:rsidRPr="00AD282A">
        <w:rPr>
          <w:highlight w:val="yellow"/>
          <w:lang w:val="en-GB"/>
        </w:rPr>
        <w:t>[</w:t>
      </w:r>
      <w:r>
        <w:rPr>
          <w:highlight w:val="yellow"/>
          <w:lang w:val="en-GB"/>
        </w:rPr>
        <w:t>a adaptar</w:t>
      </w:r>
      <w:r w:rsidR="0080549C" w:rsidRPr="00AD282A">
        <w:rPr>
          <w:highlight w:val="yellow"/>
          <w:lang w:val="en-GB"/>
        </w:rPr>
        <w:t xml:space="preserve">] </w:t>
      </w:r>
    </w:p>
    <w:p w14:paraId="18627E3D" w14:textId="77777777" w:rsidR="0080549C" w:rsidRPr="00AD282A" w:rsidRDefault="0080549C" w:rsidP="0080549C">
      <w:pPr>
        <w:shd w:val="clear" w:color="auto" w:fill="FFFFFF"/>
        <w:spacing w:after="0" w:line="240" w:lineRule="auto"/>
        <w:rPr>
          <w:rFonts w:ascii="Open Sans" w:hAnsi="Open Sans" w:cs="Open Sans"/>
          <w:color w:val="000000"/>
          <w:sz w:val="21"/>
          <w:szCs w:val="21"/>
          <w:lang w:val="en-GB" w:eastAsia="en-GB"/>
        </w:rPr>
      </w:pPr>
    </w:p>
    <w:tbl>
      <w:tblPr>
        <w:tblW w:w="10201" w:type="dxa"/>
        <w:tblInd w:w="-318" w:type="dxa"/>
        <w:tblLook w:val="04A0" w:firstRow="1" w:lastRow="0" w:firstColumn="1" w:lastColumn="0" w:noHBand="0" w:noVBand="1"/>
      </w:tblPr>
      <w:tblGrid>
        <w:gridCol w:w="3061"/>
        <w:gridCol w:w="420"/>
        <w:gridCol w:w="420"/>
        <w:gridCol w:w="420"/>
        <w:gridCol w:w="420"/>
        <w:gridCol w:w="420"/>
        <w:gridCol w:w="420"/>
        <w:gridCol w:w="420"/>
        <w:gridCol w:w="420"/>
        <w:gridCol w:w="420"/>
        <w:gridCol w:w="420"/>
        <w:gridCol w:w="420"/>
        <w:gridCol w:w="420"/>
        <w:gridCol w:w="420"/>
        <w:gridCol w:w="420"/>
        <w:gridCol w:w="420"/>
        <w:gridCol w:w="420"/>
        <w:gridCol w:w="420"/>
      </w:tblGrid>
      <w:tr w:rsidR="0080549C" w:rsidRPr="009D2828" w14:paraId="428706AA" w14:textId="77777777" w:rsidTr="0080549C">
        <w:trPr>
          <w:trHeight w:val="270"/>
        </w:trPr>
        <w:tc>
          <w:tcPr>
            <w:tcW w:w="3061" w:type="dxa"/>
            <w:tcBorders>
              <w:top w:val="nil"/>
              <w:left w:val="nil"/>
              <w:bottom w:val="nil"/>
              <w:right w:val="single" w:sz="4" w:space="0" w:color="FFFFFF"/>
            </w:tcBorders>
            <w:shd w:val="clear" w:color="auto" w:fill="ACB9CA"/>
            <w:noWrap/>
            <w:vAlign w:val="center"/>
            <w:hideMark/>
          </w:tcPr>
          <w:p w14:paraId="1591A2CF" w14:textId="77777777" w:rsidR="0080549C" w:rsidRPr="009D2828" w:rsidRDefault="00F45C00" w:rsidP="0080549C">
            <w:pPr>
              <w:spacing w:before="120" w:after="120"/>
              <w:jc w:val="center"/>
              <w:rPr>
                <w:rFonts w:cs="Calibri"/>
                <w:color w:val="000000"/>
                <w:sz w:val="20"/>
                <w:szCs w:val="20"/>
                <w:lang w:val="en-GB" w:eastAsia="en-GB"/>
              </w:rPr>
            </w:pPr>
            <w:r>
              <w:rPr>
                <w:rFonts w:cs="Calibri"/>
                <w:color w:val="000000"/>
                <w:sz w:val="20"/>
                <w:szCs w:val="20"/>
                <w:lang w:val="en-GB" w:eastAsia="en-GB"/>
              </w:rPr>
              <w:t>Tarea</w:t>
            </w:r>
            <w:r w:rsidR="0080549C" w:rsidRPr="009D2828">
              <w:rPr>
                <w:rFonts w:cs="Calibri"/>
                <w:color w:val="000000"/>
                <w:sz w:val="20"/>
                <w:szCs w:val="20"/>
                <w:lang w:val="en-GB" w:eastAsia="en-GB"/>
              </w:rPr>
              <w:t xml:space="preserve">  /  </w:t>
            </w:r>
            <w:r>
              <w:rPr>
                <w:rFonts w:cs="Calibri"/>
                <w:color w:val="000000"/>
                <w:sz w:val="20"/>
                <w:szCs w:val="20"/>
                <w:lang w:val="en-GB" w:eastAsia="en-GB"/>
              </w:rPr>
              <w:t>Semana</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0F1F9EF7" w14:textId="77777777" w:rsidR="0080549C" w:rsidRPr="00AD282A" w:rsidRDefault="0080549C" w:rsidP="0080549C">
            <w:pPr>
              <w:spacing w:after="0"/>
              <w:jc w:val="center"/>
              <w:rPr>
                <w:rFonts w:ascii="Arial" w:hAnsi="Arial" w:cs="Arial"/>
                <w:color w:val="000000"/>
                <w:sz w:val="20"/>
                <w:szCs w:val="20"/>
                <w:lang w:val="en-GB" w:eastAsia="en-GB"/>
              </w:rPr>
            </w:pPr>
            <w:r w:rsidRPr="009D2828">
              <w:rPr>
                <w:color w:val="FFFFFF"/>
                <w:sz w:val="20"/>
                <w:szCs w:val="20"/>
                <w:lang w:val="en-GB"/>
              </w:rPr>
              <w:t>1</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4B22334F"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2</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7A1745C5"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3</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69DCA23B"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4</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5048A173"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5</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0D66A7D3"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6</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36410479"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7</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77555FFC"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8</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21503212"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9</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1C9DA931"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10</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67708FAB"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11</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64448F46"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12</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35396FCF"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13</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778329F1"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14</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7DED0945"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15</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09898CB0"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16</w:t>
            </w:r>
          </w:p>
        </w:tc>
        <w:tc>
          <w:tcPr>
            <w:tcW w:w="420" w:type="dxa"/>
            <w:tcBorders>
              <w:top w:val="single" w:sz="4" w:space="0" w:color="FFFFFF"/>
              <w:left w:val="single" w:sz="4" w:space="0" w:color="FFFFFF"/>
              <w:bottom w:val="single" w:sz="4" w:space="0" w:color="FFFFFF"/>
              <w:right w:val="single" w:sz="4" w:space="0" w:color="FFFFFF"/>
            </w:tcBorders>
            <w:shd w:val="clear" w:color="auto" w:fill="C9C9C9"/>
            <w:noWrap/>
            <w:vAlign w:val="center"/>
            <w:hideMark/>
          </w:tcPr>
          <w:p w14:paraId="7CE6EFB6" w14:textId="77777777" w:rsidR="0080549C" w:rsidRPr="009D2828" w:rsidRDefault="0080549C" w:rsidP="0080549C">
            <w:pPr>
              <w:spacing w:after="0"/>
              <w:jc w:val="center"/>
              <w:rPr>
                <w:color w:val="FFFFFF"/>
                <w:sz w:val="20"/>
                <w:szCs w:val="20"/>
                <w:lang w:val="en-GB"/>
              </w:rPr>
            </w:pPr>
            <w:r w:rsidRPr="009D2828">
              <w:rPr>
                <w:color w:val="FFFFFF"/>
                <w:sz w:val="20"/>
                <w:szCs w:val="20"/>
                <w:lang w:val="en-GB"/>
              </w:rPr>
              <w:t>17</w:t>
            </w:r>
          </w:p>
        </w:tc>
      </w:tr>
      <w:tr w:rsidR="0080549C" w:rsidRPr="009D2828" w14:paraId="1CE97D57" w14:textId="77777777" w:rsidTr="0080549C">
        <w:trPr>
          <w:trHeight w:val="270"/>
        </w:trPr>
        <w:tc>
          <w:tcPr>
            <w:tcW w:w="3061" w:type="dxa"/>
            <w:tcBorders>
              <w:top w:val="single" w:sz="8" w:space="0" w:color="FFFFFF"/>
              <w:left w:val="single" w:sz="8" w:space="0" w:color="FFFFFF"/>
              <w:bottom w:val="single" w:sz="8" w:space="0" w:color="FFFFFF"/>
              <w:right w:val="nil"/>
            </w:tcBorders>
            <w:shd w:val="clear" w:color="000000" w:fill="099DD7"/>
            <w:vAlign w:val="center"/>
            <w:hideMark/>
          </w:tcPr>
          <w:p w14:paraId="511770D0" w14:textId="77777777" w:rsidR="0080549C" w:rsidRPr="006120A2" w:rsidRDefault="0080549C" w:rsidP="0080549C">
            <w:pPr>
              <w:spacing w:after="0" w:line="240" w:lineRule="auto"/>
              <w:rPr>
                <w:rFonts w:asciiTheme="minorHAnsi" w:hAnsiTheme="minorHAnsi" w:cstheme="minorHAnsi"/>
                <w:color w:val="FFFFFF"/>
                <w:lang w:val="en-GB" w:eastAsia="en-GB"/>
              </w:rPr>
            </w:pPr>
            <w:bookmarkStart w:id="1" w:name="RANGE!A13"/>
            <w:r w:rsidRPr="006120A2">
              <w:rPr>
                <w:rFonts w:asciiTheme="minorHAnsi" w:hAnsiTheme="minorHAnsi" w:cstheme="minorHAnsi"/>
                <w:color w:val="FFFFFF"/>
                <w:lang w:val="en-GB" w:eastAsia="en-GB"/>
              </w:rPr>
              <w:t xml:space="preserve">1.     </w:t>
            </w:r>
            <w:r w:rsidR="00B14E75" w:rsidRPr="006120A2">
              <w:rPr>
                <w:rFonts w:asciiTheme="minorHAnsi" w:hAnsiTheme="minorHAnsi" w:cstheme="minorHAnsi"/>
                <w:color w:val="FFFFFF"/>
                <w:lang w:val="en-GB" w:eastAsia="en-GB"/>
              </w:rPr>
              <w:t>Nota conceptual</w:t>
            </w:r>
            <w:r w:rsidRPr="006120A2">
              <w:rPr>
                <w:rFonts w:asciiTheme="minorHAnsi" w:hAnsiTheme="minorHAnsi" w:cstheme="minorHAnsi"/>
                <w:color w:val="FFFFFF"/>
                <w:lang w:val="en-GB" w:eastAsia="en-GB"/>
              </w:rPr>
              <w:t>, Log</w:t>
            </w:r>
            <w:r w:rsidR="00B14E75" w:rsidRPr="006120A2">
              <w:rPr>
                <w:rFonts w:asciiTheme="minorHAnsi" w:hAnsiTheme="minorHAnsi" w:cstheme="minorHAnsi"/>
                <w:color w:val="FFFFFF"/>
                <w:lang w:val="en-GB" w:eastAsia="en-GB"/>
              </w:rPr>
              <w:t>í</w:t>
            </w:r>
            <w:r w:rsidRPr="006120A2">
              <w:rPr>
                <w:rFonts w:asciiTheme="minorHAnsi" w:hAnsiTheme="minorHAnsi" w:cstheme="minorHAnsi"/>
                <w:color w:val="FFFFFF"/>
                <w:lang w:val="en-GB" w:eastAsia="en-GB"/>
              </w:rPr>
              <w:t>stic</w:t>
            </w:r>
            <w:r w:rsidR="00B14E75" w:rsidRPr="006120A2">
              <w:rPr>
                <w:rFonts w:asciiTheme="minorHAnsi" w:hAnsiTheme="minorHAnsi" w:cstheme="minorHAnsi"/>
                <w:color w:val="FFFFFF"/>
                <w:lang w:val="en-GB" w:eastAsia="en-GB"/>
              </w:rPr>
              <w:t>a</w:t>
            </w:r>
            <w:bookmarkEnd w:id="1"/>
            <w:r w:rsidRPr="006120A2">
              <w:rPr>
                <w:rStyle w:val="FootnoteReference"/>
                <w:rFonts w:asciiTheme="minorHAnsi" w:hAnsiTheme="minorHAnsi" w:cstheme="minorHAnsi"/>
                <w:color w:val="FFFFFF"/>
                <w:lang w:val="en-GB"/>
              </w:rPr>
              <w:footnoteReference w:customMarkFollows="1" w:id="5"/>
              <w:t>4</w:t>
            </w:r>
          </w:p>
        </w:tc>
        <w:tc>
          <w:tcPr>
            <w:tcW w:w="420" w:type="dxa"/>
            <w:tcBorders>
              <w:top w:val="single" w:sz="4" w:space="0" w:color="FFFFFF"/>
              <w:left w:val="nil"/>
              <w:bottom w:val="single" w:sz="8" w:space="0" w:color="auto"/>
              <w:right w:val="single" w:sz="8" w:space="0" w:color="auto"/>
            </w:tcBorders>
            <w:shd w:val="clear" w:color="000000" w:fill="00B050"/>
            <w:vAlign w:val="center"/>
          </w:tcPr>
          <w:p w14:paraId="0C819B7F"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nil"/>
              <w:bottom w:val="single" w:sz="8" w:space="0" w:color="auto"/>
              <w:right w:val="nil"/>
            </w:tcBorders>
            <w:shd w:val="clear" w:color="000000" w:fill="00B050"/>
            <w:vAlign w:val="center"/>
          </w:tcPr>
          <w:p w14:paraId="63371E2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548D38F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48CEC09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3EBFDD9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61A4B72E"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07144AF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308B89E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7435CC36"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4EE83265"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3CE2336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4CDB6AD5"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189E5ADA"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0E101F2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1B872F3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nil"/>
            </w:tcBorders>
            <w:shd w:val="clear" w:color="auto" w:fill="auto"/>
            <w:vAlign w:val="center"/>
          </w:tcPr>
          <w:p w14:paraId="2C2A74D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4" w:space="0" w:color="FFFFFF"/>
              <w:left w:val="single" w:sz="8" w:space="0" w:color="auto"/>
              <w:bottom w:val="single" w:sz="8" w:space="0" w:color="auto"/>
              <w:right w:val="single" w:sz="4" w:space="0" w:color="auto"/>
            </w:tcBorders>
            <w:shd w:val="clear" w:color="auto" w:fill="auto"/>
            <w:vAlign w:val="center"/>
          </w:tcPr>
          <w:p w14:paraId="73D06617" w14:textId="77777777" w:rsidR="0080549C" w:rsidRPr="00AD282A" w:rsidRDefault="0080549C" w:rsidP="0080549C">
            <w:pPr>
              <w:spacing w:after="0" w:line="240" w:lineRule="auto"/>
              <w:rPr>
                <w:rFonts w:cs="Calibri"/>
                <w:color w:val="3C3C3C"/>
                <w:sz w:val="20"/>
                <w:szCs w:val="20"/>
                <w:lang w:val="en-GB" w:eastAsia="en-GB"/>
              </w:rPr>
            </w:pPr>
          </w:p>
        </w:tc>
      </w:tr>
      <w:tr w:rsidR="0080549C" w:rsidRPr="009D2828" w14:paraId="1C07BF45"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447A252F" w14:textId="77777777" w:rsidR="0080549C" w:rsidRPr="006120A2" w:rsidRDefault="0080549C" w:rsidP="0080549C">
            <w:pPr>
              <w:spacing w:after="0" w:line="240" w:lineRule="auto"/>
              <w:rPr>
                <w:rFonts w:asciiTheme="minorHAnsi" w:hAnsiTheme="minorHAnsi" w:cstheme="minorHAnsi"/>
                <w:color w:val="FFFFFF"/>
                <w:lang w:val="en-GB" w:eastAsia="en-GB"/>
              </w:rPr>
            </w:pPr>
            <w:r w:rsidRPr="006120A2">
              <w:rPr>
                <w:rFonts w:asciiTheme="minorHAnsi" w:hAnsiTheme="minorHAnsi" w:cstheme="minorHAnsi"/>
                <w:color w:val="FFFFFF"/>
                <w:lang w:val="en-GB" w:eastAsia="en-GB"/>
              </w:rPr>
              <w:t>2.     An</w:t>
            </w:r>
            <w:r w:rsidR="00B14E75" w:rsidRPr="006120A2">
              <w:rPr>
                <w:rFonts w:asciiTheme="minorHAnsi" w:hAnsiTheme="minorHAnsi" w:cstheme="minorHAnsi"/>
                <w:color w:val="FFFFFF"/>
                <w:lang w:val="en-GB" w:eastAsia="en-GB"/>
              </w:rPr>
              <w:t>álisis de Contexto P</w:t>
            </w:r>
            <w:r w:rsidR="00F45C00" w:rsidRPr="006120A2">
              <w:rPr>
                <w:rFonts w:asciiTheme="minorHAnsi" w:hAnsiTheme="minorHAnsi" w:cstheme="minorHAnsi"/>
                <w:color w:val="FFFFFF"/>
                <w:lang w:val="en-GB" w:eastAsia="en-GB"/>
              </w:rPr>
              <w:t>aís</w:t>
            </w:r>
            <w:r w:rsidR="00B14E75" w:rsidRPr="006120A2">
              <w:rPr>
                <w:rFonts w:asciiTheme="minorHAnsi" w:hAnsiTheme="minorHAnsi" w:cstheme="minorHAnsi"/>
                <w:color w:val="FFFFFF"/>
                <w:lang w:val="en-GB" w:eastAsia="en-GB"/>
              </w:rPr>
              <w:t xml:space="preserve"> </w:t>
            </w:r>
          </w:p>
        </w:tc>
        <w:tc>
          <w:tcPr>
            <w:tcW w:w="420" w:type="dxa"/>
            <w:tcBorders>
              <w:top w:val="nil"/>
              <w:left w:val="nil"/>
              <w:bottom w:val="single" w:sz="8" w:space="0" w:color="auto"/>
              <w:right w:val="single" w:sz="8" w:space="0" w:color="auto"/>
            </w:tcBorders>
            <w:shd w:val="clear" w:color="auto" w:fill="auto"/>
            <w:vAlign w:val="center"/>
          </w:tcPr>
          <w:p w14:paraId="1CF146D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6F37FDA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20B9F9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2F5C06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8E37F9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AA1CE7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C79AD0E"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2F0AA0F"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5B8CF3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DF2AC6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1CBC39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11AE36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F92A9B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8853C9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A71B99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7EA3FD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30A09884" w14:textId="77777777" w:rsidR="0080549C" w:rsidRPr="00AD282A" w:rsidRDefault="0080549C" w:rsidP="0080549C">
            <w:pPr>
              <w:spacing w:after="0" w:line="240" w:lineRule="auto"/>
              <w:rPr>
                <w:rFonts w:cs="Calibri"/>
                <w:color w:val="3C3C3C"/>
                <w:sz w:val="20"/>
                <w:szCs w:val="20"/>
                <w:lang w:val="en-GB" w:eastAsia="en-GB"/>
              </w:rPr>
            </w:pPr>
          </w:p>
        </w:tc>
      </w:tr>
      <w:tr w:rsidR="0080549C" w:rsidRPr="009D2828" w14:paraId="3E2A44F7"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70418032" w14:textId="77777777" w:rsidR="0080549C" w:rsidRPr="006120A2" w:rsidRDefault="0080549C" w:rsidP="0080549C">
            <w:pPr>
              <w:spacing w:after="0" w:line="240" w:lineRule="auto"/>
              <w:rPr>
                <w:rFonts w:asciiTheme="minorHAnsi" w:hAnsiTheme="minorHAnsi" w:cstheme="minorHAnsi"/>
                <w:color w:val="FFFFFF"/>
                <w:lang w:eastAsia="en-GB"/>
              </w:rPr>
            </w:pPr>
            <w:r w:rsidRPr="006120A2">
              <w:rPr>
                <w:rFonts w:asciiTheme="minorHAnsi" w:hAnsiTheme="minorHAnsi" w:cstheme="minorHAnsi"/>
                <w:color w:val="FFFFFF"/>
                <w:lang w:eastAsia="en-GB"/>
              </w:rPr>
              <w:t xml:space="preserve">3.     </w:t>
            </w:r>
            <w:r w:rsidR="00B14E75" w:rsidRPr="006120A2">
              <w:rPr>
                <w:rFonts w:asciiTheme="minorHAnsi" w:hAnsiTheme="minorHAnsi" w:cstheme="minorHAnsi"/>
                <w:color w:val="FFFFFF"/>
                <w:lang w:eastAsia="en-GB"/>
              </w:rPr>
              <w:t>Recopilación de datos para la Evaluación</w:t>
            </w:r>
          </w:p>
        </w:tc>
        <w:tc>
          <w:tcPr>
            <w:tcW w:w="420" w:type="dxa"/>
            <w:tcBorders>
              <w:top w:val="nil"/>
              <w:left w:val="nil"/>
              <w:bottom w:val="single" w:sz="8" w:space="0" w:color="auto"/>
              <w:right w:val="single" w:sz="8" w:space="0" w:color="auto"/>
            </w:tcBorders>
            <w:shd w:val="clear" w:color="auto" w:fill="auto"/>
            <w:vAlign w:val="center"/>
          </w:tcPr>
          <w:p w14:paraId="1BDFFEF8"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nil"/>
              <w:bottom w:val="single" w:sz="8" w:space="0" w:color="auto"/>
              <w:right w:val="nil"/>
            </w:tcBorders>
            <w:shd w:val="clear" w:color="auto" w:fill="auto"/>
            <w:vAlign w:val="center"/>
          </w:tcPr>
          <w:p w14:paraId="7B452CDB"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000000" w:fill="00B050"/>
            <w:vAlign w:val="center"/>
          </w:tcPr>
          <w:p w14:paraId="27D6D9AD"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000000" w:fill="00B050"/>
            <w:vAlign w:val="center"/>
          </w:tcPr>
          <w:p w14:paraId="78698F18"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000000" w:fill="00B050"/>
            <w:vAlign w:val="center"/>
          </w:tcPr>
          <w:p w14:paraId="04A39657"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000000" w:fill="00B050"/>
            <w:vAlign w:val="center"/>
          </w:tcPr>
          <w:p w14:paraId="12CB3C95"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19DFE3B8"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3D2FB72D"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6A930F10"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26B5D139"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28284D94"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2D34E063"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60910397"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36439897"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5A419F70"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228E6993"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4C74F6BB" w14:textId="77777777" w:rsidR="0080549C" w:rsidRPr="00B14E75" w:rsidRDefault="0080549C" w:rsidP="0080549C">
            <w:pPr>
              <w:spacing w:after="0" w:line="240" w:lineRule="auto"/>
              <w:rPr>
                <w:rFonts w:cs="Calibri"/>
                <w:color w:val="3C3C3C"/>
                <w:sz w:val="20"/>
                <w:szCs w:val="20"/>
                <w:lang w:eastAsia="en-GB"/>
              </w:rPr>
            </w:pPr>
          </w:p>
        </w:tc>
      </w:tr>
      <w:tr w:rsidR="0080549C" w:rsidRPr="009D2828" w14:paraId="6153B504"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76A49A2F" w14:textId="77777777" w:rsidR="0080549C" w:rsidRPr="006120A2" w:rsidRDefault="0080549C" w:rsidP="0080549C">
            <w:pPr>
              <w:spacing w:after="0" w:line="240" w:lineRule="auto"/>
              <w:rPr>
                <w:rFonts w:asciiTheme="minorHAnsi" w:hAnsiTheme="minorHAnsi" w:cstheme="minorHAnsi"/>
                <w:color w:val="FFFFFF"/>
                <w:lang w:val="en-GB" w:eastAsia="en-GB"/>
              </w:rPr>
            </w:pPr>
            <w:r w:rsidRPr="006120A2">
              <w:rPr>
                <w:rFonts w:asciiTheme="minorHAnsi" w:hAnsiTheme="minorHAnsi" w:cstheme="minorHAnsi"/>
                <w:color w:val="FFFFFF"/>
                <w:lang w:val="en-GB" w:eastAsia="en-GB"/>
              </w:rPr>
              <w:t xml:space="preserve">4.     </w:t>
            </w:r>
            <w:r w:rsidR="00B14E75" w:rsidRPr="006120A2">
              <w:rPr>
                <w:rFonts w:asciiTheme="minorHAnsi" w:hAnsiTheme="minorHAnsi" w:cstheme="minorHAnsi"/>
                <w:color w:val="FFFFFF"/>
                <w:lang w:val="en-GB" w:eastAsia="en-GB"/>
              </w:rPr>
              <w:t>Evaluación</w:t>
            </w:r>
            <w:r w:rsidRPr="006120A2">
              <w:rPr>
                <w:rFonts w:asciiTheme="minorHAnsi" w:hAnsiTheme="minorHAnsi" w:cstheme="minorHAnsi"/>
                <w:color w:val="FFFFFF"/>
                <w:lang w:val="en-GB" w:eastAsia="en-GB"/>
              </w:rPr>
              <w:t>: An</w:t>
            </w:r>
            <w:r w:rsidR="00B14E75" w:rsidRPr="006120A2">
              <w:rPr>
                <w:rFonts w:asciiTheme="minorHAnsi" w:hAnsiTheme="minorHAnsi" w:cstheme="minorHAnsi"/>
                <w:color w:val="FFFFFF"/>
                <w:lang w:val="en-GB" w:eastAsia="en-GB"/>
              </w:rPr>
              <w:t>álisis</w:t>
            </w:r>
            <w:r w:rsidRPr="006120A2">
              <w:rPr>
                <w:rFonts w:asciiTheme="minorHAnsi" w:hAnsiTheme="minorHAnsi" w:cstheme="minorHAnsi"/>
                <w:color w:val="FFFFFF"/>
                <w:lang w:val="en-GB" w:eastAsia="en-GB"/>
              </w:rPr>
              <w:t xml:space="preserve"> (3-</w:t>
            </w:r>
            <w:r w:rsidR="00B14E75" w:rsidRPr="006120A2">
              <w:rPr>
                <w:rFonts w:asciiTheme="minorHAnsi" w:hAnsiTheme="minorHAnsi" w:cstheme="minorHAnsi"/>
                <w:color w:val="FFFFFF"/>
                <w:lang w:val="en-GB" w:eastAsia="en-GB"/>
              </w:rPr>
              <w:t>pasos</w:t>
            </w:r>
            <w:r w:rsidRPr="006120A2">
              <w:rPr>
                <w:rFonts w:asciiTheme="minorHAnsi" w:hAnsiTheme="minorHAnsi" w:cstheme="minorHAnsi"/>
                <w:color w:val="FFFFFF"/>
                <w:lang w:val="en-GB" w:eastAsia="en-GB"/>
              </w:rPr>
              <w:t>)</w:t>
            </w:r>
          </w:p>
        </w:tc>
        <w:tc>
          <w:tcPr>
            <w:tcW w:w="420" w:type="dxa"/>
            <w:tcBorders>
              <w:top w:val="nil"/>
              <w:left w:val="nil"/>
              <w:bottom w:val="single" w:sz="8" w:space="0" w:color="auto"/>
              <w:right w:val="single" w:sz="8" w:space="0" w:color="auto"/>
            </w:tcBorders>
            <w:shd w:val="clear" w:color="auto" w:fill="auto"/>
            <w:vAlign w:val="center"/>
          </w:tcPr>
          <w:p w14:paraId="23BBF0D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7C13340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7BF0AA5"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7080E38"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B164F9D"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41F908A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09CD1D7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CEF7C2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A7AA09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D6E773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1E0A76A"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28361F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5519C5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6E69EA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86039D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E96CAA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09E99708" w14:textId="77777777" w:rsidR="0080549C" w:rsidRPr="00AD282A" w:rsidRDefault="0080549C" w:rsidP="0080549C">
            <w:pPr>
              <w:spacing w:after="0" w:line="240" w:lineRule="auto"/>
              <w:rPr>
                <w:rFonts w:cs="Calibri"/>
                <w:color w:val="3C3C3C"/>
                <w:sz w:val="20"/>
                <w:szCs w:val="20"/>
                <w:lang w:val="en-GB" w:eastAsia="en-GB"/>
              </w:rPr>
            </w:pPr>
          </w:p>
        </w:tc>
      </w:tr>
      <w:tr w:rsidR="0080549C" w:rsidRPr="009D2828" w14:paraId="02252681"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354539C" w14:textId="77777777" w:rsidR="0080549C" w:rsidRPr="006120A2" w:rsidRDefault="0080549C" w:rsidP="0080549C">
            <w:pPr>
              <w:spacing w:after="0" w:line="240" w:lineRule="auto"/>
              <w:rPr>
                <w:rFonts w:asciiTheme="minorHAnsi" w:hAnsiTheme="minorHAnsi" w:cstheme="minorHAnsi"/>
                <w:color w:val="FFFFFF"/>
                <w:lang w:val="en-GB" w:eastAsia="en-GB"/>
              </w:rPr>
            </w:pPr>
            <w:r w:rsidRPr="006120A2">
              <w:rPr>
                <w:rFonts w:asciiTheme="minorHAnsi" w:hAnsiTheme="minorHAnsi" w:cstheme="minorHAnsi"/>
                <w:color w:val="FFFFFF"/>
                <w:lang w:val="en-GB" w:eastAsia="en-GB"/>
              </w:rPr>
              <w:t>5.     Recomenda</w:t>
            </w:r>
            <w:r w:rsidR="00B14E75" w:rsidRPr="006120A2">
              <w:rPr>
                <w:rFonts w:asciiTheme="minorHAnsi" w:hAnsiTheme="minorHAnsi" w:cstheme="minorHAnsi"/>
                <w:color w:val="FFFFFF"/>
                <w:lang w:val="en-GB" w:eastAsia="en-GB"/>
              </w:rPr>
              <w:t>c</w:t>
            </w:r>
            <w:r w:rsidRPr="006120A2">
              <w:rPr>
                <w:rFonts w:asciiTheme="minorHAnsi" w:hAnsiTheme="minorHAnsi" w:cstheme="minorHAnsi"/>
                <w:color w:val="FFFFFF"/>
                <w:lang w:val="en-GB" w:eastAsia="en-GB"/>
              </w:rPr>
              <w:t>ion</w:t>
            </w:r>
            <w:r w:rsidR="00B14E75" w:rsidRPr="006120A2">
              <w:rPr>
                <w:rFonts w:asciiTheme="minorHAnsi" w:hAnsiTheme="minorHAnsi" w:cstheme="minorHAnsi"/>
                <w:color w:val="FFFFFF"/>
                <w:lang w:val="en-GB" w:eastAsia="en-GB"/>
              </w:rPr>
              <w:t>es</w:t>
            </w:r>
          </w:p>
        </w:tc>
        <w:tc>
          <w:tcPr>
            <w:tcW w:w="420" w:type="dxa"/>
            <w:tcBorders>
              <w:top w:val="nil"/>
              <w:left w:val="nil"/>
              <w:bottom w:val="single" w:sz="8" w:space="0" w:color="auto"/>
              <w:right w:val="single" w:sz="8" w:space="0" w:color="auto"/>
            </w:tcBorders>
            <w:shd w:val="clear" w:color="auto" w:fill="auto"/>
            <w:vAlign w:val="center"/>
          </w:tcPr>
          <w:p w14:paraId="35187CD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077AE11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018CDD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29CD52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5AAB15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061D42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413F67E"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CE406F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2EBADE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67B937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DD4410D"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2D051E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CE233DA"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CEC097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634CB5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26994A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4778D8E2" w14:textId="77777777" w:rsidR="0080549C" w:rsidRPr="00AD282A" w:rsidRDefault="0080549C" w:rsidP="0080549C">
            <w:pPr>
              <w:spacing w:after="0" w:line="240" w:lineRule="auto"/>
              <w:rPr>
                <w:rFonts w:cs="Calibri"/>
                <w:color w:val="3C3C3C"/>
                <w:sz w:val="20"/>
                <w:szCs w:val="20"/>
                <w:lang w:val="en-GB" w:eastAsia="en-GB"/>
              </w:rPr>
            </w:pPr>
          </w:p>
        </w:tc>
      </w:tr>
      <w:tr w:rsidR="0080549C" w:rsidRPr="009D2828" w14:paraId="34CEAD66"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642D284" w14:textId="77777777" w:rsidR="0080549C" w:rsidRPr="006120A2" w:rsidRDefault="0080549C" w:rsidP="0080549C">
            <w:pPr>
              <w:spacing w:after="0" w:line="240" w:lineRule="auto"/>
              <w:rPr>
                <w:rFonts w:asciiTheme="minorHAnsi" w:hAnsiTheme="minorHAnsi" w:cstheme="minorHAnsi"/>
                <w:color w:val="FFFFFF"/>
                <w:lang w:val="en-GB" w:eastAsia="en-GB"/>
              </w:rPr>
            </w:pPr>
            <w:r w:rsidRPr="006120A2">
              <w:rPr>
                <w:rFonts w:asciiTheme="minorHAnsi" w:hAnsiTheme="minorHAnsi" w:cstheme="minorHAnsi"/>
                <w:color w:val="FFFFFF"/>
                <w:lang w:val="en-GB" w:eastAsia="en-GB"/>
              </w:rPr>
              <w:t>6.     Valida</w:t>
            </w:r>
            <w:r w:rsidR="00B14E75" w:rsidRPr="006120A2">
              <w:rPr>
                <w:rFonts w:asciiTheme="minorHAnsi" w:hAnsiTheme="minorHAnsi" w:cstheme="minorHAnsi"/>
                <w:color w:val="FFFFFF"/>
                <w:lang w:val="en-GB" w:eastAsia="en-GB"/>
              </w:rPr>
              <w:t>ción</w:t>
            </w:r>
          </w:p>
        </w:tc>
        <w:tc>
          <w:tcPr>
            <w:tcW w:w="420" w:type="dxa"/>
            <w:tcBorders>
              <w:top w:val="nil"/>
              <w:left w:val="nil"/>
              <w:bottom w:val="single" w:sz="8" w:space="0" w:color="auto"/>
              <w:right w:val="single" w:sz="8" w:space="0" w:color="auto"/>
            </w:tcBorders>
            <w:shd w:val="clear" w:color="auto" w:fill="auto"/>
            <w:vAlign w:val="center"/>
          </w:tcPr>
          <w:p w14:paraId="2C92FFE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1E6F10C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5E2E14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BE86158"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CEB219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373A526"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69364D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F8F80B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F4AB23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FA2F26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93ACD0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FD7B345"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1054D56"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374AC0B"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DF8E6A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0B4970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6B1236D6" w14:textId="77777777" w:rsidR="0080549C" w:rsidRPr="00AD282A" w:rsidRDefault="0080549C" w:rsidP="0080549C">
            <w:pPr>
              <w:spacing w:after="0" w:line="240" w:lineRule="auto"/>
              <w:rPr>
                <w:rFonts w:cs="Calibri"/>
                <w:color w:val="3C3C3C"/>
                <w:sz w:val="20"/>
                <w:szCs w:val="20"/>
                <w:lang w:val="en-GB" w:eastAsia="en-GB"/>
              </w:rPr>
            </w:pPr>
          </w:p>
        </w:tc>
      </w:tr>
      <w:tr w:rsidR="0080549C" w:rsidRPr="009D2828" w14:paraId="70B3804D"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77DEED0E" w14:textId="77777777" w:rsidR="0080549C" w:rsidRPr="006120A2" w:rsidRDefault="0080549C" w:rsidP="0080549C">
            <w:pPr>
              <w:spacing w:after="0" w:line="240" w:lineRule="auto"/>
              <w:rPr>
                <w:rFonts w:asciiTheme="minorHAnsi" w:hAnsiTheme="minorHAnsi" w:cstheme="minorHAnsi"/>
                <w:color w:val="FFFFFF"/>
                <w:lang w:val="en-GB" w:eastAsia="en-GB"/>
              </w:rPr>
            </w:pPr>
            <w:r w:rsidRPr="006120A2">
              <w:rPr>
                <w:rFonts w:asciiTheme="minorHAnsi" w:hAnsiTheme="minorHAnsi" w:cstheme="minorHAnsi"/>
                <w:color w:val="FFFFFF"/>
                <w:lang w:val="en-GB" w:eastAsia="en-GB"/>
              </w:rPr>
              <w:t xml:space="preserve">7.     </w:t>
            </w:r>
            <w:r w:rsidR="00B14E75" w:rsidRPr="006120A2">
              <w:rPr>
                <w:rFonts w:asciiTheme="minorHAnsi" w:hAnsiTheme="minorHAnsi" w:cstheme="minorHAnsi"/>
                <w:color w:val="FFFFFF"/>
                <w:lang w:val="en-GB" w:eastAsia="en-GB"/>
              </w:rPr>
              <w:t>Elaboración de informes</w:t>
            </w:r>
          </w:p>
        </w:tc>
        <w:tc>
          <w:tcPr>
            <w:tcW w:w="420" w:type="dxa"/>
            <w:tcBorders>
              <w:top w:val="nil"/>
              <w:left w:val="nil"/>
              <w:bottom w:val="single" w:sz="8" w:space="0" w:color="auto"/>
              <w:right w:val="single" w:sz="8" w:space="0" w:color="auto"/>
            </w:tcBorders>
            <w:shd w:val="clear" w:color="auto" w:fill="auto"/>
            <w:vAlign w:val="center"/>
          </w:tcPr>
          <w:p w14:paraId="3E392B78"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32457E5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F0C06ED"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B72849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3559488"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530130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056C37F"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B968B58"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96C8F4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4C073D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06283CDF"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0B3FAF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23AFF2A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FFBF1F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F7E64A6"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EE81EED"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09F75639" w14:textId="77777777" w:rsidR="0080549C" w:rsidRPr="00AD282A" w:rsidRDefault="0080549C" w:rsidP="0080549C">
            <w:pPr>
              <w:spacing w:after="0" w:line="240" w:lineRule="auto"/>
              <w:rPr>
                <w:rFonts w:cs="Calibri"/>
                <w:color w:val="3C3C3C"/>
                <w:sz w:val="20"/>
                <w:szCs w:val="20"/>
                <w:lang w:val="en-GB" w:eastAsia="en-GB"/>
              </w:rPr>
            </w:pPr>
          </w:p>
        </w:tc>
      </w:tr>
      <w:tr w:rsidR="0080549C" w:rsidRPr="009D2828" w14:paraId="30873399"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314E01A2" w14:textId="77777777" w:rsidR="0080549C" w:rsidRPr="006120A2" w:rsidRDefault="0080549C" w:rsidP="0080549C">
            <w:pPr>
              <w:spacing w:after="0" w:line="240" w:lineRule="auto"/>
              <w:rPr>
                <w:rFonts w:asciiTheme="minorHAnsi" w:hAnsiTheme="minorHAnsi" w:cstheme="minorHAnsi"/>
                <w:color w:val="FFFFFF"/>
                <w:lang w:eastAsia="en-GB"/>
              </w:rPr>
            </w:pPr>
            <w:r w:rsidRPr="006120A2">
              <w:rPr>
                <w:rFonts w:asciiTheme="minorHAnsi" w:hAnsiTheme="minorHAnsi" w:cstheme="minorHAnsi"/>
                <w:color w:val="FFFFFF"/>
                <w:lang w:eastAsia="en-GB"/>
              </w:rPr>
              <w:t xml:space="preserve">8.     </w:t>
            </w:r>
            <w:r w:rsidR="00B14E75" w:rsidRPr="006120A2">
              <w:rPr>
                <w:rFonts w:asciiTheme="minorHAnsi" w:hAnsiTheme="minorHAnsi" w:cstheme="minorHAnsi"/>
                <w:color w:val="FFFFFF"/>
                <w:lang w:eastAsia="en-GB"/>
              </w:rPr>
              <w:t xml:space="preserve">Aseguramiento de Calidad </w:t>
            </w:r>
          </w:p>
        </w:tc>
        <w:tc>
          <w:tcPr>
            <w:tcW w:w="420" w:type="dxa"/>
            <w:tcBorders>
              <w:top w:val="nil"/>
              <w:left w:val="nil"/>
              <w:bottom w:val="single" w:sz="8" w:space="0" w:color="auto"/>
              <w:right w:val="single" w:sz="8" w:space="0" w:color="auto"/>
            </w:tcBorders>
            <w:shd w:val="clear" w:color="auto" w:fill="auto"/>
            <w:vAlign w:val="center"/>
          </w:tcPr>
          <w:p w14:paraId="18A180D7"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nil"/>
              <w:bottom w:val="single" w:sz="8" w:space="0" w:color="auto"/>
              <w:right w:val="nil"/>
            </w:tcBorders>
            <w:shd w:val="clear" w:color="auto" w:fill="auto"/>
            <w:vAlign w:val="center"/>
          </w:tcPr>
          <w:p w14:paraId="06D87B8B"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3A084941"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6AEF2092"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72C178B2"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03404804"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541784F6"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2554C476"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4001AD59"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1B63F7F1"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652B8C66"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52B61991"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auto" w:fill="auto"/>
            <w:vAlign w:val="center"/>
          </w:tcPr>
          <w:p w14:paraId="2EFFBAD3"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000000" w:fill="00B050"/>
            <w:vAlign w:val="center"/>
          </w:tcPr>
          <w:p w14:paraId="23AF00C1"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000000" w:fill="00B050"/>
            <w:vAlign w:val="center"/>
          </w:tcPr>
          <w:p w14:paraId="0BBCA643"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nil"/>
              <w:left w:val="single" w:sz="8" w:space="0" w:color="auto"/>
              <w:bottom w:val="single" w:sz="8" w:space="0" w:color="auto"/>
              <w:right w:val="nil"/>
            </w:tcBorders>
            <w:shd w:val="clear" w:color="000000" w:fill="00B050"/>
            <w:vAlign w:val="center"/>
          </w:tcPr>
          <w:p w14:paraId="5F430A04" w14:textId="77777777" w:rsidR="0080549C" w:rsidRPr="00B14E75" w:rsidRDefault="0080549C" w:rsidP="0080549C">
            <w:pPr>
              <w:spacing w:after="0" w:line="240" w:lineRule="auto"/>
              <w:rPr>
                <w:rFonts w:cs="Calibri"/>
                <w:color w:val="3C3C3C"/>
                <w:sz w:val="20"/>
                <w:szCs w:val="20"/>
                <w:lang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29E425B4" w14:textId="77777777" w:rsidR="0080549C" w:rsidRPr="00B14E75" w:rsidRDefault="0080549C" w:rsidP="0080549C">
            <w:pPr>
              <w:spacing w:after="0" w:line="240" w:lineRule="auto"/>
              <w:rPr>
                <w:rFonts w:cs="Calibri"/>
                <w:color w:val="3C3C3C"/>
                <w:sz w:val="20"/>
                <w:szCs w:val="20"/>
                <w:lang w:eastAsia="en-GB"/>
              </w:rPr>
            </w:pPr>
          </w:p>
        </w:tc>
      </w:tr>
      <w:tr w:rsidR="0080549C" w:rsidRPr="009D2828" w14:paraId="0A552166" w14:textId="77777777" w:rsidTr="0080549C">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4DD339D1" w14:textId="77777777" w:rsidR="0080549C" w:rsidRPr="006120A2" w:rsidRDefault="0080549C" w:rsidP="0080549C">
            <w:pPr>
              <w:spacing w:after="0" w:line="240" w:lineRule="auto"/>
              <w:rPr>
                <w:rFonts w:cs="Calibri"/>
                <w:color w:val="FFFFFF"/>
                <w:lang w:val="en-GB" w:eastAsia="en-GB"/>
              </w:rPr>
            </w:pPr>
            <w:r w:rsidRPr="006120A2">
              <w:rPr>
                <w:rFonts w:cs="Calibri"/>
                <w:color w:val="FFFFFF"/>
                <w:lang w:val="en-GB" w:eastAsia="en-GB"/>
              </w:rPr>
              <w:t>9.</w:t>
            </w:r>
            <w:r w:rsidRPr="006120A2">
              <w:rPr>
                <w:rFonts w:ascii="Times New Roman" w:hAnsi="Times New Roman"/>
                <w:color w:val="FFFFFF"/>
                <w:lang w:val="en-GB" w:eastAsia="en-GB"/>
              </w:rPr>
              <w:t xml:space="preserve">     </w:t>
            </w:r>
            <w:r w:rsidR="006120A2" w:rsidRPr="006120A2">
              <w:rPr>
                <w:rFonts w:cs="Calibri"/>
                <w:color w:val="FFFFFF"/>
                <w:lang w:val="en-GB" w:eastAsia="en-GB"/>
              </w:rPr>
              <w:t>Informe Final, Publicación</w:t>
            </w:r>
            <w:r w:rsidRPr="006120A2">
              <w:rPr>
                <w:rFonts w:cs="Calibri"/>
                <w:color w:val="FFFFFF"/>
                <w:lang w:val="en-GB" w:eastAsia="en-GB"/>
              </w:rPr>
              <w:t xml:space="preserve"> </w:t>
            </w:r>
          </w:p>
        </w:tc>
        <w:tc>
          <w:tcPr>
            <w:tcW w:w="420" w:type="dxa"/>
            <w:tcBorders>
              <w:top w:val="nil"/>
              <w:left w:val="nil"/>
              <w:bottom w:val="single" w:sz="8" w:space="0" w:color="auto"/>
              <w:right w:val="single" w:sz="8" w:space="0" w:color="auto"/>
            </w:tcBorders>
            <w:shd w:val="clear" w:color="auto" w:fill="auto"/>
            <w:vAlign w:val="center"/>
          </w:tcPr>
          <w:p w14:paraId="3B5DDA7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1A931BBE"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89BFBF4"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31D6E66"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B20FFB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BFF065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1A22E69"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5DB5BF1"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B6318A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3B65C73"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60552B7"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542ED08"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38C086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E2A14C0"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F6B0DB2"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8F960EC" w14:textId="77777777" w:rsidR="0080549C" w:rsidRPr="00AD282A" w:rsidRDefault="0080549C" w:rsidP="0080549C">
            <w:pPr>
              <w:spacing w:after="0" w:line="240" w:lineRule="auto"/>
              <w:rPr>
                <w:rFonts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02080FDC" w14:textId="77777777" w:rsidR="0080549C" w:rsidRPr="00AD282A" w:rsidRDefault="0080549C" w:rsidP="0080549C">
            <w:pPr>
              <w:spacing w:after="0" w:line="240" w:lineRule="auto"/>
              <w:rPr>
                <w:rFonts w:cs="Calibri"/>
                <w:color w:val="3C3C3C"/>
                <w:sz w:val="20"/>
                <w:szCs w:val="20"/>
                <w:lang w:val="en-GB" w:eastAsia="en-GB"/>
              </w:rPr>
            </w:pPr>
          </w:p>
        </w:tc>
      </w:tr>
    </w:tbl>
    <w:p w14:paraId="7EEEFB8D" w14:textId="77777777" w:rsidR="0080549C" w:rsidRPr="00AD282A" w:rsidRDefault="0080549C" w:rsidP="0080549C">
      <w:pPr>
        <w:shd w:val="clear" w:color="auto" w:fill="FFFFFF"/>
        <w:spacing w:after="0" w:line="240" w:lineRule="auto"/>
        <w:rPr>
          <w:rFonts w:ascii="Open Sans" w:hAnsi="Open Sans" w:cs="Open Sans"/>
          <w:color w:val="000000"/>
          <w:sz w:val="21"/>
          <w:szCs w:val="21"/>
          <w:lang w:val="en-GB" w:eastAsia="en-GB"/>
        </w:rPr>
      </w:pPr>
    </w:p>
    <w:p w14:paraId="31355B95" w14:textId="77777777" w:rsidR="0080549C" w:rsidRPr="00874143" w:rsidRDefault="0080549C" w:rsidP="0080549C">
      <w:pPr>
        <w:pStyle w:val="Heading2"/>
        <w:rPr>
          <w:lang w:val="fr-FR"/>
        </w:rPr>
      </w:pPr>
      <w:r w:rsidRPr="00874143">
        <w:rPr>
          <w:lang w:val="fr-FR"/>
        </w:rPr>
        <w:t>7. Número de días</w:t>
      </w:r>
    </w:p>
    <w:p w14:paraId="67072823" w14:textId="77777777" w:rsidR="0080549C" w:rsidRPr="00B14E75" w:rsidRDefault="00B14E75" w:rsidP="0080549C">
      <w:r w:rsidRPr="00B14E75">
        <w:t>Se contratará al E</w:t>
      </w:r>
      <w:r w:rsidR="0080549C" w:rsidRPr="00B14E75">
        <w:t xml:space="preserve">quipo </w:t>
      </w:r>
      <w:r w:rsidRPr="00B14E75">
        <w:t>C</w:t>
      </w:r>
      <w:r w:rsidR="0080549C" w:rsidRPr="00B14E75">
        <w:t xml:space="preserve">onsultor </w:t>
      </w:r>
      <w:r w:rsidRPr="00B14E75">
        <w:t>para el siguiente número de días</w:t>
      </w:r>
      <w:r w:rsidR="0080549C" w:rsidRPr="00B14E75">
        <w:t xml:space="preserve">:   </w:t>
      </w:r>
    </w:p>
    <w:p w14:paraId="189BABB9" w14:textId="77777777" w:rsidR="0080549C" w:rsidRPr="00B14E75" w:rsidRDefault="0080549C" w:rsidP="0080549C">
      <w:r w:rsidRPr="00B14E75">
        <w:rPr>
          <w:highlight w:val="yellow"/>
        </w:rPr>
        <w:t>[</w:t>
      </w:r>
      <w:r w:rsidR="006120A2">
        <w:rPr>
          <w:highlight w:val="yellow"/>
        </w:rPr>
        <w:t>Inserte</w:t>
      </w:r>
      <w:r w:rsidR="00B14E75" w:rsidRPr="00B14E75">
        <w:rPr>
          <w:highlight w:val="yellow"/>
        </w:rPr>
        <w:t xml:space="preserve"> una columna </w:t>
      </w:r>
      <w:r w:rsidR="006120A2">
        <w:rPr>
          <w:highlight w:val="yellow"/>
        </w:rPr>
        <w:t>por</w:t>
      </w:r>
      <w:r w:rsidR="00B14E75" w:rsidRPr="00B14E75">
        <w:rPr>
          <w:highlight w:val="yellow"/>
        </w:rPr>
        <w:t xml:space="preserve"> cada experto e indi</w:t>
      </w:r>
      <w:r w:rsidR="006120A2">
        <w:rPr>
          <w:highlight w:val="yellow"/>
        </w:rPr>
        <w:t>que</w:t>
      </w:r>
      <w:r w:rsidR="00B14E75" w:rsidRPr="00B14E75">
        <w:rPr>
          <w:highlight w:val="yellow"/>
        </w:rPr>
        <w:t xml:space="preserve"> el número de dí</w:t>
      </w:r>
      <w:r w:rsidR="00B14E75">
        <w:rPr>
          <w:highlight w:val="yellow"/>
        </w:rPr>
        <w:t>as correspondiente en la tabl</w:t>
      </w:r>
      <w:r w:rsidR="006120A2">
        <w:rPr>
          <w:highlight w:val="yellow"/>
        </w:rPr>
        <w:t>a</w:t>
      </w:r>
      <w:r w:rsidR="00B14E75">
        <w:rPr>
          <w:highlight w:val="yellow"/>
        </w:rPr>
        <w:t xml:space="preserve"> que aparece abajo</w:t>
      </w:r>
      <w:r w:rsidRPr="00B14E75">
        <w:rPr>
          <w:highlight w:val="yellow"/>
        </w:rPr>
        <w:t>]</w:t>
      </w:r>
    </w:p>
    <w:tbl>
      <w:tblPr>
        <w:tblpPr w:leftFromText="180" w:rightFromText="180" w:vertAnchor="text" w:horzAnchor="margin" w:tblpXSpec="center" w:tblpY="424"/>
        <w:tblW w:w="9812" w:type="dxa"/>
        <w:tblBorders>
          <w:top w:val="single" w:sz="4" w:space="0" w:color="099DD7"/>
          <w:left w:val="single" w:sz="4" w:space="0" w:color="099DD7"/>
          <w:bottom w:val="single" w:sz="4" w:space="0" w:color="099DD7"/>
          <w:right w:val="single" w:sz="4" w:space="0" w:color="099DD7"/>
        </w:tblBorders>
        <w:tblLook w:val="04A0" w:firstRow="1" w:lastRow="0" w:firstColumn="1" w:lastColumn="0" w:noHBand="0" w:noVBand="1"/>
      </w:tblPr>
      <w:tblGrid>
        <w:gridCol w:w="3723"/>
        <w:gridCol w:w="1347"/>
        <w:gridCol w:w="1201"/>
        <w:gridCol w:w="1215"/>
        <w:gridCol w:w="1163"/>
        <w:gridCol w:w="1163"/>
      </w:tblGrid>
      <w:tr w:rsidR="009D2828" w:rsidRPr="009D2828" w14:paraId="1A5FD099" w14:textId="77777777" w:rsidTr="009D2828">
        <w:trPr>
          <w:trHeight w:val="443"/>
        </w:trPr>
        <w:tc>
          <w:tcPr>
            <w:tcW w:w="3723" w:type="dxa"/>
            <w:tcBorders>
              <w:top w:val="single" w:sz="4" w:space="0" w:color="FFFFFF"/>
              <w:left w:val="single" w:sz="4" w:space="0" w:color="FFFFFF"/>
              <w:bottom w:val="single" w:sz="4" w:space="0" w:color="FFFFFF"/>
              <w:right w:val="single" w:sz="4" w:space="0" w:color="FFFFFF"/>
            </w:tcBorders>
            <w:shd w:val="clear" w:color="auto" w:fill="099DD7"/>
          </w:tcPr>
          <w:p w14:paraId="271785FD" w14:textId="77777777" w:rsidR="0080549C" w:rsidRPr="009D2828" w:rsidRDefault="0080549C"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Tareas/Actividades</w:t>
            </w:r>
          </w:p>
        </w:tc>
        <w:tc>
          <w:tcPr>
            <w:tcW w:w="1347" w:type="dxa"/>
            <w:tcBorders>
              <w:top w:val="single" w:sz="4" w:space="0" w:color="FFFFFF"/>
              <w:left w:val="single" w:sz="4" w:space="0" w:color="FFFFFF"/>
              <w:bottom w:val="single" w:sz="4" w:space="0" w:color="A5A5A5"/>
              <w:right w:val="single" w:sz="4" w:space="0" w:color="FFFFFF"/>
            </w:tcBorders>
            <w:shd w:val="clear" w:color="auto" w:fill="099DD7"/>
          </w:tcPr>
          <w:p w14:paraId="4C7C1413" w14:textId="77777777" w:rsidR="0080549C" w:rsidRPr="009D2828" w:rsidRDefault="0080549C"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Consultor Líder</w:t>
            </w:r>
          </w:p>
        </w:tc>
        <w:tc>
          <w:tcPr>
            <w:tcW w:w="1201" w:type="dxa"/>
            <w:tcBorders>
              <w:top w:val="single" w:sz="4" w:space="0" w:color="FFFFFF"/>
              <w:left w:val="single" w:sz="4" w:space="0" w:color="FFFFFF"/>
              <w:bottom w:val="single" w:sz="4" w:space="0" w:color="A5A5A5"/>
              <w:right w:val="single" w:sz="4" w:space="0" w:color="FFFFFF"/>
            </w:tcBorders>
            <w:shd w:val="clear" w:color="auto" w:fill="099DD7"/>
          </w:tcPr>
          <w:p w14:paraId="4F1AFC96" w14:textId="77777777" w:rsidR="0080549C" w:rsidRPr="009D2828" w:rsidRDefault="0080549C"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Experto….</w:t>
            </w:r>
          </w:p>
        </w:tc>
        <w:tc>
          <w:tcPr>
            <w:tcW w:w="1215" w:type="dxa"/>
            <w:tcBorders>
              <w:top w:val="single" w:sz="4" w:space="0" w:color="A5A5A5"/>
              <w:left w:val="single" w:sz="4" w:space="0" w:color="FFFFFF"/>
              <w:bottom w:val="single" w:sz="4" w:space="0" w:color="FFFFFF"/>
            </w:tcBorders>
            <w:shd w:val="clear" w:color="auto" w:fill="099DD7"/>
          </w:tcPr>
          <w:p w14:paraId="5958DE9B" w14:textId="77777777" w:rsidR="0080549C" w:rsidRPr="009D2828" w:rsidRDefault="0080549C" w:rsidP="009D2828">
            <w:pPr>
              <w:spacing w:after="0" w:line="240" w:lineRule="auto"/>
              <w:jc w:val="center"/>
              <w:rPr>
                <w:rFonts w:ascii="Open Sans" w:hAnsi="Open Sans" w:cs="Open Sans"/>
                <w:b/>
                <w:bCs/>
                <w:color w:val="FFFFFF"/>
                <w:lang w:val="en-GB" w:eastAsia="en-GB"/>
              </w:rPr>
            </w:pPr>
            <w:r w:rsidRPr="009D2828">
              <w:rPr>
                <w:rFonts w:cs="Arial"/>
                <w:b/>
                <w:bCs/>
                <w:color w:val="FFFFFF"/>
                <w:lang w:val="en-GB" w:eastAsia="ja-JP"/>
              </w:rPr>
              <w:t>Expert o …</w:t>
            </w:r>
          </w:p>
        </w:tc>
        <w:tc>
          <w:tcPr>
            <w:tcW w:w="1163" w:type="dxa"/>
            <w:tcBorders>
              <w:top w:val="single" w:sz="4" w:space="0" w:color="A5A5A5"/>
              <w:left w:val="single" w:sz="4" w:space="0" w:color="FFFFFF"/>
              <w:bottom w:val="single" w:sz="4" w:space="0" w:color="FFFFFF"/>
            </w:tcBorders>
            <w:shd w:val="clear" w:color="auto" w:fill="099DD7"/>
          </w:tcPr>
          <w:p w14:paraId="4160D187" w14:textId="77777777" w:rsidR="0080549C" w:rsidRPr="009D2828" w:rsidRDefault="0080549C"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w:t>
            </w:r>
          </w:p>
        </w:tc>
        <w:tc>
          <w:tcPr>
            <w:tcW w:w="1163" w:type="dxa"/>
            <w:tcBorders>
              <w:top w:val="single" w:sz="4" w:space="0" w:color="A5A5A5"/>
              <w:left w:val="single" w:sz="4" w:space="0" w:color="FFFFFF"/>
              <w:bottom w:val="single" w:sz="4" w:space="0" w:color="FFFFFF"/>
            </w:tcBorders>
            <w:shd w:val="clear" w:color="auto" w:fill="099DD7"/>
          </w:tcPr>
          <w:p w14:paraId="3A52ED21" w14:textId="77777777" w:rsidR="0080549C" w:rsidRPr="009D2828" w:rsidRDefault="0080549C" w:rsidP="009D2828">
            <w:pPr>
              <w:spacing w:after="0" w:line="240" w:lineRule="auto"/>
              <w:rPr>
                <w:rFonts w:ascii="Open Sans" w:hAnsi="Open Sans" w:cs="Open Sans"/>
                <w:b/>
                <w:bCs/>
                <w:color w:val="FFFFFF"/>
                <w:lang w:val="en-GB" w:eastAsia="en-GB"/>
              </w:rPr>
            </w:pPr>
            <w:r w:rsidRPr="009D2828">
              <w:rPr>
                <w:rFonts w:cs="Arial"/>
                <w:b/>
                <w:bCs/>
                <w:color w:val="FFFFFF"/>
                <w:lang w:val="en-GB" w:eastAsia="ja-JP"/>
              </w:rPr>
              <w:t>…</w:t>
            </w:r>
          </w:p>
        </w:tc>
      </w:tr>
      <w:tr w:rsidR="009D2828" w:rsidRPr="009D2828" w14:paraId="4EE2FD8F" w14:textId="77777777" w:rsidTr="009D2828">
        <w:trPr>
          <w:trHeight w:val="386"/>
        </w:trPr>
        <w:tc>
          <w:tcPr>
            <w:tcW w:w="3723" w:type="dxa"/>
            <w:tcBorders>
              <w:top w:val="single" w:sz="4" w:space="0" w:color="FFFFFF"/>
              <w:bottom w:val="single" w:sz="4" w:space="0" w:color="099DD7"/>
              <w:right w:val="single" w:sz="4" w:space="0" w:color="A5A5A5"/>
            </w:tcBorders>
            <w:shd w:val="clear" w:color="auto" w:fill="FFFFFF"/>
          </w:tcPr>
          <w:p w14:paraId="68D24D9A" w14:textId="77777777" w:rsidR="0080549C" w:rsidRPr="009D2828" w:rsidRDefault="0080549C" w:rsidP="009D2828">
            <w:pPr>
              <w:spacing w:after="0" w:line="240" w:lineRule="auto"/>
              <w:rPr>
                <w:rFonts w:ascii="Open Sans" w:hAnsi="Open Sans" w:cs="Open Sans"/>
                <w:b/>
                <w:bCs/>
                <w:color w:val="000000"/>
                <w:lang w:eastAsia="en-GB"/>
              </w:rPr>
            </w:pPr>
            <w:r w:rsidRPr="009D2828">
              <w:rPr>
                <w:rFonts w:cs="Arial"/>
                <w:bCs/>
                <w:lang w:eastAsia="ja-JP"/>
              </w:rPr>
              <w:t>Preparación (fuera del sitio)</w:t>
            </w:r>
          </w:p>
        </w:tc>
        <w:tc>
          <w:tcPr>
            <w:tcW w:w="1347" w:type="dxa"/>
            <w:tcBorders>
              <w:top w:val="single" w:sz="4" w:space="0" w:color="099DD7"/>
              <w:bottom w:val="single" w:sz="4" w:space="0" w:color="099DD7"/>
              <w:right w:val="single" w:sz="4" w:space="0" w:color="A5A5A5"/>
            </w:tcBorders>
            <w:shd w:val="clear" w:color="auto" w:fill="auto"/>
          </w:tcPr>
          <w:p w14:paraId="66F80CD9" w14:textId="77777777" w:rsidR="0080549C" w:rsidRPr="009D2828" w:rsidRDefault="0080549C" w:rsidP="009D2828">
            <w:pPr>
              <w:spacing w:after="0" w:line="240" w:lineRule="auto"/>
              <w:rPr>
                <w:rFonts w:ascii="Open Sans" w:hAnsi="Open Sans" w:cs="Open Sans"/>
                <w:color w:val="000000"/>
                <w:lang w:eastAsia="en-GB"/>
              </w:rPr>
            </w:pPr>
          </w:p>
        </w:tc>
        <w:tc>
          <w:tcPr>
            <w:tcW w:w="1201" w:type="dxa"/>
            <w:tcBorders>
              <w:top w:val="single" w:sz="4" w:space="0" w:color="099DD7"/>
              <w:left w:val="single" w:sz="4" w:space="0" w:color="A5A5A5"/>
              <w:bottom w:val="single" w:sz="4" w:space="0" w:color="099DD7"/>
              <w:right w:val="single" w:sz="4" w:space="0" w:color="A5A5A5"/>
            </w:tcBorders>
            <w:shd w:val="clear" w:color="auto" w:fill="auto"/>
          </w:tcPr>
          <w:p w14:paraId="5511BCFE" w14:textId="77777777" w:rsidR="0080549C" w:rsidRPr="009D2828" w:rsidRDefault="0080549C" w:rsidP="009D2828">
            <w:pPr>
              <w:spacing w:after="0" w:line="240" w:lineRule="auto"/>
              <w:rPr>
                <w:rFonts w:ascii="Open Sans" w:hAnsi="Open Sans" w:cs="Open Sans"/>
                <w:color w:val="000000"/>
                <w:lang w:eastAsia="en-GB"/>
              </w:rPr>
            </w:pPr>
          </w:p>
        </w:tc>
        <w:tc>
          <w:tcPr>
            <w:tcW w:w="1215" w:type="dxa"/>
            <w:tcBorders>
              <w:top w:val="single" w:sz="4" w:space="0" w:color="FFFFFF"/>
              <w:left w:val="single" w:sz="4" w:space="0" w:color="A5A5A5"/>
              <w:bottom w:val="single" w:sz="4" w:space="0" w:color="099DD7"/>
            </w:tcBorders>
            <w:shd w:val="clear" w:color="auto" w:fill="auto"/>
          </w:tcPr>
          <w:p w14:paraId="248C4626" w14:textId="77777777" w:rsidR="0080549C" w:rsidRPr="009D2828" w:rsidRDefault="0080549C" w:rsidP="009D2828">
            <w:pPr>
              <w:spacing w:after="0" w:line="240" w:lineRule="auto"/>
              <w:rPr>
                <w:rFonts w:ascii="Open Sans" w:hAnsi="Open Sans" w:cs="Open Sans"/>
                <w:color w:val="000000"/>
                <w:lang w:eastAsia="en-GB"/>
              </w:rPr>
            </w:pPr>
          </w:p>
        </w:tc>
        <w:tc>
          <w:tcPr>
            <w:tcW w:w="1163" w:type="dxa"/>
            <w:tcBorders>
              <w:top w:val="single" w:sz="4" w:space="0" w:color="FFFFFF"/>
              <w:left w:val="single" w:sz="4" w:space="0" w:color="A5A5A5"/>
              <w:bottom w:val="single" w:sz="4" w:space="0" w:color="099DD7"/>
            </w:tcBorders>
            <w:shd w:val="clear" w:color="auto" w:fill="auto"/>
          </w:tcPr>
          <w:p w14:paraId="346BEC88" w14:textId="77777777" w:rsidR="0080549C" w:rsidRPr="009D2828" w:rsidRDefault="0080549C" w:rsidP="009D2828">
            <w:pPr>
              <w:spacing w:after="0" w:line="240" w:lineRule="auto"/>
              <w:rPr>
                <w:rFonts w:ascii="Open Sans" w:hAnsi="Open Sans" w:cs="Open Sans"/>
                <w:color w:val="000000"/>
                <w:lang w:eastAsia="en-GB"/>
              </w:rPr>
            </w:pPr>
          </w:p>
        </w:tc>
        <w:tc>
          <w:tcPr>
            <w:tcW w:w="1163" w:type="dxa"/>
            <w:tcBorders>
              <w:top w:val="single" w:sz="4" w:space="0" w:color="FFFFFF"/>
              <w:left w:val="single" w:sz="4" w:space="0" w:color="A5A5A5"/>
              <w:bottom w:val="single" w:sz="4" w:space="0" w:color="099DD7"/>
            </w:tcBorders>
            <w:shd w:val="clear" w:color="auto" w:fill="auto"/>
          </w:tcPr>
          <w:p w14:paraId="2B5DF73F" w14:textId="77777777" w:rsidR="0080549C" w:rsidRPr="009D2828" w:rsidRDefault="0080549C" w:rsidP="009D2828">
            <w:pPr>
              <w:spacing w:after="0" w:line="240" w:lineRule="auto"/>
              <w:rPr>
                <w:rFonts w:ascii="Open Sans" w:hAnsi="Open Sans" w:cs="Open Sans"/>
                <w:color w:val="000000"/>
                <w:lang w:eastAsia="en-GB"/>
              </w:rPr>
            </w:pPr>
          </w:p>
        </w:tc>
      </w:tr>
      <w:tr w:rsidR="009D2828" w:rsidRPr="009D2828" w14:paraId="12A76B0C" w14:textId="77777777" w:rsidTr="009D2828">
        <w:trPr>
          <w:trHeight w:val="561"/>
        </w:trPr>
        <w:tc>
          <w:tcPr>
            <w:tcW w:w="3723" w:type="dxa"/>
            <w:tcBorders>
              <w:top w:val="single" w:sz="4" w:space="0" w:color="A5A5A5"/>
              <w:left w:val="single" w:sz="4" w:space="0" w:color="A5A5A5"/>
              <w:bottom w:val="single" w:sz="4" w:space="0" w:color="A5A5A5"/>
              <w:right w:val="single" w:sz="4" w:space="0" w:color="A5A5A5"/>
            </w:tcBorders>
            <w:shd w:val="clear" w:color="auto" w:fill="FFFFFF"/>
          </w:tcPr>
          <w:p w14:paraId="75263056" w14:textId="77777777" w:rsidR="0080549C" w:rsidRPr="009D2828" w:rsidRDefault="0080549C" w:rsidP="009D2828">
            <w:pPr>
              <w:spacing w:after="0" w:line="240" w:lineRule="auto"/>
              <w:rPr>
                <w:rFonts w:cs="Arial"/>
                <w:bCs/>
                <w:lang w:val="en-GB" w:eastAsia="ja-JP"/>
              </w:rPr>
            </w:pPr>
            <w:r w:rsidRPr="009D2828">
              <w:rPr>
                <w:rFonts w:cs="Arial"/>
                <w:bCs/>
                <w:lang w:val="en-GB" w:eastAsia="ja-JP"/>
              </w:rPr>
              <w:t>Análisis del Contexto País</w:t>
            </w:r>
          </w:p>
        </w:tc>
        <w:tc>
          <w:tcPr>
            <w:tcW w:w="1347" w:type="dxa"/>
            <w:tcBorders>
              <w:top w:val="single" w:sz="4" w:space="0" w:color="A5A5A5"/>
              <w:left w:val="single" w:sz="4" w:space="0" w:color="A5A5A5"/>
              <w:bottom w:val="single" w:sz="4" w:space="0" w:color="A5A5A5"/>
              <w:right w:val="single" w:sz="4" w:space="0" w:color="A5A5A5"/>
            </w:tcBorders>
            <w:shd w:val="clear" w:color="auto" w:fill="auto"/>
          </w:tcPr>
          <w:p w14:paraId="551947D4" w14:textId="77777777" w:rsidR="0080549C" w:rsidRPr="009D2828" w:rsidRDefault="0080549C" w:rsidP="009D2828">
            <w:pPr>
              <w:spacing w:after="0" w:line="240" w:lineRule="auto"/>
              <w:rPr>
                <w:rFonts w:ascii="Open Sans" w:hAnsi="Open Sans" w:cs="Open Sans"/>
                <w:color w:val="000000"/>
                <w:lang w:val="en-GB" w:eastAsia="en-GB"/>
              </w:rPr>
            </w:pPr>
          </w:p>
        </w:tc>
        <w:tc>
          <w:tcPr>
            <w:tcW w:w="1201" w:type="dxa"/>
            <w:tcBorders>
              <w:top w:val="single" w:sz="4" w:space="0" w:color="A5A5A5"/>
              <w:left w:val="single" w:sz="4" w:space="0" w:color="A5A5A5"/>
              <w:bottom w:val="single" w:sz="4" w:space="0" w:color="A5A5A5"/>
              <w:right w:val="single" w:sz="4" w:space="0" w:color="A5A5A5"/>
            </w:tcBorders>
            <w:shd w:val="clear" w:color="auto" w:fill="auto"/>
          </w:tcPr>
          <w:p w14:paraId="45E58222" w14:textId="77777777" w:rsidR="0080549C" w:rsidRPr="009D2828" w:rsidRDefault="0080549C" w:rsidP="009D2828">
            <w:pPr>
              <w:spacing w:after="0" w:line="240" w:lineRule="auto"/>
              <w:rPr>
                <w:rFonts w:ascii="Open Sans" w:hAnsi="Open Sans" w:cs="Open Sans"/>
                <w:color w:val="000000"/>
                <w:lang w:val="en-GB" w:eastAsia="en-GB"/>
              </w:rPr>
            </w:pPr>
          </w:p>
        </w:tc>
        <w:tc>
          <w:tcPr>
            <w:tcW w:w="1215" w:type="dxa"/>
            <w:tcBorders>
              <w:top w:val="single" w:sz="4" w:space="0" w:color="A5A5A5"/>
              <w:left w:val="single" w:sz="4" w:space="0" w:color="A5A5A5"/>
              <w:bottom w:val="single" w:sz="4" w:space="0" w:color="A5A5A5"/>
              <w:right w:val="single" w:sz="4" w:space="0" w:color="A5A5A5"/>
            </w:tcBorders>
            <w:shd w:val="clear" w:color="auto" w:fill="auto"/>
          </w:tcPr>
          <w:p w14:paraId="10BE1E55" w14:textId="77777777" w:rsidR="0080549C" w:rsidRPr="009D2828" w:rsidRDefault="0080549C" w:rsidP="009D2828">
            <w:pPr>
              <w:spacing w:after="0" w:line="240" w:lineRule="auto"/>
              <w:rPr>
                <w:rFonts w:ascii="Open Sans" w:hAnsi="Open Sans" w:cs="Open Sans"/>
                <w:color w:val="000000"/>
                <w:lang w:val="en-GB" w:eastAsia="en-GB"/>
              </w:rPr>
            </w:pPr>
          </w:p>
        </w:tc>
        <w:tc>
          <w:tcPr>
            <w:tcW w:w="1163" w:type="dxa"/>
            <w:tcBorders>
              <w:top w:val="single" w:sz="4" w:space="0" w:color="A5A5A5"/>
              <w:left w:val="single" w:sz="4" w:space="0" w:color="A5A5A5"/>
              <w:bottom w:val="single" w:sz="4" w:space="0" w:color="A5A5A5"/>
              <w:right w:val="single" w:sz="4" w:space="0" w:color="A5A5A5"/>
            </w:tcBorders>
            <w:shd w:val="clear" w:color="auto" w:fill="auto"/>
          </w:tcPr>
          <w:p w14:paraId="689E5D65" w14:textId="77777777" w:rsidR="0080549C" w:rsidRPr="009D2828" w:rsidRDefault="0080549C" w:rsidP="009D2828">
            <w:pPr>
              <w:spacing w:after="0" w:line="240" w:lineRule="auto"/>
              <w:rPr>
                <w:rFonts w:ascii="Open Sans" w:hAnsi="Open Sans" w:cs="Open Sans"/>
                <w:color w:val="000000"/>
                <w:lang w:val="en-GB" w:eastAsia="en-GB"/>
              </w:rPr>
            </w:pPr>
          </w:p>
        </w:tc>
        <w:tc>
          <w:tcPr>
            <w:tcW w:w="1163" w:type="dxa"/>
            <w:tcBorders>
              <w:top w:val="single" w:sz="4" w:space="0" w:color="A5A5A5"/>
              <w:left w:val="single" w:sz="4" w:space="0" w:color="A5A5A5"/>
              <w:bottom w:val="single" w:sz="4" w:space="0" w:color="A5A5A5"/>
              <w:right w:val="single" w:sz="4" w:space="0" w:color="A5A5A5"/>
            </w:tcBorders>
            <w:shd w:val="clear" w:color="auto" w:fill="auto"/>
          </w:tcPr>
          <w:p w14:paraId="1E71E694" w14:textId="77777777" w:rsidR="0080549C" w:rsidRPr="009D2828" w:rsidRDefault="0080549C" w:rsidP="009D2828">
            <w:pPr>
              <w:spacing w:after="0" w:line="240" w:lineRule="auto"/>
              <w:rPr>
                <w:rFonts w:ascii="Open Sans" w:hAnsi="Open Sans" w:cs="Open Sans"/>
                <w:color w:val="000000"/>
                <w:lang w:val="en-GB" w:eastAsia="en-GB"/>
              </w:rPr>
            </w:pPr>
          </w:p>
        </w:tc>
      </w:tr>
      <w:tr w:rsidR="009D2828" w:rsidRPr="009D2828" w14:paraId="2E929BCD" w14:textId="77777777" w:rsidTr="009D2828">
        <w:trPr>
          <w:trHeight w:val="443"/>
        </w:trPr>
        <w:tc>
          <w:tcPr>
            <w:tcW w:w="3723" w:type="dxa"/>
            <w:tcBorders>
              <w:top w:val="single" w:sz="4" w:space="0" w:color="099DD7"/>
              <w:bottom w:val="single" w:sz="4" w:space="0" w:color="099DD7"/>
              <w:right w:val="single" w:sz="4" w:space="0" w:color="A5A5A5"/>
            </w:tcBorders>
            <w:shd w:val="clear" w:color="auto" w:fill="FFFFFF"/>
          </w:tcPr>
          <w:p w14:paraId="3BC27670" w14:textId="77777777" w:rsidR="0080549C" w:rsidRPr="009D2003" w:rsidRDefault="0080549C" w:rsidP="009D2828">
            <w:pPr>
              <w:spacing w:after="0" w:line="240" w:lineRule="auto"/>
              <w:rPr>
                <w:rFonts w:ascii="Open Sans" w:hAnsi="Open Sans" w:cs="Open Sans"/>
                <w:b/>
                <w:bCs/>
                <w:color w:val="000000"/>
                <w:lang w:eastAsia="en-GB"/>
              </w:rPr>
            </w:pPr>
            <w:r w:rsidRPr="009D2003">
              <w:rPr>
                <w:rFonts w:cs="Arial"/>
                <w:bCs/>
                <w:lang w:eastAsia="ja-JP"/>
              </w:rPr>
              <w:t>Evaluación del Sistem</w:t>
            </w:r>
            <w:r w:rsidR="006120A2">
              <w:rPr>
                <w:rFonts w:cs="Arial"/>
                <w:bCs/>
                <w:lang w:eastAsia="ja-JP"/>
              </w:rPr>
              <w:t>a</w:t>
            </w:r>
            <w:r w:rsidRPr="009D2003">
              <w:rPr>
                <w:rFonts w:cs="Arial"/>
                <w:bCs/>
                <w:lang w:eastAsia="ja-JP"/>
              </w:rPr>
              <w:t>s de Contratación Pública</w:t>
            </w:r>
          </w:p>
        </w:tc>
        <w:tc>
          <w:tcPr>
            <w:tcW w:w="1347" w:type="dxa"/>
            <w:tcBorders>
              <w:top w:val="single" w:sz="4" w:space="0" w:color="099DD7"/>
              <w:bottom w:val="single" w:sz="4" w:space="0" w:color="099DD7"/>
              <w:right w:val="single" w:sz="4" w:space="0" w:color="A5A5A5"/>
            </w:tcBorders>
            <w:shd w:val="clear" w:color="auto" w:fill="auto"/>
          </w:tcPr>
          <w:p w14:paraId="2E4680AE" w14:textId="77777777" w:rsidR="0080549C" w:rsidRPr="009D2003" w:rsidRDefault="0080549C" w:rsidP="009D2828">
            <w:pPr>
              <w:spacing w:after="0" w:line="240" w:lineRule="auto"/>
              <w:rPr>
                <w:rFonts w:ascii="Open Sans" w:hAnsi="Open Sans" w:cs="Open Sans"/>
                <w:color w:val="000000"/>
                <w:lang w:eastAsia="en-GB"/>
              </w:rPr>
            </w:pPr>
          </w:p>
        </w:tc>
        <w:tc>
          <w:tcPr>
            <w:tcW w:w="1201" w:type="dxa"/>
            <w:tcBorders>
              <w:top w:val="single" w:sz="4" w:space="0" w:color="099DD7"/>
              <w:left w:val="single" w:sz="4" w:space="0" w:color="A5A5A5"/>
              <w:bottom w:val="single" w:sz="4" w:space="0" w:color="099DD7"/>
              <w:right w:val="single" w:sz="4" w:space="0" w:color="A5A5A5"/>
            </w:tcBorders>
            <w:shd w:val="clear" w:color="auto" w:fill="auto"/>
          </w:tcPr>
          <w:p w14:paraId="61C34C74" w14:textId="77777777" w:rsidR="0080549C" w:rsidRPr="009D2003" w:rsidRDefault="0080549C" w:rsidP="009D2828">
            <w:pPr>
              <w:spacing w:after="0" w:line="240" w:lineRule="auto"/>
              <w:rPr>
                <w:rFonts w:ascii="Open Sans" w:hAnsi="Open Sans" w:cs="Open Sans"/>
                <w:color w:val="000000"/>
                <w:lang w:eastAsia="en-GB"/>
              </w:rPr>
            </w:pPr>
          </w:p>
        </w:tc>
        <w:tc>
          <w:tcPr>
            <w:tcW w:w="1215" w:type="dxa"/>
            <w:tcBorders>
              <w:top w:val="single" w:sz="4" w:space="0" w:color="099DD7"/>
              <w:left w:val="single" w:sz="4" w:space="0" w:color="A5A5A5"/>
              <w:bottom w:val="single" w:sz="4" w:space="0" w:color="099DD7"/>
            </w:tcBorders>
            <w:shd w:val="clear" w:color="auto" w:fill="auto"/>
          </w:tcPr>
          <w:p w14:paraId="1C58F5A7" w14:textId="77777777" w:rsidR="0080549C" w:rsidRPr="009D2003" w:rsidRDefault="0080549C" w:rsidP="009D2828">
            <w:pPr>
              <w:spacing w:after="0" w:line="240" w:lineRule="auto"/>
              <w:rPr>
                <w:rFonts w:ascii="Open Sans" w:hAnsi="Open Sans" w:cs="Open Sans"/>
                <w:color w:val="000000"/>
                <w:lang w:eastAsia="en-GB"/>
              </w:rPr>
            </w:pPr>
          </w:p>
        </w:tc>
        <w:tc>
          <w:tcPr>
            <w:tcW w:w="1163" w:type="dxa"/>
            <w:tcBorders>
              <w:top w:val="single" w:sz="4" w:space="0" w:color="099DD7"/>
              <w:left w:val="single" w:sz="4" w:space="0" w:color="A5A5A5"/>
              <w:bottom w:val="single" w:sz="4" w:space="0" w:color="099DD7"/>
            </w:tcBorders>
            <w:shd w:val="clear" w:color="auto" w:fill="auto"/>
          </w:tcPr>
          <w:p w14:paraId="1BD4D6A5" w14:textId="77777777" w:rsidR="0080549C" w:rsidRPr="009D2003" w:rsidRDefault="0080549C" w:rsidP="009D2828">
            <w:pPr>
              <w:spacing w:after="0" w:line="240" w:lineRule="auto"/>
              <w:rPr>
                <w:rFonts w:ascii="Open Sans" w:hAnsi="Open Sans" w:cs="Open Sans"/>
                <w:color w:val="000000"/>
                <w:lang w:eastAsia="en-GB"/>
              </w:rPr>
            </w:pPr>
          </w:p>
        </w:tc>
        <w:tc>
          <w:tcPr>
            <w:tcW w:w="1163" w:type="dxa"/>
            <w:tcBorders>
              <w:top w:val="single" w:sz="4" w:space="0" w:color="099DD7"/>
              <w:left w:val="single" w:sz="4" w:space="0" w:color="A5A5A5"/>
              <w:bottom w:val="single" w:sz="4" w:space="0" w:color="099DD7"/>
            </w:tcBorders>
            <w:shd w:val="clear" w:color="auto" w:fill="auto"/>
          </w:tcPr>
          <w:p w14:paraId="4F3B3CA6" w14:textId="77777777" w:rsidR="0080549C" w:rsidRPr="009D2003" w:rsidRDefault="0080549C" w:rsidP="009D2828">
            <w:pPr>
              <w:spacing w:after="0" w:line="240" w:lineRule="auto"/>
              <w:rPr>
                <w:rFonts w:ascii="Open Sans" w:hAnsi="Open Sans" w:cs="Open Sans"/>
                <w:color w:val="000000"/>
                <w:lang w:eastAsia="en-GB"/>
              </w:rPr>
            </w:pPr>
          </w:p>
        </w:tc>
      </w:tr>
      <w:tr w:rsidR="009D2828" w:rsidRPr="009D2828" w14:paraId="1F8CD038" w14:textId="77777777" w:rsidTr="009D2828">
        <w:trPr>
          <w:trHeight w:val="443"/>
        </w:trPr>
        <w:tc>
          <w:tcPr>
            <w:tcW w:w="3723" w:type="dxa"/>
            <w:tcBorders>
              <w:bottom w:val="single" w:sz="4" w:space="0" w:color="A5A5A5"/>
              <w:right w:val="single" w:sz="4" w:space="0" w:color="A5A5A5"/>
            </w:tcBorders>
            <w:shd w:val="clear" w:color="auto" w:fill="FFFFFF"/>
          </w:tcPr>
          <w:p w14:paraId="496FC5BD" w14:textId="77777777" w:rsidR="0080549C" w:rsidRPr="009D2828" w:rsidRDefault="0080549C" w:rsidP="009D2828">
            <w:pPr>
              <w:spacing w:after="0" w:line="240" w:lineRule="auto"/>
              <w:rPr>
                <w:rFonts w:ascii="Open Sans" w:hAnsi="Open Sans" w:cs="Open Sans"/>
                <w:b/>
                <w:bCs/>
                <w:color w:val="000000"/>
                <w:lang w:val="en-GB" w:eastAsia="en-GB"/>
              </w:rPr>
            </w:pPr>
            <w:r w:rsidRPr="009D2828">
              <w:rPr>
                <w:rFonts w:cs="Arial"/>
                <w:bCs/>
                <w:lang w:val="en-GB" w:eastAsia="ja-JP"/>
              </w:rPr>
              <w:t>Desarrollo de recomendaciones</w:t>
            </w:r>
          </w:p>
        </w:tc>
        <w:tc>
          <w:tcPr>
            <w:tcW w:w="1347" w:type="dxa"/>
            <w:tcBorders>
              <w:bottom w:val="single" w:sz="4" w:space="0" w:color="A5A5A5"/>
              <w:right w:val="single" w:sz="4" w:space="0" w:color="A5A5A5"/>
            </w:tcBorders>
            <w:shd w:val="clear" w:color="auto" w:fill="auto"/>
          </w:tcPr>
          <w:p w14:paraId="6001BB53" w14:textId="77777777" w:rsidR="0080549C" w:rsidRPr="009D2828" w:rsidRDefault="0080549C" w:rsidP="009D2828">
            <w:pPr>
              <w:spacing w:after="0" w:line="240" w:lineRule="auto"/>
              <w:rPr>
                <w:rFonts w:ascii="Open Sans" w:hAnsi="Open Sans" w:cs="Open Sans"/>
                <w:color w:val="000000"/>
                <w:lang w:val="en-GB" w:eastAsia="en-GB"/>
              </w:rPr>
            </w:pPr>
          </w:p>
        </w:tc>
        <w:tc>
          <w:tcPr>
            <w:tcW w:w="1201" w:type="dxa"/>
            <w:tcBorders>
              <w:left w:val="single" w:sz="4" w:space="0" w:color="A5A5A5"/>
              <w:bottom w:val="single" w:sz="4" w:space="0" w:color="A5A5A5"/>
              <w:right w:val="single" w:sz="4" w:space="0" w:color="A5A5A5"/>
            </w:tcBorders>
            <w:shd w:val="clear" w:color="auto" w:fill="auto"/>
          </w:tcPr>
          <w:p w14:paraId="3D7C4CEC" w14:textId="77777777" w:rsidR="0080549C" w:rsidRPr="009D2828" w:rsidRDefault="0080549C" w:rsidP="009D2828">
            <w:pPr>
              <w:spacing w:after="0" w:line="240" w:lineRule="auto"/>
              <w:rPr>
                <w:rFonts w:ascii="Open Sans" w:hAnsi="Open Sans" w:cs="Open Sans"/>
                <w:color w:val="000000"/>
                <w:lang w:val="en-GB" w:eastAsia="en-GB"/>
              </w:rPr>
            </w:pPr>
          </w:p>
        </w:tc>
        <w:tc>
          <w:tcPr>
            <w:tcW w:w="1215" w:type="dxa"/>
            <w:tcBorders>
              <w:left w:val="single" w:sz="4" w:space="0" w:color="A5A5A5"/>
              <w:bottom w:val="single" w:sz="4" w:space="0" w:color="A5A5A5"/>
            </w:tcBorders>
            <w:shd w:val="clear" w:color="auto" w:fill="auto"/>
          </w:tcPr>
          <w:p w14:paraId="649FD78B" w14:textId="77777777" w:rsidR="0080549C" w:rsidRPr="009D2828" w:rsidRDefault="0080549C" w:rsidP="009D2828">
            <w:pPr>
              <w:spacing w:after="0" w:line="240" w:lineRule="auto"/>
              <w:rPr>
                <w:rFonts w:cs="Arial"/>
                <w:lang w:val="en-GB" w:eastAsia="ja-JP"/>
              </w:rPr>
            </w:pPr>
          </w:p>
        </w:tc>
        <w:tc>
          <w:tcPr>
            <w:tcW w:w="1163" w:type="dxa"/>
            <w:tcBorders>
              <w:left w:val="single" w:sz="4" w:space="0" w:color="A5A5A5"/>
              <w:bottom w:val="single" w:sz="4" w:space="0" w:color="A5A5A5"/>
            </w:tcBorders>
            <w:shd w:val="clear" w:color="auto" w:fill="auto"/>
          </w:tcPr>
          <w:p w14:paraId="631CD938" w14:textId="77777777" w:rsidR="0080549C" w:rsidRPr="009D2828" w:rsidRDefault="0080549C" w:rsidP="009D2828">
            <w:pPr>
              <w:spacing w:after="0" w:line="240" w:lineRule="auto"/>
              <w:rPr>
                <w:rFonts w:cs="Arial"/>
                <w:lang w:val="en-GB" w:eastAsia="ja-JP"/>
              </w:rPr>
            </w:pPr>
          </w:p>
        </w:tc>
        <w:tc>
          <w:tcPr>
            <w:tcW w:w="1163" w:type="dxa"/>
            <w:tcBorders>
              <w:left w:val="single" w:sz="4" w:space="0" w:color="A5A5A5"/>
              <w:bottom w:val="single" w:sz="4" w:space="0" w:color="A5A5A5"/>
            </w:tcBorders>
            <w:shd w:val="clear" w:color="auto" w:fill="auto"/>
          </w:tcPr>
          <w:p w14:paraId="64C61E7F" w14:textId="77777777" w:rsidR="0080549C" w:rsidRPr="009D2828" w:rsidRDefault="0080549C" w:rsidP="009D2828">
            <w:pPr>
              <w:spacing w:after="0" w:line="240" w:lineRule="auto"/>
              <w:rPr>
                <w:rFonts w:cs="Arial"/>
                <w:lang w:val="en-GB" w:eastAsia="ja-JP"/>
              </w:rPr>
            </w:pPr>
          </w:p>
        </w:tc>
      </w:tr>
      <w:tr w:rsidR="009D2828" w:rsidRPr="009D2828" w14:paraId="6F00DC41" w14:textId="77777777" w:rsidTr="009D2828">
        <w:trPr>
          <w:trHeight w:val="443"/>
        </w:trPr>
        <w:tc>
          <w:tcPr>
            <w:tcW w:w="3723" w:type="dxa"/>
            <w:tcBorders>
              <w:top w:val="single" w:sz="4" w:space="0" w:color="099DD7"/>
              <w:bottom w:val="single" w:sz="4" w:space="0" w:color="099DD7"/>
              <w:right w:val="single" w:sz="4" w:space="0" w:color="A5A5A5"/>
            </w:tcBorders>
            <w:shd w:val="clear" w:color="auto" w:fill="FFFFFF"/>
          </w:tcPr>
          <w:p w14:paraId="781CC543" w14:textId="77777777" w:rsidR="0080549C" w:rsidRPr="009D2828" w:rsidRDefault="0080549C" w:rsidP="009D2828">
            <w:pPr>
              <w:spacing w:after="0" w:line="240" w:lineRule="auto"/>
              <w:rPr>
                <w:rFonts w:ascii="Open Sans" w:hAnsi="Open Sans" w:cs="Open Sans"/>
                <w:b/>
                <w:bCs/>
                <w:color w:val="000000"/>
                <w:lang w:val="en-GB" w:eastAsia="en-GB"/>
              </w:rPr>
            </w:pPr>
            <w:r w:rsidRPr="009D2828">
              <w:rPr>
                <w:rFonts w:cs="Arial"/>
                <w:bCs/>
                <w:lang w:val="en-GB" w:eastAsia="ja-JP"/>
              </w:rPr>
              <w:t>Validación de hallazgos</w:t>
            </w:r>
          </w:p>
        </w:tc>
        <w:tc>
          <w:tcPr>
            <w:tcW w:w="1347" w:type="dxa"/>
            <w:tcBorders>
              <w:top w:val="single" w:sz="4" w:space="0" w:color="099DD7"/>
              <w:bottom w:val="single" w:sz="4" w:space="0" w:color="099DD7"/>
              <w:right w:val="single" w:sz="4" w:space="0" w:color="A5A5A5"/>
            </w:tcBorders>
            <w:shd w:val="clear" w:color="auto" w:fill="auto"/>
          </w:tcPr>
          <w:p w14:paraId="02C8A224" w14:textId="77777777" w:rsidR="0080549C" w:rsidRPr="009D2828" w:rsidRDefault="0080549C" w:rsidP="009D2828">
            <w:pPr>
              <w:spacing w:after="0" w:line="240" w:lineRule="auto"/>
              <w:rPr>
                <w:rFonts w:ascii="Open Sans" w:hAnsi="Open Sans" w:cs="Open Sans"/>
                <w:color w:val="000000"/>
                <w:lang w:val="en-GB" w:eastAsia="en-GB"/>
              </w:rPr>
            </w:pPr>
          </w:p>
        </w:tc>
        <w:tc>
          <w:tcPr>
            <w:tcW w:w="1201" w:type="dxa"/>
            <w:tcBorders>
              <w:top w:val="single" w:sz="4" w:space="0" w:color="099DD7"/>
              <w:left w:val="single" w:sz="4" w:space="0" w:color="A5A5A5"/>
              <w:bottom w:val="single" w:sz="4" w:space="0" w:color="099DD7"/>
              <w:right w:val="single" w:sz="4" w:space="0" w:color="A5A5A5"/>
            </w:tcBorders>
            <w:shd w:val="clear" w:color="auto" w:fill="auto"/>
          </w:tcPr>
          <w:p w14:paraId="6600E9DC" w14:textId="77777777" w:rsidR="0080549C" w:rsidRPr="009D2828" w:rsidRDefault="0080549C" w:rsidP="009D2828">
            <w:pPr>
              <w:spacing w:after="0" w:line="240" w:lineRule="auto"/>
              <w:rPr>
                <w:rFonts w:ascii="Open Sans" w:hAnsi="Open Sans" w:cs="Open Sans"/>
                <w:color w:val="000000"/>
                <w:lang w:val="en-GB" w:eastAsia="en-GB"/>
              </w:rPr>
            </w:pPr>
          </w:p>
        </w:tc>
        <w:tc>
          <w:tcPr>
            <w:tcW w:w="1215" w:type="dxa"/>
            <w:tcBorders>
              <w:top w:val="single" w:sz="4" w:space="0" w:color="099DD7"/>
              <w:left w:val="single" w:sz="4" w:space="0" w:color="A5A5A5"/>
              <w:bottom w:val="single" w:sz="4" w:space="0" w:color="099DD7"/>
              <w:right w:val="single" w:sz="4" w:space="0" w:color="A5A5A5"/>
            </w:tcBorders>
            <w:shd w:val="clear" w:color="auto" w:fill="auto"/>
          </w:tcPr>
          <w:p w14:paraId="4C189243" w14:textId="77777777" w:rsidR="0080549C" w:rsidRPr="009D2828" w:rsidRDefault="0080549C" w:rsidP="009D2828">
            <w:pPr>
              <w:spacing w:after="0" w:line="240" w:lineRule="auto"/>
              <w:rPr>
                <w:rFonts w:cs="Arial"/>
                <w:lang w:val="en-GB" w:eastAsia="ja-JP"/>
              </w:rPr>
            </w:pPr>
          </w:p>
        </w:tc>
        <w:tc>
          <w:tcPr>
            <w:tcW w:w="1163" w:type="dxa"/>
            <w:tcBorders>
              <w:top w:val="single" w:sz="4" w:space="0" w:color="099DD7"/>
              <w:left w:val="single" w:sz="4" w:space="0" w:color="A5A5A5"/>
              <w:bottom w:val="single" w:sz="4" w:space="0" w:color="099DD7"/>
            </w:tcBorders>
            <w:shd w:val="clear" w:color="auto" w:fill="auto"/>
          </w:tcPr>
          <w:p w14:paraId="65AFF00D" w14:textId="77777777" w:rsidR="0080549C" w:rsidRPr="009D2828" w:rsidRDefault="0080549C" w:rsidP="009D2828">
            <w:pPr>
              <w:spacing w:after="0" w:line="240" w:lineRule="auto"/>
              <w:rPr>
                <w:rFonts w:cs="Arial"/>
                <w:lang w:val="en-GB" w:eastAsia="ja-JP"/>
              </w:rPr>
            </w:pPr>
          </w:p>
        </w:tc>
        <w:tc>
          <w:tcPr>
            <w:tcW w:w="1163" w:type="dxa"/>
            <w:tcBorders>
              <w:top w:val="single" w:sz="4" w:space="0" w:color="099DD7"/>
              <w:left w:val="single" w:sz="4" w:space="0" w:color="A5A5A5"/>
              <w:bottom w:val="single" w:sz="4" w:space="0" w:color="099DD7"/>
            </w:tcBorders>
            <w:shd w:val="clear" w:color="auto" w:fill="auto"/>
          </w:tcPr>
          <w:p w14:paraId="29990927" w14:textId="77777777" w:rsidR="0080549C" w:rsidRPr="009D2828" w:rsidRDefault="0080549C" w:rsidP="009D2828">
            <w:pPr>
              <w:spacing w:after="0" w:line="240" w:lineRule="auto"/>
              <w:rPr>
                <w:rFonts w:cs="Arial"/>
                <w:lang w:val="en-GB" w:eastAsia="ja-JP"/>
              </w:rPr>
            </w:pPr>
          </w:p>
        </w:tc>
      </w:tr>
      <w:tr w:rsidR="009D2828" w:rsidRPr="009D2828" w14:paraId="2FC82BEE" w14:textId="77777777" w:rsidTr="009D2828">
        <w:trPr>
          <w:trHeight w:val="443"/>
        </w:trPr>
        <w:tc>
          <w:tcPr>
            <w:tcW w:w="3723" w:type="dxa"/>
            <w:tcBorders>
              <w:right w:val="single" w:sz="4" w:space="0" w:color="A5A5A5"/>
            </w:tcBorders>
            <w:shd w:val="clear" w:color="auto" w:fill="FFFFFF"/>
          </w:tcPr>
          <w:p w14:paraId="0F0EA792" w14:textId="77777777" w:rsidR="0080549C" w:rsidRPr="009D2828" w:rsidRDefault="0080549C" w:rsidP="009D2828">
            <w:pPr>
              <w:spacing w:after="0" w:line="240" w:lineRule="auto"/>
              <w:rPr>
                <w:rFonts w:ascii="Open Sans" w:hAnsi="Open Sans" w:cs="Open Sans"/>
                <w:b/>
                <w:bCs/>
                <w:color w:val="000000"/>
                <w:lang w:eastAsia="en-GB"/>
              </w:rPr>
            </w:pPr>
            <w:r w:rsidRPr="009D2828">
              <w:rPr>
                <w:rFonts w:cs="Arial"/>
                <w:bCs/>
                <w:lang w:eastAsia="ja-JP"/>
              </w:rPr>
              <w:t>Informe de Evaluación (fuera del sitio)</w:t>
            </w:r>
          </w:p>
        </w:tc>
        <w:tc>
          <w:tcPr>
            <w:tcW w:w="1347" w:type="dxa"/>
            <w:tcBorders>
              <w:top w:val="single" w:sz="4" w:space="0" w:color="A5A5A5"/>
              <w:left w:val="single" w:sz="4" w:space="0" w:color="A5A5A5"/>
              <w:bottom w:val="single" w:sz="4" w:space="0" w:color="A5A5A5"/>
            </w:tcBorders>
            <w:shd w:val="clear" w:color="auto" w:fill="auto"/>
          </w:tcPr>
          <w:p w14:paraId="403F4C8D" w14:textId="77777777" w:rsidR="0080549C" w:rsidRPr="009D2828" w:rsidRDefault="0080549C" w:rsidP="009D2828">
            <w:pPr>
              <w:spacing w:after="0" w:line="240" w:lineRule="auto"/>
              <w:rPr>
                <w:rFonts w:ascii="Open Sans" w:hAnsi="Open Sans" w:cs="Open Sans"/>
                <w:color w:val="000000"/>
                <w:lang w:eastAsia="en-GB"/>
              </w:rPr>
            </w:pPr>
          </w:p>
        </w:tc>
        <w:tc>
          <w:tcPr>
            <w:tcW w:w="1201" w:type="dxa"/>
            <w:tcBorders>
              <w:left w:val="single" w:sz="4" w:space="0" w:color="A5A5A5"/>
              <w:right w:val="single" w:sz="4" w:space="0" w:color="A5A5A5"/>
            </w:tcBorders>
            <w:shd w:val="clear" w:color="auto" w:fill="auto"/>
          </w:tcPr>
          <w:p w14:paraId="5768A61F" w14:textId="77777777" w:rsidR="0080549C" w:rsidRPr="009D2828" w:rsidRDefault="0080549C" w:rsidP="009D2828">
            <w:pPr>
              <w:spacing w:after="0" w:line="240" w:lineRule="auto"/>
              <w:rPr>
                <w:rFonts w:ascii="Open Sans" w:hAnsi="Open Sans" w:cs="Open Sans"/>
                <w:color w:val="000000"/>
                <w:lang w:eastAsia="en-GB"/>
              </w:rPr>
            </w:pPr>
          </w:p>
        </w:tc>
        <w:tc>
          <w:tcPr>
            <w:tcW w:w="1215" w:type="dxa"/>
            <w:tcBorders>
              <w:left w:val="single" w:sz="4" w:space="0" w:color="A5A5A5"/>
            </w:tcBorders>
            <w:shd w:val="clear" w:color="auto" w:fill="auto"/>
          </w:tcPr>
          <w:p w14:paraId="64B9D87D" w14:textId="77777777" w:rsidR="0080549C" w:rsidRPr="009D2828" w:rsidRDefault="0080549C" w:rsidP="009D2828">
            <w:pPr>
              <w:spacing w:after="0" w:line="240" w:lineRule="auto"/>
              <w:rPr>
                <w:rFonts w:cs="Arial"/>
                <w:lang w:eastAsia="ja-JP"/>
              </w:rPr>
            </w:pPr>
          </w:p>
        </w:tc>
        <w:tc>
          <w:tcPr>
            <w:tcW w:w="1163" w:type="dxa"/>
            <w:tcBorders>
              <w:left w:val="single" w:sz="4" w:space="0" w:color="A5A5A5"/>
            </w:tcBorders>
            <w:shd w:val="clear" w:color="auto" w:fill="auto"/>
          </w:tcPr>
          <w:p w14:paraId="48B31C76" w14:textId="77777777" w:rsidR="0080549C" w:rsidRPr="009D2828" w:rsidRDefault="0080549C" w:rsidP="009D2828">
            <w:pPr>
              <w:spacing w:after="0" w:line="240" w:lineRule="auto"/>
              <w:rPr>
                <w:rFonts w:cs="Arial"/>
                <w:lang w:eastAsia="ja-JP"/>
              </w:rPr>
            </w:pPr>
          </w:p>
        </w:tc>
        <w:tc>
          <w:tcPr>
            <w:tcW w:w="1163" w:type="dxa"/>
            <w:tcBorders>
              <w:left w:val="single" w:sz="4" w:space="0" w:color="A5A5A5"/>
            </w:tcBorders>
            <w:shd w:val="clear" w:color="auto" w:fill="auto"/>
          </w:tcPr>
          <w:p w14:paraId="1A57A7AC" w14:textId="77777777" w:rsidR="0080549C" w:rsidRPr="009D2828" w:rsidRDefault="0080549C" w:rsidP="009D2828">
            <w:pPr>
              <w:spacing w:after="0" w:line="240" w:lineRule="auto"/>
              <w:rPr>
                <w:rFonts w:cs="Arial"/>
                <w:lang w:eastAsia="ja-JP"/>
              </w:rPr>
            </w:pPr>
          </w:p>
        </w:tc>
      </w:tr>
      <w:tr w:rsidR="009D2828" w:rsidRPr="009D2828" w14:paraId="5764CE13" w14:textId="77777777" w:rsidTr="009D2828">
        <w:trPr>
          <w:trHeight w:val="443"/>
        </w:trPr>
        <w:tc>
          <w:tcPr>
            <w:tcW w:w="3723" w:type="dxa"/>
            <w:tcBorders>
              <w:top w:val="single" w:sz="4" w:space="0" w:color="099DD7"/>
              <w:bottom w:val="single" w:sz="4" w:space="0" w:color="099DD7"/>
              <w:right w:val="single" w:sz="4" w:space="0" w:color="A5A5A5"/>
            </w:tcBorders>
            <w:shd w:val="clear" w:color="auto" w:fill="FFFFFF"/>
          </w:tcPr>
          <w:p w14:paraId="2D4A1703" w14:textId="77777777" w:rsidR="0080549C" w:rsidRPr="009D2828" w:rsidRDefault="0080549C" w:rsidP="009D2828">
            <w:pPr>
              <w:spacing w:after="0" w:line="240" w:lineRule="auto"/>
              <w:rPr>
                <w:rFonts w:ascii="Open Sans" w:hAnsi="Open Sans" w:cs="Open Sans"/>
                <w:b/>
                <w:bCs/>
                <w:color w:val="000000"/>
                <w:lang w:eastAsia="en-GB"/>
              </w:rPr>
            </w:pPr>
            <w:r w:rsidRPr="009D2828">
              <w:rPr>
                <w:rFonts w:cs="Arial"/>
                <w:bCs/>
                <w:lang w:eastAsia="ja-JP"/>
              </w:rPr>
              <w:t>Evaluación de prueba (Módulo) (s</w:t>
            </w:r>
            <w:r w:rsidR="006120A2">
              <w:rPr>
                <w:rFonts w:cs="Arial"/>
                <w:bCs/>
                <w:lang w:eastAsia="ja-JP"/>
              </w:rPr>
              <w:t>i</w:t>
            </w:r>
            <w:r w:rsidRPr="009D2828">
              <w:rPr>
                <w:rFonts w:cs="Arial"/>
                <w:bCs/>
                <w:lang w:eastAsia="ja-JP"/>
              </w:rPr>
              <w:t xml:space="preserve"> s</w:t>
            </w:r>
            <w:r w:rsidR="006120A2">
              <w:rPr>
                <w:rFonts w:cs="Arial"/>
                <w:bCs/>
                <w:lang w:eastAsia="ja-JP"/>
              </w:rPr>
              <w:t>e</w:t>
            </w:r>
            <w:r w:rsidRPr="009D2828">
              <w:rPr>
                <w:rFonts w:cs="Arial"/>
                <w:bCs/>
                <w:lang w:eastAsia="ja-JP"/>
              </w:rPr>
              <w:t xml:space="preserve"> va a hacer)</w:t>
            </w:r>
            <w:r w:rsidRPr="009D2828">
              <w:rPr>
                <w:rStyle w:val="FootnoteReference"/>
                <w:rFonts w:cs="Arial"/>
                <w:bCs/>
                <w:lang w:val="en-GB" w:eastAsia="ja-JP"/>
              </w:rPr>
              <w:footnoteReference w:id="6"/>
            </w:r>
            <w:r w:rsidRPr="009D2828">
              <w:rPr>
                <w:rFonts w:cs="Arial"/>
                <w:bCs/>
                <w:lang w:eastAsia="ja-JP"/>
              </w:rPr>
              <w:t xml:space="preserve"> </w:t>
            </w:r>
          </w:p>
        </w:tc>
        <w:tc>
          <w:tcPr>
            <w:tcW w:w="1347" w:type="dxa"/>
            <w:tcBorders>
              <w:top w:val="single" w:sz="4" w:space="0" w:color="099DD7"/>
              <w:left w:val="single" w:sz="4" w:space="0" w:color="A5A5A5"/>
              <w:bottom w:val="single" w:sz="4" w:space="0" w:color="099DD7"/>
            </w:tcBorders>
            <w:shd w:val="clear" w:color="auto" w:fill="auto"/>
          </w:tcPr>
          <w:p w14:paraId="53714743" w14:textId="77777777" w:rsidR="0080549C" w:rsidRPr="009D2828" w:rsidRDefault="0080549C" w:rsidP="009D2828">
            <w:pPr>
              <w:spacing w:after="0" w:line="240" w:lineRule="auto"/>
              <w:rPr>
                <w:rFonts w:ascii="Open Sans" w:hAnsi="Open Sans" w:cs="Open Sans"/>
                <w:color w:val="000000"/>
                <w:lang w:eastAsia="en-GB"/>
              </w:rPr>
            </w:pPr>
          </w:p>
        </w:tc>
        <w:tc>
          <w:tcPr>
            <w:tcW w:w="1201" w:type="dxa"/>
            <w:tcBorders>
              <w:top w:val="single" w:sz="4" w:space="0" w:color="099DD7"/>
              <w:left w:val="single" w:sz="4" w:space="0" w:color="A5A5A5"/>
              <w:bottom w:val="single" w:sz="4" w:space="0" w:color="099DD7"/>
              <w:right w:val="single" w:sz="4" w:space="0" w:color="A5A5A5"/>
            </w:tcBorders>
            <w:shd w:val="clear" w:color="auto" w:fill="auto"/>
          </w:tcPr>
          <w:p w14:paraId="3BC7B2DA" w14:textId="77777777" w:rsidR="0080549C" w:rsidRPr="009D2828" w:rsidRDefault="0080549C" w:rsidP="009D2828">
            <w:pPr>
              <w:spacing w:after="0" w:line="240" w:lineRule="auto"/>
              <w:rPr>
                <w:rFonts w:ascii="Open Sans" w:hAnsi="Open Sans" w:cs="Open Sans"/>
                <w:color w:val="000000"/>
                <w:lang w:eastAsia="en-GB"/>
              </w:rPr>
            </w:pPr>
          </w:p>
        </w:tc>
        <w:tc>
          <w:tcPr>
            <w:tcW w:w="1215" w:type="dxa"/>
            <w:tcBorders>
              <w:top w:val="single" w:sz="4" w:space="0" w:color="099DD7"/>
              <w:left w:val="single" w:sz="4" w:space="0" w:color="A5A5A5"/>
              <w:bottom w:val="single" w:sz="4" w:space="0" w:color="099DD7"/>
            </w:tcBorders>
            <w:shd w:val="clear" w:color="auto" w:fill="auto"/>
          </w:tcPr>
          <w:p w14:paraId="7725230B" w14:textId="77777777" w:rsidR="0080549C" w:rsidRPr="009D2828" w:rsidRDefault="0080549C" w:rsidP="009D2828">
            <w:pPr>
              <w:spacing w:after="0" w:line="240" w:lineRule="auto"/>
              <w:rPr>
                <w:rFonts w:cs="Arial"/>
                <w:lang w:eastAsia="ja-JP"/>
              </w:rPr>
            </w:pPr>
          </w:p>
        </w:tc>
        <w:tc>
          <w:tcPr>
            <w:tcW w:w="1163" w:type="dxa"/>
            <w:tcBorders>
              <w:top w:val="single" w:sz="4" w:space="0" w:color="099DD7"/>
              <w:left w:val="single" w:sz="4" w:space="0" w:color="A5A5A5"/>
              <w:bottom w:val="single" w:sz="4" w:space="0" w:color="099DD7"/>
            </w:tcBorders>
            <w:shd w:val="clear" w:color="auto" w:fill="auto"/>
          </w:tcPr>
          <w:p w14:paraId="66BE52A2" w14:textId="77777777" w:rsidR="0080549C" w:rsidRPr="009D2828" w:rsidRDefault="0080549C" w:rsidP="009D2828">
            <w:pPr>
              <w:spacing w:after="0" w:line="240" w:lineRule="auto"/>
              <w:rPr>
                <w:rFonts w:cs="Arial"/>
                <w:lang w:eastAsia="ja-JP"/>
              </w:rPr>
            </w:pPr>
          </w:p>
        </w:tc>
        <w:tc>
          <w:tcPr>
            <w:tcW w:w="1163" w:type="dxa"/>
            <w:tcBorders>
              <w:top w:val="single" w:sz="4" w:space="0" w:color="099DD7"/>
              <w:left w:val="single" w:sz="4" w:space="0" w:color="A5A5A5"/>
              <w:bottom w:val="single" w:sz="4" w:space="0" w:color="099DD7"/>
            </w:tcBorders>
            <w:shd w:val="clear" w:color="auto" w:fill="auto"/>
          </w:tcPr>
          <w:p w14:paraId="2E74F196" w14:textId="77777777" w:rsidR="0080549C" w:rsidRPr="009D2828" w:rsidRDefault="0080549C" w:rsidP="009D2828">
            <w:pPr>
              <w:spacing w:after="0" w:line="240" w:lineRule="auto"/>
              <w:rPr>
                <w:rFonts w:cs="Arial"/>
                <w:lang w:eastAsia="ja-JP"/>
              </w:rPr>
            </w:pPr>
          </w:p>
        </w:tc>
      </w:tr>
      <w:tr w:rsidR="009D2828" w:rsidRPr="009D2828" w14:paraId="7B989469" w14:textId="77777777" w:rsidTr="009D2828">
        <w:trPr>
          <w:trHeight w:val="443"/>
        </w:trPr>
        <w:tc>
          <w:tcPr>
            <w:tcW w:w="3723" w:type="dxa"/>
            <w:tcBorders>
              <w:right w:val="single" w:sz="4" w:space="0" w:color="A5A5A5"/>
            </w:tcBorders>
            <w:shd w:val="clear" w:color="auto" w:fill="FFFFFF"/>
          </w:tcPr>
          <w:p w14:paraId="51428CC9" w14:textId="77777777" w:rsidR="0080549C" w:rsidRPr="009D2828" w:rsidRDefault="0080549C" w:rsidP="009D2828">
            <w:pPr>
              <w:spacing w:after="0" w:line="240" w:lineRule="auto"/>
              <w:rPr>
                <w:rFonts w:ascii="Open Sans" w:hAnsi="Open Sans" w:cs="Open Sans"/>
                <w:b/>
                <w:bCs/>
                <w:color w:val="000000"/>
                <w:lang w:val="en-GB" w:eastAsia="en-GB"/>
              </w:rPr>
            </w:pPr>
            <w:r w:rsidRPr="009D2828">
              <w:rPr>
                <w:rFonts w:cs="Arial"/>
                <w:bCs/>
                <w:lang w:val="en-GB" w:eastAsia="ja-JP"/>
              </w:rPr>
              <w:lastRenderedPageBreak/>
              <w:t>Viajes internacionales</w:t>
            </w:r>
          </w:p>
        </w:tc>
        <w:tc>
          <w:tcPr>
            <w:tcW w:w="1347" w:type="dxa"/>
            <w:tcBorders>
              <w:top w:val="single" w:sz="4" w:space="0" w:color="A5A5A5"/>
              <w:left w:val="single" w:sz="4" w:space="0" w:color="A5A5A5"/>
              <w:bottom w:val="single" w:sz="4" w:space="0" w:color="A5A5A5"/>
            </w:tcBorders>
            <w:shd w:val="clear" w:color="auto" w:fill="auto"/>
          </w:tcPr>
          <w:p w14:paraId="011FEBB7" w14:textId="77777777" w:rsidR="0080549C" w:rsidRPr="009D2828" w:rsidRDefault="0080549C" w:rsidP="009D2828">
            <w:pPr>
              <w:spacing w:after="0" w:line="240" w:lineRule="auto"/>
              <w:rPr>
                <w:rFonts w:ascii="Open Sans" w:hAnsi="Open Sans" w:cs="Open Sans"/>
                <w:color w:val="000000"/>
                <w:lang w:val="en-GB" w:eastAsia="en-GB"/>
              </w:rPr>
            </w:pPr>
          </w:p>
        </w:tc>
        <w:tc>
          <w:tcPr>
            <w:tcW w:w="1201" w:type="dxa"/>
            <w:tcBorders>
              <w:left w:val="single" w:sz="4" w:space="0" w:color="A5A5A5"/>
              <w:right w:val="single" w:sz="4" w:space="0" w:color="A5A5A5"/>
            </w:tcBorders>
            <w:shd w:val="clear" w:color="auto" w:fill="auto"/>
          </w:tcPr>
          <w:p w14:paraId="40A28626" w14:textId="77777777" w:rsidR="0080549C" w:rsidRPr="009D2828" w:rsidRDefault="0080549C" w:rsidP="009D2828">
            <w:pPr>
              <w:spacing w:after="0" w:line="240" w:lineRule="auto"/>
              <w:rPr>
                <w:rFonts w:ascii="Open Sans" w:hAnsi="Open Sans" w:cs="Open Sans"/>
                <w:color w:val="000000"/>
                <w:lang w:val="en-GB" w:eastAsia="en-GB"/>
              </w:rPr>
            </w:pPr>
          </w:p>
        </w:tc>
        <w:tc>
          <w:tcPr>
            <w:tcW w:w="1215" w:type="dxa"/>
            <w:tcBorders>
              <w:left w:val="single" w:sz="4" w:space="0" w:color="A5A5A5"/>
            </w:tcBorders>
            <w:shd w:val="clear" w:color="auto" w:fill="auto"/>
          </w:tcPr>
          <w:p w14:paraId="36014243" w14:textId="77777777" w:rsidR="0080549C" w:rsidRPr="009D2828" w:rsidRDefault="0080549C" w:rsidP="009D2828">
            <w:pPr>
              <w:spacing w:after="0" w:line="240" w:lineRule="auto"/>
              <w:rPr>
                <w:rFonts w:cs="Arial"/>
                <w:lang w:val="en-GB" w:eastAsia="ja-JP"/>
              </w:rPr>
            </w:pPr>
          </w:p>
        </w:tc>
        <w:tc>
          <w:tcPr>
            <w:tcW w:w="1163" w:type="dxa"/>
            <w:tcBorders>
              <w:left w:val="single" w:sz="4" w:space="0" w:color="A5A5A5"/>
            </w:tcBorders>
            <w:shd w:val="clear" w:color="auto" w:fill="auto"/>
          </w:tcPr>
          <w:p w14:paraId="6957DD34" w14:textId="77777777" w:rsidR="0080549C" w:rsidRPr="009D2828" w:rsidRDefault="0080549C" w:rsidP="009D2828">
            <w:pPr>
              <w:spacing w:after="0" w:line="240" w:lineRule="auto"/>
              <w:rPr>
                <w:rFonts w:cs="Arial"/>
                <w:lang w:val="en-GB" w:eastAsia="ja-JP"/>
              </w:rPr>
            </w:pPr>
          </w:p>
        </w:tc>
        <w:tc>
          <w:tcPr>
            <w:tcW w:w="1163" w:type="dxa"/>
            <w:tcBorders>
              <w:left w:val="single" w:sz="4" w:space="0" w:color="A5A5A5"/>
            </w:tcBorders>
            <w:shd w:val="clear" w:color="auto" w:fill="auto"/>
          </w:tcPr>
          <w:p w14:paraId="6ACDFE10" w14:textId="77777777" w:rsidR="0080549C" w:rsidRPr="009D2828" w:rsidRDefault="0080549C" w:rsidP="009D2828">
            <w:pPr>
              <w:spacing w:after="0" w:line="240" w:lineRule="auto"/>
              <w:rPr>
                <w:rFonts w:cs="Arial"/>
                <w:lang w:val="en-GB" w:eastAsia="ja-JP"/>
              </w:rPr>
            </w:pPr>
          </w:p>
        </w:tc>
      </w:tr>
      <w:tr w:rsidR="009D2828" w:rsidRPr="009D2828" w14:paraId="1AEE6BC2" w14:textId="77777777" w:rsidTr="009D2828">
        <w:trPr>
          <w:trHeight w:val="443"/>
        </w:trPr>
        <w:tc>
          <w:tcPr>
            <w:tcW w:w="3723" w:type="dxa"/>
            <w:tcBorders>
              <w:top w:val="single" w:sz="4" w:space="0" w:color="099DD7"/>
              <w:bottom w:val="single" w:sz="4" w:space="0" w:color="099DD7"/>
              <w:right w:val="single" w:sz="4" w:space="0" w:color="A5A5A5"/>
            </w:tcBorders>
            <w:shd w:val="clear" w:color="auto" w:fill="FFFFFF"/>
          </w:tcPr>
          <w:p w14:paraId="27826FDD" w14:textId="77777777" w:rsidR="0080549C" w:rsidRPr="009D2828" w:rsidRDefault="0080549C" w:rsidP="009D2828">
            <w:pPr>
              <w:spacing w:after="0" w:line="240" w:lineRule="auto"/>
              <w:rPr>
                <w:rFonts w:ascii="Open Sans" w:hAnsi="Open Sans" w:cs="Open Sans"/>
                <w:b/>
                <w:bCs/>
                <w:color w:val="000000"/>
                <w:lang w:val="en-GB" w:eastAsia="en-GB"/>
              </w:rPr>
            </w:pPr>
            <w:r w:rsidRPr="009D2828">
              <w:rPr>
                <w:rFonts w:cs="Arial"/>
                <w:bCs/>
                <w:lang w:val="en-GB" w:eastAsia="ja-JP"/>
              </w:rPr>
              <w:t xml:space="preserve">Total número de días </w:t>
            </w:r>
          </w:p>
        </w:tc>
        <w:tc>
          <w:tcPr>
            <w:tcW w:w="1347" w:type="dxa"/>
            <w:tcBorders>
              <w:top w:val="single" w:sz="4" w:space="0" w:color="099DD7"/>
              <w:left w:val="single" w:sz="4" w:space="0" w:color="A5A5A5"/>
              <w:bottom w:val="single" w:sz="4" w:space="0" w:color="099DD7"/>
            </w:tcBorders>
            <w:shd w:val="clear" w:color="auto" w:fill="auto"/>
          </w:tcPr>
          <w:p w14:paraId="520A4488" w14:textId="77777777" w:rsidR="0080549C" w:rsidRPr="009D2828" w:rsidRDefault="0080549C" w:rsidP="009D2828">
            <w:pPr>
              <w:spacing w:after="0" w:line="240" w:lineRule="auto"/>
              <w:rPr>
                <w:rFonts w:ascii="Open Sans" w:hAnsi="Open Sans" w:cs="Open Sans"/>
                <w:color w:val="000000"/>
                <w:lang w:val="en-GB" w:eastAsia="en-GB"/>
              </w:rPr>
            </w:pPr>
          </w:p>
        </w:tc>
        <w:tc>
          <w:tcPr>
            <w:tcW w:w="1201" w:type="dxa"/>
            <w:tcBorders>
              <w:top w:val="single" w:sz="4" w:space="0" w:color="099DD7"/>
              <w:left w:val="single" w:sz="4" w:space="0" w:color="A5A5A5"/>
              <w:bottom w:val="single" w:sz="4" w:space="0" w:color="099DD7"/>
              <w:right w:val="single" w:sz="4" w:space="0" w:color="A5A5A5"/>
            </w:tcBorders>
            <w:shd w:val="clear" w:color="auto" w:fill="auto"/>
          </w:tcPr>
          <w:p w14:paraId="6EF3E7AD" w14:textId="77777777" w:rsidR="0080549C" w:rsidRPr="009D2828" w:rsidRDefault="0080549C" w:rsidP="009D2828">
            <w:pPr>
              <w:spacing w:after="0" w:line="240" w:lineRule="auto"/>
              <w:rPr>
                <w:rFonts w:ascii="Open Sans" w:hAnsi="Open Sans" w:cs="Open Sans"/>
                <w:color w:val="000000"/>
                <w:lang w:val="en-GB" w:eastAsia="en-GB"/>
              </w:rPr>
            </w:pPr>
          </w:p>
        </w:tc>
        <w:tc>
          <w:tcPr>
            <w:tcW w:w="1215" w:type="dxa"/>
            <w:tcBorders>
              <w:top w:val="single" w:sz="4" w:space="0" w:color="099DD7"/>
              <w:left w:val="single" w:sz="4" w:space="0" w:color="A5A5A5"/>
              <w:bottom w:val="single" w:sz="4" w:space="0" w:color="099DD7"/>
            </w:tcBorders>
            <w:shd w:val="clear" w:color="auto" w:fill="auto"/>
          </w:tcPr>
          <w:p w14:paraId="1E0BC29F" w14:textId="77777777" w:rsidR="0080549C" w:rsidRPr="009D2828" w:rsidRDefault="0080549C" w:rsidP="009D2828">
            <w:pPr>
              <w:spacing w:after="0" w:line="240" w:lineRule="auto"/>
              <w:rPr>
                <w:rFonts w:cs="Arial"/>
                <w:lang w:val="en-GB" w:eastAsia="ja-JP"/>
              </w:rPr>
            </w:pPr>
          </w:p>
        </w:tc>
        <w:tc>
          <w:tcPr>
            <w:tcW w:w="1163" w:type="dxa"/>
            <w:tcBorders>
              <w:top w:val="single" w:sz="4" w:space="0" w:color="099DD7"/>
              <w:left w:val="single" w:sz="4" w:space="0" w:color="A5A5A5"/>
              <w:bottom w:val="single" w:sz="4" w:space="0" w:color="099DD7"/>
            </w:tcBorders>
            <w:shd w:val="clear" w:color="auto" w:fill="auto"/>
          </w:tcPr>
          <w:p w14:paraId="44362175" w14:textId="77777777" w:rsidR="0080549C" w:rsidRPr="009D2828" w:rsidRDefault="0080549C" w:rsidP="009D2828">
            <w:pPr>
              <w:spacing w:after="0" w:line="240" w:lineRule="auto"/>
              <w:rPr>
                <w:rFonts w:cs="Arial"/>
                <w:lang w:val="en-GB" w:eastAsia="ja-JP"/>
              </w:rPr>
            </w:pPr>
          </w:p>
        </w:tc>
        <w:tc>
          <w:tcPr>
            <w:tcW w:w="1163" w:type="dxa"/>
            <w:tcBorders>
              <w:top w:val="single" w:sz="4" w:space="0" w:color="099DD7"/>
              <w:left w:val="single" w:sz="4" w:space="0" w:color="A5A5A5"/>
              <w:bottom w:val="single" w:sz="4" w:space="0" w:color="099DD7"/>
            </w:tcBorders>
            <w:shd w:val="clear" w:color="auto" w:fill="auto"/>
          </w:tcPr>
          <w:p w14:paraId="6BAE5B38" w14:textId="77777777" w:rsidR="0080549C" w:rsidRPr="009D2828" w:rsidRDefault="0080549C" w:rsidP="009D2828">
            <w:pPr>
              <w:spacing w:after="0" w:line="240" w:lineRule="auto"/>
              <w:rPr>
                <w:rFonts w:cs="Arial"/>
                <w:lang w:val="en-GB" w:eastAsia="ja-JP"/>
              </w:rPr>
            </w:pPr>
          </w:p>
        </w:tc>
      </w:tr>
    </w:tbl>
    <w:p w14:paraId="47A8A10E" w14:textId="77777777" w:rsidR="0080549C" w:rsidRPr="00AD282A" w:rsidRDefault="0080549C" w:rsidP="0080549C">
      <w:pPr>
        <w:rPr>
          <w:lang w:val="en-GB" w:eastAsia="en-GB"/>
        </w:rPr>
      </w:pPr>
    </w:p>
    <w:p w14:paraId="2B377D0A" w14:textId="77777777" w:rsidR="000112FD" w:rsidRPr="0080549C" w:rsidRDefault="000112FD" w:rsidP="00635D85">
      <w:pPr>
        <w:widowControl w:val="0"/>
        <w:autoSpaceDE w:val="0"/>
        <w:autoSpaceDN w:val="0"/>
        <w:adjustRightInd w:val="0"/>
        <w:spacing w:after="0" w:line="240" w:lineRule="auto"/>
        <w:jc w:val="both"/>
        <w:rPr>
          <w:rFonts w:cs="Calibri"/>
          <w:sz w:val="32"/>
          <w:szCs w:val="32"/>
        </w:rPr>
      </w:pPr>
      <w:r w:rsidRPr="0080549C">
        <w:rPr>
          <w:rFonts w:cs="Calibri"/>
          <w:sz w:val="32"/>
          <w:szCs w:val="32"/>
        </w:rPr>
        <w:t>8</w:t>
      </w:r>
      <w:r w:rsidR="004E6CDD" w:rsidRPr="0080549C">
        <w:rPr>
          <w:rFonts w:cs="Calibri"/>
          <w:sz w:val="32"/>
          <w:szCs w:val="32"/>
        </w:rPr>
        <w:t xml:space="preserve">. Anexos </w:t>
      </w:r>
    </w:p>
    <w:p w14:paraId="0AC4B224" w14:textId="77777777" w:rsidR="000112FD" w:rsidRPr="0080549C" w:rsidRDefault="000112FD" w:rsidP="00635D85">
      <w:pPr>
        <w:widowControl w:val="0"/>
        <w:autoSpaceDE w:val="0"/>
        <w:autoSpaceDN w:val="0"/>
        <w:adjustRightInd w:val="0"/>
        <w:spacing w:after="0" w:line="240" w:lineRule="auto"/>
        <w:jc w:val="both"/>
        <w:rPr>
          <w:rFonts w:cs="Calibri"/>
          <w:sz w:val="32"/>
          <w:szCs w:val="32"/>
        </w:rPr>
      </w:pPr>
    </w:p>
    <w:p w14:paraId="36F2C9D3" w14:textId="77777777" w:rsidR="004E6CDD" w:rsidRPr="0080549C" w:rsidRDefault="000112FD" w:rsidP="00635D85">
      <w:pPr>
        <w:widowControl w:val="0"/>
        <w:autoSpaceDE w:val="0"/>
        <w:autoSpaceDN w:val="0"/>
        <w:adjustRightInd w:val="0"/>
        <w:spacing w:after="0" w:line="240" w:lineRule="auto"/>
        <w:jc w:val="both"/>
        <w:rPr>
          <w:rFonts w:cs="Calibri"/>
          <w:sz w:val="32"/>
          <w:szCs w:val="32"/>
        </w:rPr>
      </w:pPr>
      <w:r w:rsidRPr="0080549C">
        <w:rPr>
          <w:rFonts w:cs="Calibri"/>
          <w:sz w:val="32"/>
          <w:szCs w:val="32"/>
        </w:rPr>
        <w:t>D</w:t>
      </w:r>
      <w:r w:rsidR="004E6CDD" w:rsidRPr="0080549C">
        <w:rPr>
          <w:rFonts w:cs="Calibri"/>
          <w:sz w:val="32"/>
          <w:szCs w:val="32"/>
        </w:rPr>
        <w:t xml:space="preserve">ocumentos fuente </w:t>
      </w:r>
      <w:r w:rsidR="0080549C">
        <w:rPr>
          <w:rFonts w:cs="Calibri"/>
          <w:sz w:val="32"/>
          <w:szCs w:val="32"/>
        </w:rPr>
        <w:t>[</w:t>
      </w:r>
      <w:r w:rsidR="004E6CDD" w:rsidRPr="0080549C">
        <w:rPr>
          <w:rFonts w:cs="Calibri"/>
          <w:sz w:val="32"/>
          <w:szCs w:val="32"/>
        </w:rPr>
        <w:t>adjuntos</w:t>
      </w:r>
      <w:r w:rsidR="0080549C">
        <w:rPr>
          <w:rFonts w:cs="Calibri"/>
          <w:sz w:val="32"/>
          <w:szCs w:val="32"/>
        </w:rPr>
        <w:t>]</w:t>
      </w:r>
      <w:r w:rsidR="004E6CDD" w:rsidRPr="0080549C">
        <w:rPr>
          <w:rFonts w:cs="Calibri"/>
          <w:sz w:val="32"/>
          <w:szCs w:val="32"/>
        </w:rPr>
        <w:t>:</w:t>
      </w:r>
    </w:p>
    <w:p w14:paraId="1B3566B7" w14:textId="77777777" w:rsidR="004E6CDD" w:rsidRPr="00635D85" w:rsidRDefault="004E6CDD" w:rsidP="00635D85">
      <w:pPr>
        <w:widowControl w:val="0"/>
        <w:autoSpaceDE w:val="0"/>
        <w:autoSpaceDN w:val="0"/>
        <w:adjustRightInd w:val="0"/>
        <w:spacing w:after="0" w:line="240" w:lineRule="auto"/>
        <w:jc w:val="both"/>
        <w:rPr>
          <w:rFonts w:cs="Calibri"/>
        </w:rPr>
      </w:pPr>
    </w:p>
    <w:p w14:paraId="6AB243C2" w14:textId="77777777" w:rsidR="0080549C" w:rsidRPr="00AD282A" w:rsidRDefault="00047345" w:rsidP="0080549C">
      <w:pPr>
        <w:pStyle w:val="ListParagraph"/>
        <w:numPr>
          <w:ilvl w:val="0"/>
          <w:numId w:val="9"/>
        </w:numPr>
        <w:jc w:val="left"/>
        <w:rPr>
          <w:lang w:val="en-GB" w:eastAsia="en-GB"/>
        </w:rPr>
      </w:pPr>
      <w:hyperlink r:id="rId17" w:history="1">
        <w:r w:rsidR="0080549C" w:rsidRPr="00AD282A">
          <w:rPr>
            <w:rStyle w:val="Hyperlink"/>
            <w:lang w:val="en-GB" w:eastAsia="en-GB"/>
          </w:rPr>
          <w:t>Methodology for Assessing Procurement Systems (MAPS)</w:t>
        </w:r>
      </w:hyperlink>
      <w:r w:rsidR="0080549C" w:rsidRPr="00AD282A">
        <w:rPr>
          <w:lang w:val="en-GB" w:eastAsia="en-GB"/>
        </w:rPr>
        <w:t xml:space="preserve"> </w:t>
      </w:r>
    </w:p>
    <w:p w14:paraId="53DE5C0B" w14:textId="77777777" w:rsidR="0080549C" w:rsidRPr="00AD282A" w:rsidRDefault="0080549C" w:rsidP="0080549C">
      <w:pPr>
        <w:pStyle w:val="ListParagraph"/>
        <w:numPr>
          <w:ilvl w:val="0"/>
          <w:numId w:val="9"/>
        </w:numPr>
        <w:jc w:val="left"/>
        <w:rPr>
          <w:lang w:val="en-GB" w:eastAsia="en-GB"/>
        </w:rPr>
      </w:pPr>
      <w:r w:rsidRPr="00AD282A">
        <w:rPr>
          <w:lang w:val="en-GB" w:eastAsia="en-GB"/>
        </w:rPr>
        <w:t xml:space="preserve">For Conducting a MAPS assessment: Template – MAPS Indicator Matrix and Template – MAPS Assessment Report </w:t>
      </w:r>
    </w:p>
    <w:p w14:paraId="147DE16C" w14:textId="77777777" w:rsidR="0080549C" w:rsidRPr="00AD282A" w:rsidRDefault="0080549C" w:rsidP="0080549C">
      <w:pPr>
        <w:pStyle w:val="ListParagraph"/>
        <w:numPr>
          <w:ilvl w:val="0"/>
          <w:numId w:val="9"/>
        </w:numPr>
        <w:jc w:val="left"/>
        <w:rPr>
          <w:lang w:val="en-GB" w:eastAsia="en-GB"/>
        </w:rPr>
      </w:pPr>
      <w:r w:rsidRPr="00AD282A">
        <w:rPr>
          <w:lang w:val="en-GB" w:eastAsia="en-GB"/>
        </w:rPr>
        <w:t>For Conducting a MAPS Test Assessment: Template MAPS Test Report: Testing the revised Methodology for Assessing Procurement Systems; and MAPS module description (draft)</w:t>
      </w:r>
    </w:p>
    <w:p w14:paraId="3C3DB464" w14:textId="77777777" w:rsidR="0080549C" w:rsidRPr="00AD282A" w:rsidRDefault="0080549C" w:rsidP="0080549C">
      <w:pPr>
        <w:pStyle w:val="ListParagraph"/>
        <w:numPr>
          <w:ilvl w:val="0"/>
          <w:numId w:val="9"/>
        </w:numPr>
        <w:jc w:val="left"/>
        <w:rPr>
          <w:lang w:val="en-GB" w:eastAsia="en-GB"/>
        </w:rPr>
      </w:pPr>
      <w:r w:rsidRPr="00AD282A">
        <w:rPr>
          <w:lang w:val="en-GB" w:eastAsia="en-GB"/>
        </w:rPr>
        <w:t>[Additional documents]</w:t>
      </w:r>
    </w:p>
    <w:p w14:paraId="263E3719" w14:textId="77777777" w:rsidR="0080549C" w:rsidRDefault="0080549C" w:rsidP="0080549C">
      <w:pPr>
        <w:widowControl w:val="0"/>
        <w:autoSpaceDE w:val="0"/>
        <w:autoSpaceDN w:val="0"/>
        <w:adjustRightInd w:val="0"/>
        <w:spacing w:after="0" w:line="240" w:lineRule="auto"/>
        <w:jc w:val="both"/>
        <w:rPr>
          <w:rFonts w:cs="Calibri"/>
        </w:rPr>
      </w:pPr>
    </w:p>
    <w:p w14:paraId="6170021E" w14:textId="77777777" w:rsidR="0080549C" w:rsidRDefault="0080549C" w:rsidP="00635D85">
      <w:pPr>
        <w:widowControl w:val="0"/>
        <w:autoSpaceDE w:val="0"/>
        <w:autoSpaceDN w:val="0"/>
        <w:adjustRightInd w:val="0"/>
        <w:spacing w:after="0" w:line="240" w:lineRule="auto"/>
        <w:jc w:val="both"/>
        <w:rPr>
          <w:rFonts w:cs="Calibri"/>
        </w:rPr>
      </w:pPr>
    </w:p>
    <w:p w14:paraId="210E1E21" w14:textId="77777777" w:rsidR="004E6CDD" w:rsidRPr="00635D85" w:rsidRDefault="000112FD" w:rsidP="00635D85">
      <w:pPr>
        <w:widowControl w:val="0"/>
        <w:autoSpaceDE w:val="0"/>
        <w:autoSpaceDN w:val="0"/>
        <w:adjustRightInd w:val="0"/>
        <w:spacing w:after="0" w:line="240" w:lineRule="auto"/>
        <w:jc w:val="both"/>
        <w:rPr>
          <w:rFonts w:cs="Calibri"/>
        </w:rPr>
      </w:pPr>
      <w:r w:rsidRPr="0059714F">
        <w:rPr>
          <w:rFonts w:cs="Calibri"/>
          <w:highlight w:val="yellow"/>
        </w:rPr>
        <w:t>[</w:t>
      </w:r>
      <w:r w:rsidR="004E6CDD" w:rsidRPr="0059714F">
        <w:rPr>
          <w:rFonts w:cs="Calibri"/>
          <w:highlight w:val="yellow"/>
        </w:rPr>
        <w:t>cuando el documento est</w:t>
      </w:r>
      <w:r w:rsidR="006120A2" w:rsidRPr="0059714F">
        <w:rPr>
          <w:rFonts w:cs="Calibri"/>
          <w:highlight w:val="yellow"/>
        </w:rPr>
        <w:t>é</w:t>
      </w:r>
      <w:r w:rsidR="004E6CDD" w:rsidRPr="0059714F">
        <w:rPr>
          <w:rFonts w:cs="Calibri"/>
          <w:highlight w:val="yellow"/>
        </w:rPr>
        <w:t xml:space="preserve"> completo, favor</w:t>
      </w:r>
      <w:r w:rsidRPr="0059714F">
        <w:rPr>
          <w:rFonts w:cs="Calibri"/>
          <w:highlight w:val="yellow"/>
        </w:rPr>
        <w:t xml:space="preserve"> eliminar</w:t>
      </w:r>
      <w:r w:rsidR="0080549C" w:rsidRPr="0059714F">
        <w:rPr>
          <w:rFonts w:cs="Calibri"/>
          <w:highlight w:val="yellow"/>
        </w:rPr>
        <w:t xml:space="preserve"> todas las instrucciones en paréntesis […]</w:t>
      </w:r>
      <w:r>
        <w:rPr>
          <w:rFonts w:cs="Calibri"/>
        </w:rPr>
        <w:t xml:space="preserve"> </w:t>
      </w:r>
    </w:p>
    <w:sectPr w:rsidR="004E6CDD" w:rsidRPr="00635D85">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3A3DD" w14:textId="77777777" w:rsidR="00A73AD7" w:rsidRDefault="00A73AD7" w:rsidP="00FC7A13">
      <w:pPr>
        <w:spacing w:after="0" w:line="240" w:lineRule="auto"/>
      </w:pPr>
      <w:r>
        <w:separator/>
      </w:r>
    </w:p>
  </w:endnote>
  <w:endnote w:type="continuationSeparator" w:id="0">
    <w:p w14:paraId="6C12266F" w14:textId="77777777" w:rsidR="00A73AD7" w:rsidRDefault="00A73AD7" w:rsidP="00FC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DE3D" w14:textId="77777777" w:rsidR="00A73AD7" w:rsidRDefault="00A73AD7" w:rsidP="00FC7A13">
      <w:pPr>
        <w:spacing w:after="0" w:line="240" w:lineRule="auto"/>
      </w:pPr>
      <w:r>
        <w:separator/>
      </w:r>
    </w:p>
  </w:footnote>
  <w:footnote w:type="continuationSeparator" w:id="0">
    <w:p w14:paraId="53D995E9" w14:textId="77777777" w:rsidR="00A73AD7" w:rsidRDefault="00A73AD7" w:rsidP="00FC7A13">
      <w:pPr>
        <w:spacing w:after="0" w:line="240" w:lineRule="auto"/>
      </w:pPr>
      <w:r>
        <w:continuationSeparator/>
      </w:r>
    </w:p>
  </w:footnote>
  <w:footnote w:id="1">
    <w:p w14:paraId="5D58FDFC" w14:textId="77777777" w:rsidR="0080549C" w:rsidRPr="00FC7A13" w:rsidRDefault="0080549C">
      <w:pPr>
        <w:pStyle w:val="FootnoteText"/>
      </w:pPr>
      <w:r>
        <w:rPr>
          <w:rStyle w:val="FootnoteReference"/>
        </w:rPr>
        <w:footnoteRef/>
      </w:r>
      <w:r w:rsidRPr="00FC7A13">
        <w:t xml:space="preserve"> </w:t>
      </w:r>
      <w:r w:rsidRPr="00FC7A13">
        <w:rPr>
          <w:sz w:val="18"/>
        </w:rPr>
        <w:t>Metodología para la Evaluación de Si</w:t>
      </w:r>
      <w:r>
        <w:rPr>
          <w:sz w:val="18"/>
        </w:rPr>
        <w:t>stemas de Contratación Pública</w:t>
      </w:r>
      <w:r w:rsidRPr="00FC7A13">
        <w:rPr>
          <w:sz w:val="18"/>
        </w:rPr>
        <w:t xml:space="preserve"> (MAPS), </w:t>
      </w:r>
      <w:hyperlink r:id="rId1" w:history="1">
        <w:r w:rsidRPr="00FC7A13">
          <w:rPr>
            <w:rStyle w:val="Hyperlink"/>
            <w:sz w:val="18"/>
          </w:rPr>
          <w:t>www.mapsinitiative.org/methodology/MAPS-methodology-for-assessing-procurement-systems.pdf</w:t>
        </w:r>
      </w:hyperlink>
    </w:p>
  </w:footnote>
  <w:footnote w:id="2">
    <w:p w14:paraId="3A148D6E" w14:textId="77777777" w:rsidR="0080549C" w:rsidRDefault="0080549C">
      <w:pPr>
        <w:pStyle w:val="FootnoteText"/>
      </w:pPr>
      <w:r>
        <w:rPr>
          <w:rStyle w:val="FootnoteReference"/>
        </w:rPr>
        <w:footnoteRef/>
      </w:r>
      <w:r>
        <w:t xml:space="preserve"> Plantilla: Matriz de Indicadores de MAPS para documentar los resultados detallados de la evaluación</w:t>
      </w:r>
    </w:p>
  </w:footnote>
  <w:footnote w:id="3">
    <w:p w14:paraId="4182897B" w14:textId="77777777" w:rsidR="0080549C" w:rsidRDefault="0080549C">
      <w:pPr>
        <w:pStyle w:val="FootnoteText"/>
      </w:pPr>
      <w:r>
        <w:rPr>
          <w:rStyle w:val="FootnoteReference"/>
        </w:rPr>
        <w:footnoteRef/>
      </w:r>
      <w:r>
        <w:t xml:space="preserve"> </w:t>
      </w:r>
      <w:r w:rsidR="00C014E7">
        <w:t>Modelo</w:t>
      </w:r>
      <w:r>
        <w:t>: Informe de Evaluación MAPS</w:t>
      </w:r>
    </w:p>
  </w:footnote>
  <w:footnote w:id="4">
    <w:p w14:paraId="47E10954" w14:textId="77777777" w:rsidR="0080549C" w:rsidRDefault="0080549C">
      <w:pPr>
        <w:pStyle w:val="FootnoteText"/>
      </w:pPr>
      <w:r>
        <w:rPr>
          <w:rStyle w:val="FootnoteReference"/>
        </w:rPr>
        <w:footnoteRef/>
      </w:r>
      <w:r>
        <w:t xml:space="preserve"> Informe de Prueba MAPS. Comprobación del MAPS revisado.</w:t>
      </w:r>
    </w:p>
  </w:footnote>
  <w:footnote w:id="5">
    <w:p w14:paraId="1F2FA699" w14:textId="77777777" w:rsidR="0080549C" w:rsidRPr="00B14E75" w:rsidRDefault="0080549C" w:rsidP="0080549C">
      <w:pPr>
        <w:pStyle w:val="FootnoteText"/>
      </w:pPr>
      <w:r w:rsidRPr="00B14E75">
        <w:rPr>
          <w:rStyle w:val="FootnoteReference"/>
          <w:rFonts w:cs="Arial"/>
        </w:rPr>
        <w:t>4</w:t>
      </w:r>
      <w:r w:rsidRPr="00B14E75">
        <w:t xml:space="preserve"> </w:t>
      </w:r>
      <w:r w:rsidR="00B14E75" w:rsidRPr="00B14E75">
        <w:t>Se puede necesitar tiempo adicional para incluir la mo</w:t>
      </w:r>
      <w:r w:rsidR="006120A2">
        <w:t>v</w:t>
      </w:r>
      <w:r w:rsidR="00B14E75" w:rsidRPr="00B14E75">
        <w:t>ilización del Equipo Consultor</w:t>
      </w:r>
      <w:r w:rsidRPr="00B14E75">
        <w:t>.</w:t>
      </w:r>
    </w:p>
  </w:footnote>
  <w:footnote w:id="6">
    <w:p w14:paraId="0216EF36" w14:textId="77777777" w:rsidR="0080549C" w:rsidRPr="006120A2" w:rsidRDefault="0080549C" w:rsidP="0080549C">
      <w:pPr>
        <w:pStyle w:val="FootnoteText"/>
      </w:pPr>
      <w:r>
        <w:rPr>
          <w:rStyle w:val="FootnoteReference"/>
        </w:rPr>
        <w:footnoteRef/>
      </w:r>
      <w:r w:rsidRPr="006120A2">
        <w:t xml:space="preserve"> </w:t>
      </w:r>
      <w:r w:rsidR="006120A2" w:rsidRPr="006120A2">
        <w:t xml:space="preserve">Las </w:t>
      </w:r>
      <w:r w:rsidRPr="006120A2">
        <w:t>Ta</w:t>
      </w:r>
      <w:r w:rsidR="006120A2" w:rsidRPr="006120A2">
        <w:t>reas/actividades se detallarán más adelante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E46"/>
    <w:multiLevelType w:val="hybridMultilevel"/>
    <w:tmpl w:val="2B78E12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16B14719"/>
    <w:multiLevelType w:val="hybridMultilevel"/>
    <w:tmpl w:val="4830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4734C"/>
    <w:multiLevelType w:val="hybridMultilevel"/>
    <w:tmpl w:val="DBCCD024"/>
    <w:lvl w:ilvl="0" w:tplc="46A8F342">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7D57AA"/>
    <w:multiLevelType w:val="hybridMultilevel"/>
    <w:tmpl w:val="AC547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4F01AB"/>
    <w:multiLevelType w:val="hybridMultilevel"/>
    <w:tmpl w:val="410AA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943CAA"/>
    <w:multiLevelType w:val="hybridMultilevel"/>
    <w:tmpl w:val="B8A423BE"/>
    <w:lvl w:ilvl="0" w:tplc="83F48584">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403485"/>
    <w:multiLevelType w:val="hybridMultilevel"/>
    <w:tmpl w:val="1EA89C88"/>
    <w:lvl w:ilvl="0" w:tplc="08090001">
      <w:start w:val="1"/>
      <w:numFmt w:val="bullet"/>
      <w:lvlText w:val=""/>
      <w:lvlJc w:val="left"/>
      <w:pPr>
        <w:ind w:left="1428" w:hanging="360"/>
      </w:pPr>
      <w:rPr>
        <w:rFonts w:ascii="Symbol" w:hAnsi="Symbol" w:hint="default"/>
      </w:rPr>
    </w:lvl>
    <w:lvl w:ilvl="1" w:tplc="9858D41A">
      <w:numFmt w:val="bullet"/>
      <w:lvlText w:val="-"/>
      <w:lvlJc w:val="left"/>
      <w:pPr>
        <w:ind w:left="2493" w:hanging="705"/>
      </w:pPr>
      <w:rPr>
        <w:rFonts w:ascii="Calibri" w:eastAsia="Times New Roman"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558F0512"/>
    <w:multiLevelType w:val="hybridMultilevel"/>
    <w:tmpl w:val="3738E5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BB17752"/>
    <w:multiLevelType w:val="hybridMultilevel"/>
    <w:tmpl w:val="93D4D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5"/>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85"/>
    <w:rsid w:val="000112FD"/>
    <w:rsid w:val="00047345"/>
    <w:rsid w:val="000645CD"/>
    <w:rsid w:val="000D5EC5"/>
    <w:rsid w:val="00196B2C"/>
    <w:rsid w:val="001D0817"/>
    <w:rsid w:val="00211FAB"/>
    <w:rsid w:val="00311D01"/>
    <w:rsid w:val="00353ED8"/>
    <w:rsid w:val="004545D6"/>
    <w:rsid w:val="00497131"/>
    <w:rsid w:val="004E6CDD"/>
    <w:rsid w:val="00506EFE"/>
    <w:rsid w:val="0059714F"/>
    <w:rsid w:val="006120A2"/>
    <w:rsid w:val="00635D85"/>
    <w:rsid w:val="00676117"/>
    <w:rsid w:val="00697F82"/>
    <w:rsid w:val="007412DE"/>
    <w:rsid w:val="0080549C"/>
    <w:rsid w:val="00820A55"/>
    <w:rsid w:val="00874143"/>
    <w:rsid w:val="008E3130"/>
    <w:rsid w:val="008E4D15"/>
    <w:rsid w:val="009C5596"/>
    <w:rsid w:val="009D2003"/>
    <w:rsid w:val="009D2828"/>
    <w:rsid w:val="00A644A8"/>
    <w:rsid w:val="00A73AD7"/>
    <w:rsid w:val="00B13E6D"/>
    <w:rsid w:val="00B14E75"/>
    <w:rsid w:val="00B36956"/>
    <w:rsid w:val="00BE49F4"/>
    <w:rsid w:val="00C014E7"/>
    <w:rsid w:val="00C522F5"/>
    <w:rsid w:val="00C82773"/>
    <w:rsid w:val="00CA6ACF"/>
    <w:rsid w:val="00DE52F5"/>
    <w:rsid w:val="00F01A97"/>
    <w:rsid w:val="00F15D60"/>
    <w:rsid w:val="00F45C00"/>
    <w:rsid w:val="00FA105B"/>
    <w:rsid w:val="00FC7A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175F8"/>
  <w14:defaultImageDpi w14:val="0"/>
  <w15:docId w15:val="{9B40B320-B060-41ED-A6A4-F28D67D1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80549C"/>
    <w:pPr>
      <w:keepNext/>
      <w:keepLines/>
      <w:spacing w:before="360"/>
      <w:outlineLvl w:val="1"/>
    </w:pPr>
    <w:rPr>
      <w:rFonts w:eastAsia="SimSun"/>
      <w:bCs/>
      <w:color w:val="3C3C3C"/>
      <w:sz w:val="32"/>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A13"/>
    <w:rPr>
      <w:sz w:val="20"/>
      <w:szCs w:val="20"/>
    </w:rPr>
  </w:style>
  <w:style w:type="character" w:customStyle="1" w:styleId="FootnoteTextChar">
    <w:name w:val="Footnote Text Char"/>
    <w:link w:val="FootnoteText"/>
    <w:uiPriority w:val="99"/>
    <w:rsid w:val="00FC7A13"/>
    <w:rPr>
      <w:sz w:val="20"/>
      <w:szCs w:val="20"/>
    </w:rPr>
  </w:style>
  <w:style w:type="character" w:styleId="FootnoteReference">
    <w:name w:val="footnote reference"/>
    <w:uiPriority w:val="99"/>
    <w:semiHidden/>
    <w:unhideWhenUsed/>
    <w:rsid w:val="00FC7A13"/>
    <w:rPr>
      <w:vertAlign w:val="superscript"/>
    </w:rPr>
  </w:style>
  <w:style w:type="character" w:styleId="Hyperlink">
    <w:name w:val="Hyperlink"/>
    <w:uiPriority w:val="99"/>
    <w:unhideWhenUsed/>
    <w:rsid w:val="00FC7A13"/>
    <w:rPr>
      <w:color w:val="864279"/>
      <w:u w:val="single"/>
    </w:rPr>
  </w:style>
  <w:style w:type="table" w:styleId="TableGrid">
    <w:name w:val="Table Grid"/>
    <w:basedOn w:val="TableNormal"/>
    <w:uiPriority w:val="59"/>
    <w:rsid w:val="00C82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80549C"/>
    <w:rPr>
      <w:rFonts w:eastAsia="SimSun"/>
      <w:bCs/>
      <w:color w:val="3C3C3C"/>
      <w:sz w:val="32"/>
      <w:szCs w:val="28"/>
      <w:lang w:val="en-US" w:eastAsia="ja-JP"/>
    </w:rPr>
  </w:style>
  <w:style w:type="table" w:customStyle="1" w:styleId="ListTable3-Accent31">
    <w:name w:val="List Table 3 - Accent 31"/>
    <w:basedOn w:val="TableNormal"/>
    <w:uiPriority w:val="48"/>
    <w:rsid w:val="0080549C"/>
    <w:rPr>
      <w:rFonts w:cs="Arial"/>
      <w:lang w:val="en-US" w:eastAsia="ja-JP"/>
    </w:rPr>
    <w:tblPr>
      <w:tblStyleRowBandSize w:val="1"/>
      <w:tblStyleColBandSize w:val="1"/>
      <w:tblBorders>
        <w:top w:val="single" w:sz="4" w:space="0" w:color="099DD7"/>
        <w:left w:val="single" w:sz="4" w:space="0" w:color="099DD7"/>
        <w:bottom w:val="single" w:sz="4" w:space="0" w:color="099DD7"/>
        <w:right w:val="single" w:sz="4" w:space="0" w:color="099DD7"/>
      </w:tblBorders>
    </w:tblPr>
    <w:tblStylePr w:type="firstRow">
      <w:rPr>
        <w:b/>
        <w:bCs/>
        <w:color w:val="FFFFFF"/>
      </w:rPr>
      <w:tblPr/>
      <w:tcPr>
        <w:shd w:val="clear" w:color="auto" w:fill="099DD7"/>
      </w:tcPr>
    </w:tblStylePr>
    <w:tblStylePr w:type="lastRow">
      <w:rPr>
        <w:b/>
        <w:bCs/>
      </w:rPr>
      <w:tblPr/>
      <w:tcPr>
        <w:tcBorders>
          <w:top w:val="double" w:sz="4" w:space="0" w:color="099D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99DD7"/>
          <w:right w:val="single" w:sz="4" w:space="0" w:color="099DD7"/>
        </w:tcBorders>
      </w:tcPr>
    </w:tblStylePr>
    <w:tblStylePr w:type="band1Horz">
      <w:tblPr/>
      <w:tcPr>
        <w:tcBorders>
          <w:top w:val="single" w:sz="4" w:space="0" w:color="099DD7"/>
          <w:bottom w:val="single" w:sz="4" w:space="0" w:color="099D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left w:val="nil"/>
        </w:tcBorders>
      </w:tcPr>
    </w:tblStylePr>
    <w:tblStylePr w:type="swCell">
      <w:tblPr/>
      <w:tcPr>
        <w:tcBorders>
          <w:top w:val="double" w:sz="4" w:space="0" w:color="099DD7"/>
          <w:right w:val="nil"/>
        </w:tcBorders>
      </w:tcPr>
    </w:tblStylePr>
  </w:style>
  <w:style w:type="paragraph" w:styleId="ListParagraph">
    <w:name w:val="List Paragraph"/>
    <w:basedOn w:val="Normal"/>
    <w:uiPriority w:val="34"/>
    <w:qFormat/>
    <w:rsid w:val="0080549C"/>
    <w:pPr>
      <w:ind w:left="720"/>
      <w:contextualSpacing/>
      <w:jc w:val="both"/>
    </w:pPr>
    <w:rPr>
      <w:rFonts w:cs="Arial"/>
      <w:color w:val="3C3C3C"/>
      <w:lang w:val="en-US" w:eastAsia="ja-JP"/>
    </w:rPr>
  </w:style>
  <w:style w:type="paragraph" w:styleId="NoSpacing">
    <w:name w:val="No Spacing"/>
    <w:link w:val="NoSpacingChar"/>
    <w:uiPriority w:val="1"/>
    <w:qFormat/>
    <w:rsid w:val="0059714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9714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apsinitiative.org/methodology/MAPS-methodology-for-assessing-procurement-systems.pdf" TargetMode="External"/><Relationship Id="rId2" Type="http://schemas.openxmlformats.org/officeDocument/2006/relationships/customXml" Target="../customXml/item2.xml"/><Relationship Id="rId16" Type="http://schemas.openxmlformats.org/officeDocument/2006/relationships/hyperlink" Target="https://www.mapsinitiative.org/es/metodologia/15%20Plantilla%20-Declaraci%C3%B3n%20de%20conflictos%20de%20inter%C3%A9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apsinitiative.org/es/metodologia/14%20Orientaci%C3%B3n%20Perfil%20de%20los%20evaluadores%20de%20MAPS-v2.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apsinitiativ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psinitiative.org/methodology/MAPS-methodology-for-assessing-procurement-system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OECDProjectMembers xmlns="375c99d1-ca6e-49b5-b969-bc8a239e4ffd">
      <UserInfo>
        <DisplayName>PILATI Elisabetta, GOV/IPP</DisplayName>
        <AccountId>1946</AccountId>
        <AccountType/>
      </UserInfo>
      <UserInfo>
        <DisplayName>GROOT Jeppe, GOV/IPP</DisplayName>
        <AccountId>4060</AccountId>
        <AccountType/>
      </UserInfo>
    </OECDProjectMembers>
    <OECDProjectManager xmlns="375c99d1-ca6e-49b5-b969-bc8a239e4ffd">
      <UserInfo>
        <DisplayName>PENAGOS Nicolas, GOV/IPP</DisplayName>
        <AccountId>3950</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OECDProjectLookup xmlns="375c99d1-ca6e-49b5-b969-bc8a239e4ffd">337</OECDProjectLookup>
    <c8d74dcdd70245de8d5c76809cabe7d6 xmlns="375c99d1-ca6e-49b5-b969-bc8a239e4ffd">
      <Terms xmlns="http://schemas.microsoft.com/office/infopath/2007/PartnerControls"/>
    </c8d74dcdd70245de8d5c76809cabe7d6>
    <eSharePWBTaxHTField0 xmlns="c9f238dd-bb73-4aef-a7a5-d644ad823e52">
      <Terms xmlns="http://schemas.microsoft.com/office/infopath/2007/PartnerControls">
        <TermInfo xmlns="http://schemas.microsoft.com/office/infopath/2007/PartnerControls">
          <TermName xmlns="http://schemas.microsoft.com/office/infopath/2007/PartnerControls">4 Enhance Public and Private Sector Governance</TermName>
          <TermId xmlns="http://schemas.microsoft.com/office/infopath/2007/PartnerControls">a497d741-8994-4ba7-801a-4923c207815b</TermId>
        </TermInfo>
      </Terms>
    </eSharePWBTaxHTField0>
    <TaxCatchAll xmlns="ca82dde9-3436-4d3d-bddd-d31447390034">
      <Value>698</Value>
      <Value>667</Value>
    </TaxCatchAll>
    <OECDMainProject xmlns="375c99d1-ca6e-49b5-b969-bc8a239e4ffd" xsi:nil="true"/>
    <eShareKeywordsTaxHTField0 xmlns="c9f238dd-bb73-4aef-a7a5-d644ad823e52">
      <Terms xmlns="http://schemas.microsoft.com/office/infopath/2007/PartnerControls"/>
    </eShareKeywordsTaxHTField0>
    <eShareCommitteeTaxHTField0 xmlns="c9f238dd-bb73-4aef-a7a5-d644ad823e52">
      <Terms xmlns="http://schemas.microsoft.com/office/infopath/2007/PartnerControls"/>
    </eShareCommitteeTaxHTField0>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AllRelatedUsers xmlns="18889a2b-0d37-4ff0-afeb-cbbf52875171">
      <UserInfo>
        <DisplayName/>
        <AccountId xsi:nil="true"/>
        <AccountType/>
      </UserInfo>
    </OECDAllRelatedUsers>
    <OECDExpirationDate xmlns="18889a2b-0d37-4ff0-afeb-cbbf52875171" xsi:nil="true"/>
    <OECDMeetingDate xmlns="54c4cd27-f286-408f-9ce0-33c1e0f3ab39" xsi:nil="true"/>
    <OECDYear xmlns="54c4cd27-f286-408f-9ce0-33c1e0f3ab39" xsi:nil="true"/>
    <OECDKimProvenance xmlns="54c4cd27-f286-408f-9ce0-33c1e0f3ab39" xsi:nil="true"/>
    <OECDKimStatus xmlns="54c4cd27-f286-408f-9ce0-33c1e0f3ab39">Draft</OECDKimStatus>
    <OECDTagsCache xmlns="375c99d1-ca6e-49b5-b969-bc8a239e4ff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66B0-7556-40F7-90AF-9E384F532885}">
  <ds:schemaRefs>
    <ds:schemaRef ds:uri="Microsoft.SharePoint.Taxonomy.ContentTypeSync"/>
  </ds:schemaRefs>
</ds:datastoreItem>
</file>

<file path=customXml/itemProps2.xml><?xml version="1.0" encoding="utf-8"?>
<ds:datastoreItem xmlns:ds="http://schemas.openxmlformats.org/officeDocument/2006/customXml" ds:itemID="{4F9E99F4-B37F-47AB-9A7E-25299E8F122F}">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DECD8A6F-67EE-4A84-AB43-053820CBC31F}">
  <ds:schemaRefs>
    <ds:schemaRef ds:uri="http://schemas.microsoft.com/sharepoint/v3/contenttype/forms"/>
  </ds:schemaRefs>
</ds:datastoreItem>
</file>

<file path=customXml/itemProps4.xml><?xml version="1.0" encoding="utf-8"?>
<ds:datastoreItem xmlns:ds="http://schemas.openxmlformats.org/officeDocument/2006/customXml" ds:itemID="{AB7F2138-30C8-447A-9A7C-1951D766D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635AF8-D9F2-44F3-9680-EA2642E9659F}">
  <ds:schemaRefs>
    <ds:schemaRef ds:uri="http://purl.org/dc/dcmitype/"/>
    <ds:schemaRef ds:uri="http://schemas.microsoft.com/office/infopath/2007/PartnerControls"/>
    <ds:schemaRef ds:uri="ca82dde9-3436-4d3d-bddd-d31447390034"/>
    <ds:schemaRef ds:uri="http://purl.org/dc/elements/1.1/"/>
    <ds:schemaRef ds:uri="http://schemas.microsoft.com/office/2006/metadata/properties"/>
    <ds:schemaRef ds:uri="375c99d1-ca6e-49b5-b969-bc8a239e4ffd"/>
    <ds:schemaRef ds:uri="54c4cd27-f286-408f-9ce0-33c1e0f3ab39"/>
    <ds:schemaRef ds:uri="18889a2b-0d37-4ff0-afeb-cbbf52875171"/>
    <ds:schemaRef ds:uri="http://schemas.microsoft.com/sharepoint/v4"/>
    <ds:schemaRef ds:uri="http://purl.org/dc/terms/"/>
    <ds:schemaRef ds:uri="http://schemas.openxmlformats.org/package/2006/metadata/core-properties"/>
    <ds:schemaRef ds:uri="http://schemas.microsoft.com/office/2006/documentManagement/types"/>
    <ds:schemaRef ds:uri="c9f238dd-bb73-4aef-a7a5-d644ad823e52"/>
    <ds:schemaRef ds:uri="http://www.w3.org/XML/1998/namespace"/>
  </ds:schemaRefs>
</ds:datastoreItem>
</file>

<file path=customXml/itemProps6.xml><?xml version="1.0" encoding="utf-8"?>
<ds:datastoreItem xmlns:ds="http://schemas.openxmlformats.org/officeDocument/2006/customXml" ds:itemID="{07A61F0A-79C3-4247-914F-0F5CB9C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1913</Words>
  <Characters>11080</Characters>
  <Application>Microsoft Office Word</Application>
  <DocSecurity>0</DocSecurity>
  <Lines>615</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Términos de Referencia</vt: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Términos de Referencia</dc:title>
  <dc:subject/>
  <dc:creator>Anthony Letts</dc:creator>
  <cp:keywords/>
  <dc:description/>
  <cp:lastModifiedBy>PILATI Elisabetta, GOV/IPP</cp:lastModifiedBy>
  <cp:revision>9</cp:revision>
  <dcterms:created xsi:type="dcterms:W3CDTF">2018-08-29T13:35:00Z</dcterms:created>
  <dcterms:modified xsi:type="dcterms:W3CDTF">2022-05-19T15:00:00Z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opic">
    <vt:lpwstr>667;#Government purchasing|326860ca-1d19-4c17-ae34-afac09cf4163</vt:lpwstr>
  </property>
  <property fmtid="{D5CDD505-2E9C-101B-9397-08002B2CF9AE}" pid="3" name="OECDCountry">
    <vt:lpwstr/>
  </property>
  <property fmtid="{D5CDD505-2E9C-101B-9397-08002B2CF9AE}" pid="4" name="OECDCommittee">
    <vt:lpwstr/>
  </property>
  <property fmtid="{D5CDD505-2E9C-101B-9397-08002B2CF9AE}" pid="5" name="ContentTypeId">
    <vt:lpwstr>0x0101008B4DD370EC31429186F3AD49F0D3098F00D44DBCB9EB4F45278CB5C9765BE5299500A4858B360C6A491AA753F8BCA47AA910004595548C1D40504DB009F4AC4214C0BB</vt:lpwstr>
  </property>
  <property fmtid="{D5CDD505-2E9C-101B-9397-08002B2CF9AE}" pid="6" name="OECDPWB">
    <vt:lpwstr>698;#4 Enhance Public and Private Sector Governance|a497d741-8994-4ba7-801a-4923c207815b</vt:lpwstr>
  </property>
  <property fmtid="{D5CDD505-2E9C-101B-9397-08002B2CF9AE}" pid="7" name="eShareOrganisationTaxHTField0">
    <vt:lpwstr/>
  </property>
  <property fmtid="{D5CDD505-2E9C-101B-9397-08002B2CF9AE}" pid="8" name="OECDKeywords">
    <vt:lpwstr/>
  </property>
  <property fmtid="{D5CDD505-2E9C-101B-9397-08002B2CF9AE}" pid="9" name="OECDHorizontalProjects">
    <vt:lpwstr/>
  </property>
  <property fmtid="{D5CDD505-2E9C-101B-9397-08002B2CF9AE}" pid="10" name="OECDProjectOwnerStructure">
    <vt:lpwstr/>
  </property>
  <property fmtid="{D5CDD505-2E9C-101B-9397-08002B2CF9AE}" pid="11" name="OECDOrganisation">
    <vt:lpwstr/>
  </property>
  <property fmtid="{D5CDD505-2E9C-101B-9397-08002B2CF9AE}" pid="12" name="_docset_NoMedatataSyncRequired">
    <vt:lpwstr>False</vt:lpwstr>
  </property>
</Properties>
</file>