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fr-FR"/>
        </w:rPr>
        <w:id w:val="-54548656"/>
        <w:docPartObj>
          <w:docPartGallery w:val="Cover Pages"/>
          <w:docPartUnique/>
        </w:docPartObj>
      </w:sdtPr>
      <w:sdtEndPr/>
      <w:sdtContent>
        <w:p w14:paraId="05412E03" w14:textId="141A3F37" w:rsidR="0041703E" w:rsidRPr="00995665" w:rsidRDefault="009C20D9">
          <w:pPr>
            <w:rPr>
              <w:lang w:val="fr-FR"/>
            </w:rPr>
          </w:pPr>
          <w:r w:rsidRPr="00995665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1" wp14:anchorId="05412E15" wp14:editId="05412E16">
                    <wp:simplePos x="0" y="0"/>
                    <wp:positionH relativeFrom="column">
                      <wp:posOffset>-450574</wp:posOffset>
                    </wp:positionH>
                    <wp:positionV relativeFrom="paragraph">
                      <wp:posOffset>-477078</wp:posOffset>
                    </wp:positionV>
                    <wp:extent cx="6858000" cy="5459895"/>
                    <wp:effectExtent l="0" t="0" r="0" b="0"/>
                    <wp:wrapNone/>
                    <wp:docPr id="122" name="Text Box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5459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color w:val="808080" w:themeColor="text1" w:themeTint="A6"/>
                                    <w:sz w:val="72"/>
                                    <w:szCs w:val="72"/>
                                    <w:lang w:val="fr-FR"/>
                                  </w:rPr>
                                  <w:alias w:val="Title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5412E22" w14:textId="58E8F8C4" w:rsidR="0041703E" w:rsidRPr="001F33BC" w:rsidRDefault="001F33BC">
                                    <w:pPr>
                                      <w:pStyle w:val="NoSpacing"/>
                                      <w:pBdr>
                                        <w:bottom w:val="single" w:sz="6" w:space="4" w:color="9D9D9D" w:themeColor="text1" w:themeTint="80"/>
                                      </w:pBdr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  <w:lang w:val="fr-FR"/>
                                      </w:rPr>
                                    </w:pPr>
                                    <w:r w:rsidRPr="001F33BC"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  <w:lang w:val="fr-FR"/>
                                      </w:rPr>
                                      <w:t>Liste de contrôle</w:t>
                                    </w:r>
                                    <w:r w:rsidR="00DA7650" w:rsidRPr="001F33BC"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  <w:lang w:val="fr-FR"/>
                                      </w:rPr>
                                      <w:t>:</w:t>
                                    </w:r>
                                    <w:r w:rsidR="007433F8" w:rsidRPr="001F33BC"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  <w:lang w:val="fr-F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  <w:lang w:val="fr-FR"/>
                                      </w:rPr>
                                      <w:t xml:space="preserve">                     </w:t>
                                    </w:r>
                                    <w:r w:rsidRPr="001F33BC"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  <w:lang w:val="fr-FR"/>
                                      </w:rPr>
                                      <w:t>Parties prenan</w:t>
                                    </w:r>
                                    <w:r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  <w:lang w:val="fr-FR"/>
                                      </w:rPr>
                                      <w:t>t</w:t>
                                    </w:r>
                                    <w:r w:rsidRPr="001F33BC"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  <w:lang w:val="fr-FR"/>
                                      </w:rPr>
                                      <w:t>es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3C3C3C" w:themeColor="text2"/>
                                    <w:sz w:val="36"/>
                                    <w:szCs w:val="36"/>
                                    <w:lang w:val="fr-FR"/>
                                  </w:rPr>
                                  <w:alias w:val="Subtitle"/>
                                  <w:tag w:val=""/>
                                  <w:id w:val="1573462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5412E23" w14:textId="3D537C2F" w:rsidR="0041703E" w:rsidRPr="001F33BC" w:rsidRDefault="0010112B">
                                    <w:pPr>
                                      <w:pStyle w:val="NoSpacing"/>
                                      <w:spacing w:before="240"/>
                                      <w:rPr>
                                        <w:caps/>
                                        <w:color w:val="3C3C3C" w:themeColor="text2"/>
                                        <w:sz w:val="36"/>
                                        <w:szCs w:val="36"/>
                                        <w:lang w:val="fr-FR"/>
                                      </w:rPr>
                                    </w:pPr>
                                    <w:r w:rsidRPr="001F33BC">
                                      <w:rPr>
                                        <w:caps/>
                                        <w:color w:val="3C3C3C" w:themeColor="text2"/>
                                        <w:sz w:val="36"/>
                                        <w:szCs w:val="36"/>
                                        <w:lang w:val="fr-FR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412E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26" type="#_x0000_t202" style="position:absolute;left:0;text-align:left;margin-left:-35.5pt;margin-top:-37.55pt;width:540pt;height:429.9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808080" w:themeColor="text1" w:themeTint="A6"/>
                              <w:sz w:val="72"/>
                              <w:szCs w:val="72"/>
                              <w:lang w:val="fr-FR"/>
                            </w:rPr>
                            <w:alias w:val="Title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5412E22" w14:textId="58E8F8C4" w:rsidR="0041703E" w:rsidRPr="001F33BC" w:rsidRDefault="001F33BC">
                              <w:pPr>
                                <w:pStyle w:val="NoSpacing"/>
                                <w:pBdr>
                                  <w:bottom w:val="single" w:sz="6" w:space="4" w:color="9D9D9D" w:themeColor="text1" w:themeTint="80"/>
                                </w:pBdr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  <w:lang w:val="fr-FR"/>
                                </w:rPr>
                              </w:pPr>
                              <w:r w:rsidRPr="001F33BC"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  <w:lang w:val="fr-FR"/>
                                </w:rPr>
                                <w:t>Liste de contrôle</w:t>
                              </w:r>
                              <w:r w:rsidR="00DA7650" w:rsidRPr="001F33BC"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  <w:lang w:val="fr-FR"/>
                                </w:rPr>
                                <w:t>:</w:t>
                              </w:r>
                              <w:r w:rsidR="007433F8" w:rsidRPr="001F33BC"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  <w:lang w:val="fr-FR"/>
                                </w:rPr>
                                <w:t xml:space="preserve">                     </w:t>
                              </w:r>
                              <w:r w:rsidRPr="001F33BC"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  <w:lang w:val="fr-FR"/>
                                </w:rPr>
                                <w:t>Parties prenan</w:t>
                              </w:r>
                              <w:r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  <w:lang w:val="fr-FR"/>
                                </w:rPr>
                                <w:t>t</w:t>
                              </w:r>
                              <w:r w:rsidRPr="001F33BC"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  <w:lang w:val="fr-FR"/>
                                </w:rPr>
                                <w:t>es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3C3C3C" w:themeColor="text2"/>
                              <w:sz w:val="36"/>
                              <w:szCs w:val="36"/>
                              <w:lang w:val="fr-FR"/>
                            </w:rPr>
                            <w:alias w:val="Subtitle"/>
                            <w:tag w:val=""/>
                            <w:id w:val="1573462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5412E23" w14:textId="3D537C2F" w:rsidR="0041703E" w:rsidRPr="001F33BC" w:rsidRDefault="0010112B">
                              <w:pPr>
                                <w:pStyle w:val="NoSpacing"/>
                                <w:spacing w:before="240"/>
                                <w:rPr>
                                  <w:caps/>
                                  <w:color w:val="3C3C3C" w:themeColor="text2"/>
                                  <w:sz w:val="36"/>
                                  <w:szCs w:val="36"/>
                                  <w:lang w:val="fr-FR"/>
                                </w:rPr>
                              </w:pPr>
                              <w:r w:rsidRPr="001F33BC">
                                <w:rPr>
                                  <w:caps/>
                                  <w:color w:val="3C3C3C" w:themeColor="text2"/>
                                  <w:sz w:val="36"/>
                                  <w:szCs w:val="36"/>
                                  <w:lang w:val="fr-FR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="001F33BC" w:rsidRPr="00995665">
            <w:rPr>
              <w:noProof/>
              <w:lang w:val="en-GB" w:eastAsia="en-GB"/>
            </w:rPr>
            <w:drawing>
              <wp:inline distT="0" distB="0" distL="0" distR="0" wp14:anchorId="4DF7DAF9" wp14:editId="213BA0BC">
                <wp:extent cx="5942697" cy="1133475"/>
                <wp:effectExtent l="0" t="0" r="1270" b="0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3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105" cy="1134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412E04" w14:textId="77777777" w:rsidR="0041703E" w:rsidRPr="00995665" w:rsidRDefault="009C20D9">
          <w:pPr>
            <w:rPr>
              <w:lang w:val="fr-FR"/>
            </w:rPr>
          </w:pPr>
          <w:r w:rsidRPr="00995665">
            <w:rPr>
              <w:noProof/>
              <w:lang w:val="en-GB" w:eastAsia="en-GB"/>
            </w:rPr>
            <w:drawing>
              <wp:anchor distT="0" distB="0" distL="114300" distR="114300" simplePos="0" relativeHeight="251658752" behindDoc="0" locked="0" layoutInCell="1" allowOverlap="1" wp14:anchorId="05412E19" wp14:editId="05412E1A">
                <wp:simplePos x="0" y="0"/>
                <wp:positionH relativeFrom="margin">
                  <wp:posOffset>1576180</wp:posOffset>
                </wp:positionH>
                <wp:positionV relativeFrom="paragraph">
                  <wp:posOffset>3515995</wp:posOffset>
                </wp:positionV>
                <wp:extent cx="4663042" cy="4665035"/>
                <wp:effectExtent l="0" t="0" r="4445" b="254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P-MAPS-04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3042" cy="4665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1703E" w:rsidRPr="00995665">
            <w:rPr>
              <w:lang w:val="fr-FR"/>
            </w:rPr>
            <w:br w:type="page"/>
          </w:r>
        </w:p>
      </w:sdtContent>
    </w:sdt>
    <w:p w14:paraId="454D5E06" w14:textId="011F24FE" w:rsidR="006D0011" w:rsidRPr="00995665" w:rsidRDefault="00E813F0" w:rsidP="0010112B">
      <w:pPr>
        <w:rPr>
          <w:lang w:val="fr-FR"/>
        </w:rPr>
      </w:pPr>
      <w:r w:rsidRPr="00995665">
        <w:rPr>
          <w:lang w:val="fr-FR"/>
        </w:rPr>
        <w:lastRenderedPageBreak/>
        <w:t xml:space="preserve">Le présent document donne un aperçu ou une liste de contrôle des types de parties prenantes qui ont habituellement un intérêt dans une évaluation de la MAPS. La liste peut servir à établir l'ordre du jour des entretiens dans le pays, que ce soit pour une auto-évaluation ou pour l'équipe d'évaluation. La liste doit être considérée en relation étroite avec l'analyse contextuelle du pays. L'analyse contextuelle du pays ajoutera probablement de l'information à cette liste ; inversement, il sera avantageux de travailler sur cette liste pour en assurer l'exhaustivité. Cette liste est toujours très spécifique au contexte : certaines institutions peuvent ne pas être en place dans certains pays individuellement ; cependant, la fonction peut être attribuée à une institution qui pourrait être impliquée.  </w:t>
      </w:r>
    </w:p>
    <w:tbl>
      <w:tblPr>
        <w:tblStyle w:val="TableauGrille4-Accentuation31"/>
        <w:tblW w:w="9918" w:type="dxa"/>
        <w:tblLook w:val="04A0" w:firstRow="1" w:lastRow="0" w:firstColumn="1" w:lastColumn="0" w:noHBand="0" w:noVBand="1"/>
      </w:tblPr>
      <w:tblGrid>
        <w:gridCol w:w="4957"/>
        <w:gridCol w:w="2097"/>
        <w:gridCol w:w="2864"/>
      </w:tblGrid>
      <w:tr w:rsidR="0010112B" w:rsidRPr="00086420" w14:paraId="2CD617B2" w14:textId="77777777" w:rsidTr="00FC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457D7FD" w14:textId="0BC7A423" w:rsidR="0010112B" w:rsidRPr="00995665" w:rsidRDefault="0010112B" w:rsidP="00E813F0">
            <w:pPr>
              <w:jc w:val="left"/>
              <w:rPr>
                <w:rFonts w:ascii="Open Sans" w:eastAsia="Times New Roman" w:hAnsi="Open Sans" w:cs="Open Sans"/>
                <w:color w:val="FFFFFF" w:themeColor="background1"/>
                <w:sz w:val="21"/>
                <w:szCs w:val="21"/>
                <w:lang w:val="fr-FR" w:eastAsia="en-GB"/>
              </w:rPr>
            </w:pPr>
            <w:r w:rsidRPr="00995665">
              <w:rPr>
                <w:rFonts w:ascii="Calibri" w:hAnsi="Calibri"/>
                <w:color w:val="FFFFFF" w:themeColor="background1"/>
                <w:lang w:val="fr-FR"/>
              </w:rPr>
              <w:t xml:space="preserve">Type </w:t>
            </w:r>
            <w:r w:rsidR="00E813F0" w:rsidRPr="00995665">
              <w:rPr>
                <w:rFonts w:ascii="Calibri" w:hAnsi="Calibri"/>
                <w:color w:val="FFFFFF" w:themeColor="background1"/>
                <w:lang w:val="fr-FR"/>
              </w:rPr>
              <w:t>de la fo</w:t>
            </w:r>
            <w:r w:rsidRPr="00995665">
              <w:rPr>
                <w:rFonts w:ascii="Calibri" w:hAnsi="Calibri"/>
                <w:color w:val="FFFFFF" w:themeColor="background1"/>
                <w:lang w:val="fr-FR"/>
              </w:rPr>
              <w:t>nction o</w:t>
            </w:r>
            <w:r w:rsidR="00E813F0" w:rsidRPr="00995665">
              <w:rPr>
                <w:rFonts w:ascii="Calibri" w:hAnsi="Calibri"/>
                <w:color w:val="FFFFFF" w:themeColor="background1"/>
                <w:lang w:val="fr-FR"/>
              </w:rPr>
              <w:t>u de l’</w:t>
            </w:r>
            <w:r w:rsidRPr="00995665">
              <w:rPr>
                <w:rFonts w:ascii="Calibri" w:hAnsi="Calibri"/>
                <w:color w:val="FFFFFF" w:themeColor="background1"/>
                <w:lang w:val="fr-FR"/>
              </w:rPr>
              <w:t>institution</w:t>
            </w:r>
          </w:p>
        </w:tc>
        <w:tc>
          <w:tcPr>
            <w:tcW w:w="2097" w:type="dxa"/>
          </w:tcPr>
          <w:p w14:paraId="5905D575" w14:textId="095C19B4" w:rsidR="0010112B" w:rsidRPr="00995665" w:rsidRDefault="00E813F0" w:rsidP="00C21FF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FFFFFF" w:themeColor="background1"/>
                <w:sz w:val="21"/>
                <w:szCs w:val="21"/>
                <w:lang w:val="fr-FR" w:eastAsia="en-GB"/>
              </w:rPr>
            </w:pPr>
            <w:r w:rsidRPr="00995665">
              <w:rPr>
                <w:rFonts w:ascii="Calibri" w:hAnsi="Calibri"/>
                <w:color w:val="FFFFFF" w:themeColor="background1"/>
                <w:lang w:val="fr-FR"/>
              </w:rPr>
              <w:t>Nom de l'institution dans le pays, y compris ses coordonnées</w:t>
            </w:r>
          </w:p>
        </w:tc>
        <w:tc>
          <w:tcPr>
            <w:tcW w:w="2864" w:type="dxa"/>
          </w:tcPr>
          <w:p w14:paraId="4FDACD75" w14:textId="1C8A73A0" w:rsidR="0010112B" w:rsidRPr="00995665" w:rsidRDefault="00E813F0" w:rsidP="00E813F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FFFFFF" w:themeColor="background1"/>
                <w:sz w:val="21"/>
                <w:szCs w:val="21"/>
                <w:lang w:val="fr-FR" w:eastAsia="en-GB"/>
              </w:rPr>
            </w:pPr>
            <w:r w:rsidRPr="00995665">
              <w:rPr>
                <w:lang w:val="fr-FR"/>
              </w:rPr>
              <w:t xml:space="preserve"> </w:t>
            </w:r>
            <w:r w:rsidRPr="00995665">
              <w:rPr>
                <w:rFonts w:ascii="Calibri" w:hAnsi="Calibri"/>
                <w:color w:val="FFFFFF" w:themeColor="background1"/>
                <w:lang w:val="fr-FR"/>
              </w:rPr>
              <w:t>(S'il y a lieu : intervalle de temps dans l'ordre du jour de l'entretien)</w:t>
            </w:r>
          </w:p>
        </w:tc>
      </w:tr>
      <w:tr w:rsidR="0010112B" w:rsidRPr="00086420" w14:paraId="04D9FD74" w14:textId="77777777" w:rsidTr="00FC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51DE1C2" w14:textId="0CF4789A" w:rsidR="0010112B" w:rsidRPr="00995665" w:rsidRDefault="00E813F0" w:rsidP="00D67C84">
            <w:pPr>
              <w:rPr>
                <w:rFonts w:ascii="Open Sans" w:eastAsia="Times New Roman" w:hAnsi="Open Sans" w:cs="Open Sans"/>
                <w:b w:val="0"/>
                <w:color w:val="000000"/>
                <w:sz w:val="21"/>
                <w:szCs w:val="21"/>
                <w:lang w:val="fr-FR" w:eastAsia="en-GB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Autorité chargée de l'évaluation (généralement l'autorité de réglementation, le ministère ou le centre du gouvernement)</w:t>
            </w:r>
          </w:p>
        </w:tc>
        <w:tc>
          <w:tcPr>
            <w:tcW w:w="2097" w:type="dxa"/>
          </w:tcPr>
          <w:p w14:paraId="766AB8E6" w14:textId="6B0C1FB9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77443F32" w14:textId="4E2E8E0B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</w:tr>
      <w:tr w:rsidR="0010112B" w:rsidRPr="00086420" w14:paraId="4AD4880B" w14:textId="77777777" w:rsidTr="00FC34C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9DCF76D" w14:textId="47CDFFF0" w:rsidR="0010112B" w:rsidRPr="00995665" w:rsidRDefault="00E813F0" w:rsidP="00E813F0">
            <w:pPr>
              <w:rPr>
                <w:rFonts w:ascii="Open Sans" w:eastAsia="Times New Roman" w:hAnsi="Open Sans" w:cs="Open Sans"/>
                <w:b w:val="0"/>
                <w:color w:val="000000"/>
                <w:sz w:val="21"/>
                <w:szCs w:val="21"/>
                <w:lang w:val="fr-FR" w:eastAsia="en-GB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Institution chargée de la fonction normative/ de réglementation des marchés publics</w:t>
            </w:r>
          </w:p>
        </w:tc>
        <w:tc>
          <w:tcPr>
            <w:tcW w:w="2097" w:type="dxa"/>
          </w:tcPr>
          <w:p w14:paraId="6D0CE87B" w14:textId="23694978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233FB1B8" w14:textId="4B29F358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</w:tr>
      <w:tr w:rsidR="0010112B" w:rsidRPr="00086420" w14:paraId="1F944CB7" w14:textId="77777777" w:rsidTr="00FC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673E68F" w14:textId="0CC7A540" w:rsidR="0010112B" w:rsidRPr="00995665" w:rsidRDefault="00E813F0" w:rsidP="00D67C84">
            <w:pPr>
              <w:rPr>
                <w:rFonts w:ascii="Open Sans" w:eastAsia="Times New Roman" w:hAnsi="Open Sans" w:cs="Open Sans"/>
                <w:b w:val="0"/>
                <w:color w:val="000000"/>
                <w:sz w:val="21"/>
                <w:szCs w:val="21"/>
                <w:lang w:val="fr-FR" w:eastAsia="en-GB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Organe administratif/judiciaire de recours en matière de passation des marchés publics</w:t>
            </w:r>
          </w:p>
        </w:tc>
        <w:tc>
          <w:tcPr>
            <w:tcW w:w="2097" w:type="dxa"/>
          </w:tcPr>
          <w:p w14:paraId="3760F09D" w14:textId="02AA491F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1CFB89C2" w14:textId="684610C3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</w:tr>
      <w:tr w:rsidR="0010112B" w:rsidRPr="00086420" w14:paraId="35A017A3" w14:textId="77777777" w:rsidTr="00FC34C2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C39A797" w14:textId="5CF1C7FB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Nombre choisi d'entités adjudicatrices, y compris les entreprises publiques (la sélection peut se faire sur la base d'une évaluation régionale ou thématique)</w:t>
            </w:r>
          </w:p>
        </w:tc>
        <w:tc>
          <w:tcPr>
            <w:tcW w:w="2097" w:type="dxa"/>
          </w:tcPr>
          <w:p w14:paraId="4ADF502E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7413C601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086420" w14:paraId="5BFF9091" w14:textId="77777777" w:rsidTr="00FC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59B1246" w14:textId="1485E547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Organisme centralisé de passation des marchés, le cas échéant</w:t>
            </w:r>
          </w:p>
        </w:tc>
        <w:tc>
          <w:tcPr>
            <w:tcW w:w="2097" w:type="dxa"/>
          </w:tcPr>
          <w:p w14:paraId="59190AA1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30B99E6D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086420" w14:paraId="4AD8BE5F" w14:textId="77777777" w:rsidTr="00FC34C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AE370A5" w14:textId="6B6BF95A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Autorités responsables de la budgétisation, des procédures de paiement et des procédures financières</w:t>
            </w:r>
          </w:p>
        </w:tc>
        <w:tc>
          <w:tcPr>
            <w:tcW w:w="2097" w:type="dxa"/>
          </w:tcPr>
          <w:p w14:paraId="62654008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615667CB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086420" w14:paraId="2EA1D078" w14:textId="77777777" w:rsidTr="00FC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D60188C" w14:textId="0E9FD5ED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Autorités en charge des contrôles et audits internes et externes</w:t>
            </w:r>
          </w:p>
        </w:tc>
        <w:tc>
          <w:tcPr>
            <w:tcW w:w="2097" w:type="dxa"/>
          </w:tcPr>
          <w:p w14:paraId="4A9A9384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271A14EF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086420" w14:paraId="181D8CD1" w14:textId="77777777" w:rsidTr="00FC34C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D1B6D17" w14:textId="6C93B626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Organismes de lutte contre la corruption</w:t>
            </w:r>
          </w:p>
        </w:tc>
        <w:tc>
          <w:tcPr>
            <w:tcW w:w="2097" w:type="dxa"/>
          </w:tcPr>
          <w:p w14:paraId="0034F89B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0B31FF58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086420" w14:paraId="6A7C4407" w14:textId="77777777" w:rsidTr="00FC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C37867D" w14:textId="4D19BAFA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Organismes de la concurrence, par exemple la Commission de la concurrence</w:t>
            </w:r>
          </w:p>
        </w:tc>
        <w:tc>
          <w:tcPr>
            <w:tcW w:w="2097" w:type="dxa"/>
          </w:tcPr>
          <w:p w14:paraId="592F3F34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049886E9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086420" w14:paraId="3706D9C1" w14:textId="77777777" w:rsidTr="00FC34C2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B42F7CF" w14:textId="1A07E773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Autorité responsable des partenariats public-privé</w:t>
            </w:r>
          </w:p>
        </w:tc>
        <w:tc>
          <w:tcPr>
            <w:tcW w:w="2097" w:type="dxa"/>
          </w:tcPr>
          <w:p w14:paraId="63299697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4D830941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086420" w14:paraId="19ED48DC" w14:textId="77777777" w:rsidTr="00FC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511D3D6" w14:textId="371EA17B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Commission de la fonction publique</w:t>
            </w:r>
          </w:p>
        </w:tc>
        <w:tc>
          <w:tcPr>
            <w:tcW w:w="2097" w:type="dxa"/>
          </w:tcPr>
          <w:p w14:paraId="47F8A9E2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299A2795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995665" w14:paraId="7F93F9DB" w14:textId="77777777" w:rsidTr="00FC34C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E1B41B7" w14:textId="58057D5D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Institutions de formation</w:t>
            </w:r>
          </w:p>
        </w:tc>
        <w:tc>
          <w:tcPr>
            <w:tcW w:w="2097" w:type="dxa"/>
          </w:tcPr>
          <w:p w14:paraId="06B4D743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62B2C748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086420" w14:paraId="0A1C3DEA" w14:textId="77777777" w:rsidTr="00FC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0A6FA7A" w14:textId="5809B6F3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Organisme professionnel de la passation des marchés</w:t>
            </w:r>
          </w:p>
        </w:tc>
        <w:tc>
          <w:tcPr>
            <w:tcW w:w="2097" w:type="dxa"/>
          </w:tcPr>
          <w:p w14:paraId="60E3F701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2487D5A7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995665" w14:paraId="5C42D3CB" w14:textId="77777777" w:rsidTr="00FC34C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D15F0BC" w14:textId="2B7B7078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Représentants du secteur privé</w:t>
            </w:r>
          </w:p>
        </w:tc>
        <w:tc>
          <w:tcPr>
            <w:tcW w:w="2097" w:type="dxa"/>
          </w:tcPr>
          <w:p w14:paraId="2DC156BB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6D291621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086420" w14:paraId="4D4DF5DD" w14:textId="77777777" w:rsidTr="00FC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2A140D3" w14:textId="1022BA84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Représentants de la société civile</w:t>
            </w:r>
          </w:p>
        </w:tc>
        <w:tc>
          <w:tcPr>
            <w:tcW w:w="2097" w:type="dxa"/>
          </w:tcPr>
          <w:p w14:paraId="2F40D27E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64D7FE91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995665" w14:paraId="5AFE9F89" w14:textId="77777777" w:rsidTr="00FC34C2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E6D960F" w14:textId="0079697C" w:rsidR="0010112B" w:rsidRPr="00995665" w:rsidRDefault="005838FA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>Établissements de recherche, u</w:t>
            </w:r>
            <w:r w:rsidR="00E813F0" w:rsidRPr="00995665">
              <w:rPr>
                <w:rFonts w:ascii="Calibri" w:hAnsi="Calibri"/>
                <w:b w:val="0"/>
                <w:lang w:val="fr-FR"/>
              </w:rPr>
              <w:t>niversités</w:t>
            </w:r>
          </w:p>
        </w:tc>
        <w:tc>
          <w:tcPr>
            <w:tcW w:w="2097" w:type="dxa"/>
          </w:tcPr>
          <w:p w14:paraId="2D229797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231E430A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995665" w14:paraId="5B33147D" w14:textId="77777777" w:rsidTr="00FC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3FE69EE" w14:textId="6C33D847" w:rsidR="0010112B" w:rsidRPr="00995665" w:rsidRDefault="00995665" w:rsidP="00D67C84">
            <w:pPr>
              <w:rPr>
                <w:rFonts w:ascii="Calibri" w:hAnsi="Calibri"/>
                <w:b w:val="0"/>
                <w:lang w:val="fr-FR"/>
              </w:rPr>
            </w:pPr>
            <w:r>
              <w:rPr>
                <w:rFonts w:ascii="Calibri" w:hAnsi="Calibri"/>
                <w:b w:val="0"/>
                <w:lang w:val="fr-FR"/>
              </w:rPr>
              <w:t>M</w:t>
            </w:r>
            <w:r w:rsidR="00E813F0" w:rsidRPr="00995665">
              <w:rPr>
                <w:rFonts w:ascii="Calibri" w:hAnsi="Calibri"/>
                <w:b w:val="0"/>
                <w:lang w:val="fr-FR"/>
              </w:rPr>
              <w:t>é</w:t>
            </w:r>
            <w:r w:rsidR="0010112B" w:rsidRPr="00995665">
              <w:rPr>
                <w:rFonts w:ascii="Calibri" w:hAnsi="Calibri"/>
                <w:b w:val="0"/>
                <w:lang w:val="fr-FR"/>
              </w:rPr>
              <w:t>dia</w:t>
            </w:r>
            <w:r w:rsidR="00E813F0" w:rsidRPr="00995665">
              <w:rPr>
                <w:rFonts w:ascii="Calibri" w:hAnsi="Calibri"/>
                <w:b w:val="0"/>
                <w:lang w:val="fr-FR"/>
              </w:rPr>
              <w:t>s</w:t>
            </w:r>
          </w:p>
        </w:tc>
        <w:tc>
          <w:tcPr>
            <w:tcW w:w="2097" w:type="dxa"/>
          </w:tcPr>
          <w:p w14:paraId="6232AB3F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4CE07D48" w14:textId="77777777" w:rsidR="0010112B" w:rsidRPr="00995665" w:rsidRDefault="0010112B" w:rsidP="00C21F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  <w:tr w:rsidR="0010112B" w:rsidRPr="00086420" w14:paraId="495A2CC8" w14:textId="77777777" w:rsidTr="00FC34C2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56E63CD" w14:textId="4D8017EC" w:rsidR="0010112B" w:rsidRPr="00995665" w:rsidRDefault="00E813F0" w:rsidP="00D67C84">
            <w:pPr>
              <w:rPr>
                <w:rFonts w:ascii="Calibri" w:hAnsi="Calibri"/>
                <w:b w:val="0"/>
                <w:lang w:val="fr-FR"/>
              </w:rPr>
            </w:pPr>
            <w:r w:rsidRPr="00995665">
              <w:rPr>
                <w:rFonts w:ascii="Calibri" w:hAnsi="Calibri"/>
                <w:b w:val="0"/>
                <w:lang w:val="fr-FR"/>
              </w:rPr>
              <w:t xml:space="preserve">Partenaires internationaux engagés dans la passation de marchés dans le pays (le cas échéant et qui ne participent pas déjà à l'évaluation, par exemple par l'intermédiaire du Groupe technique </w:t>
            </w:r>
            <w:r w:rsidR="00FC34C2" w:rsidRPr="00995665">
              <w:rPr>
                <w:rFonts w:ascii="Calibri" w:hAnsi="Calibri"/>
                <w:b w:val="0"/>
                <w:lang w:val="fr-FR"/>
              </w:rPr>
              <w:t>consultatif)</w:t>
            </w:r>
          </w:p>
        </w:tc>
        <w:tc>
          <w:tcPr>
            <w:tcW w:w="2097" w:type="dxa"/>
          </w:tcPr>
          <w:p w14:paraId="16F76C78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FR" w:eastAsia="en-GB"/>
              </w:rPr>
            </w:pPr>
          </w:p>
        </w:tc>
        <w:tc>
          <w:tcPr>
            <w:tcW w:w="2864" w:type="dxa"/>
          </w:tcPr>
          <w:p w14:paraId="2D08E587" w14:textId="77777777" w:rsidR="0010112B" w:rsidRPr="00995665" w:rsidRDefault="0010112B" w:rsidP="00C21F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</w:tr>
    </w:tbl>
    <w:p w14:paraId="05412E14" w14:textId="77777777" w:rsidR="00980125" w:rsidRPr="00995665" w:rsidRDefault="00980125" w:rsidP="00FC34C2">
      <w:pPr>
        <w:rPr>
          <w:lang w:val="fr-FR"/>
        </w:rPr>
      </w:pPr>
    </w:p>
    <w:sectPr w:rsidR="00980125" w:rsidRPr="00995665" w:rsidSect="00FC34C2">
      <w:footerReference w:type="default" r:id="rId14"/>
      <w:pgSz w:w="12240" w:h="15840"/>
      <w:pgMar w:top="1134" w:right="1134" w:bottom="1134" w:left="1134" w:header="68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5555F" w14:textId="77777777" w:rsidR="006E37C6" w:rsidRDefault="006E37C6" w:rsidP="00855982">
      <w:pPr>
        <w:spacing w:after="0" w:line="240" w:lineRule="auto"/>
      </w:pPr>
      <w:r>
        <w:separator/>
      </w:r>
    </w:p>
  </w:endnote>
  <w:endnote w:type="continuationSeparator" w:id="0">
    <w:p w14:paraId="2BFAC5F3" w14:textId="77777777" w:rsidR="006E37C6" w:rsidRDefault="006E37C6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12E1F" w14:textId="3AB08A2B" w:rsidR="00855982" w:rsidRDefault="00520A57" w:rsidP="00205A60">
        <w:pPr>
          <w:pStyle w:val="Footer"/>
          <w:jc w:val="lef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8240" behindDoc="1" locked="0" layoutInCell="1" allowOverlap="1" wp14:anchorId="05412E20" wp14:editId="05412E21">
              <wp:simplePos x="0" y="0"/>
              <wp:positionH relativeFrom="margin">
                <wp:align>right</wp:align>
              </wp:positionH>
              <wp:positionV relativeFrom="paragraph">
                <wp:posOffset>-286385</wp:posOffset>
              </wp:positionV>
              <wp:extent cx="561340" cy="55689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con-MAPS-03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34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55982">
          <w:fldChar w:fldCharType="begin"/>
        </w:r>
        <w:r w:rsidR="00855982">
          <w:instrText xml:space="preserve"> PAGE   \* MERGEFORMAT </w:instrText>
        </w:r>
        <w:r w:rsidR="00855982">
          <w:fldChar w:fldCharType="separate"/>
        </w:r>
        <w:r w:rsidR="00086420">
          <w:rPr>
            <w:noProof/>
          </w:rPr>
          <w:t>1</w:t>
        </w:r>
        <w:r w:rsidR="0085598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7736" w14:textId="77777777" w:rsidR="006E37C6" w:rsidRDefault="006E37C6" w:rsidP="00855982">
      <w:pPr>
        <w:spacing w:after="0" w:line="240" w:lineRule="auto"/>
      </w:pPr>
      <w:r>
        <w:separator/>
      </w:r>
    </w:p>
  </w:footnote>
  <w:footnote w:type="continuationSeparator" w:id="0">
    <w:p w14:paraId="0B6F5F8C" w14:textId="77777777" w:rsidR="006E37C6" w:rsidRDefault="006E37C6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B7130"/>
    <w:multiLevelType w:val="multilevel"/>
    <w:tmpl w:val="0BE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5A33D2"/>
    <w:multiLevelType w:val="multilevel"/>
    <w:tmpl w:val="7C2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C33B4"/>
    <w:multiLevelType w:val="multilevel"/>
    <w:tmpl w:val="57F4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FC66C8"/>
    <w:multiLevelType w:val="hybridMultilevel"/>
    <w:tmpl w:val="A636F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CB7F9E"/>
    <w:multiLevelType w:val="multilevel"/>
    <w:tmpl w:val="5CE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9110B4"/>
    <w:multiLevelType w:val="multilevel"/>
    <w:tmpl w:val="DC2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11602"/>
    <w:multiLevelType w:val="hybridMultilevel"/>
    <w:tmpl w:val="01322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F352A8"/>
    <w:multiLevelType w:val="hybridMultilevel"/>
    <w:tmpl w:val="79C85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1"/>
  </w:num>
  <w:num w:numId="14">
    <w:abstractNumId w:val="22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6"/>
  </w:num>
  <w:num w:numId="29">
    <w:abstractNumId w:val="21"/>
  </w:num>
  <w:num w:numId="30">
    <w:abstractNumId w:val="20"/>
  </w:num>
  <w:num w:numId="31">
    <w:abstractNumId w:val="23"/>
  </w:num>
  <w:num w:numId="32">
    <w:abstractNumId w:val="10"/>
  </w:num>
  <w:num w:numId="33">
    <w:abstractNumId w:val="17"/>
  </w:num>
  <w:num w:numId="34">
    <w:abstractNumId w:val="18"/>
  </w:num>
  <w:num w:numId="35">
    <w:abstractNumId w:val="24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98"/>
    <w:rsid w:val="00012B1C"/>
    <w:rsid w:val="00086420"/>
    <w:rsid w:val="0010112B"/>
    <w:rsid w:val="001B3E9A"/>
    <w:rsid w:val="001D4362"/>
    <w:rsid w:val="001F33BC"/>
    <w:rsid w:val="00205A60"/>
    <w:rsid w:val="00231E79"/>
    <w:rsid w:val="003D6650"/>
    <w:rsid w:val="0041703E"/>
    <w:rsid w:val="0047031D"/>
    <w:rsid w:val="00520A57"/>
    <w:rsid w:val="00564CB8"/>
    <w:rsid w:val="00577751"/>
    <w:rsid w:val="005838FA"/>
    <w:rsid w:val="006A36EB"/>
    <w:rsid w:val="006D0011"/>
    <w:rsid w:val="006E37C6"/>
    <w:rsid w:val="006E6331"/>
    <w:rsid w:val="007433F8"/>
    <w:rsid w:val="007833A7"/>
    <w:rsid w:val="00855982"/>
    <w:rsid w:val="00980125"/>
    <w:rsid w:val="00995665"/>
    <w:rsid w:val="009C20D9"/>
    <w:rsid w:val="009F76F1"/>
    <w:rsid w:val="00A10484"/>
    <w:rsid w:val="00A12369"/>
    <w:rsid w:val="00A15B7E"/>
    <w:rsid w:val="00A530F5"/>
    <w:rsid w:val="00B25B98"/>
    <w:rsid w:val="00C06B86"/>
    <w:rsid w:val="00C21FFE"/>
    <w:rsid w:val="00D67C84"/>
    <w:rsid w:val="00D82D1F"/>
    <w:rsid w:val="00DA7650"/>
    <w:rsid w:val="00E0128E"/>
    <w:rsid w:val="00E813F0"/>
    <w:rsid w:val="00FA0E7A"/>
    <w:rsid w:val="00FC34C2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12E03"/>
  <w15:docId w15:val="{FCF4C0DA-6BF2-4E18-A795-D3D51338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7A"/>
    <w:pPr>
      <w:jc w:val="both"/>
    </w:pPr>
    <w:rPr>
      <w:color w:val="3C3C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D1F"/>
    <w:pPr>
      <w:keepNext/>
      <w:keepLines/>
      <w:pBdr>
        <w:bottom w:val="single" w:sz="4" w:space="1" w:color="808080" w:themeColor="text1" w:themeTint="A6"/>
      </w:pBdr>
      <w:spacing w:before="360"/>
      <w:jc w:val="left"/>
      <w:outlineLvl w:val="0"/>
    </w:pPr>
    <w:rPr>
      <w:rFonts w:eastAsiaTheme="majorEastAsia" w:cstheme="majorBidi"/>
      <w:bCs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D1F"/>
    <w:pPr>
      <w:keepNext/>
      <w:keepLines/>
      <w:spacing w:before="360"/>
      <w:jc w:val="left"/>
      <w:outlineLvl w:val="1"/>
    </w:pPr>
    <w:rPr>
      <w:rFonts w:eastAsiaTheme="majorEastAsia" w:cstheme="majorBidi"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D1F"/>
    <w:pPr>
      <w:keepNext/>
      <w:keepLines/>
      <w:spacing w:before="320"/>
      <w:jc w:val="left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B86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C6C6C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C6C6C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C6C6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82D1F"/>
    <w:pPr>
      <w:spacing w:after="0" w:line="240" w:lineRule="auto"/>
      <w:contextualSpacing/>
    </w:pPr>
    <w:rPr>
      <w:rFonts w:eastAsiaTheme="majorEastAsia" w:cstheme="majorBidi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82D1F"/>
    <w:rPr>
      <w:rFonts w:eastAsiaTheme="majorEastAsia" w:cstheme="majorBidi"/>
      <w:color w:val="3C3C3C" w:themeColor="text1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D82D1F"/>
    <w:rPr>
      <w:rFonts w:eastAsiaTheme="majorEastAsia" w:cstheme="majorBidi"/>
      <w:bCs/>
      <w:color w:val="3C3C3C" w:themeColor="text1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2D1F"/>
    <w:rPr>
      <w:rFonts w:eastAsiaTheme="majorEastAsia" w:cstheme="majorBidi"/>
      <w:bCs/>
      <w:color w:val="3C3C3C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2D1F"/>
    <w:rPr>
      <w:rFonts w:asciiTheme="majorHAnsi" w:eastAsiaTheme="majorEastAsia" w:hAnsiTheme="majorHAnsi" w:cstheme="majorBidi"/>
      <w:b/>
      <w:bCs/>
      <w:color w:val="3C3C3C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B86"/>
    <w:rPr>
      <w:rFonts w:asciiTheme="majorHAnsi" w:eastAsiaTheme="majorEastAsia" w:hAnsiTheme="majorHAnsi" w:cstheme="majorBidi"/>
      <w:b/>
      <w:bCs/>
      <w:i/>
      <w:iCs/>
      <w:color w:val="3C3C3C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6C6C6C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6C6C6C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6C6C6C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A57"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20A57"/>
    <w:rPr>
      <w:color w:val="3C3C3C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C3C3C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936004" w:themeColor="accent1" w:themeShade="80" w:shadow="1"/>
        <w:left w:val="single" w:sz="2" w:space="10" w:color="936004" w:themeColor="accent1" w:themeShade="80" w:shadow="1"/>
        <w:bottom w:val="single" w:sz="2" w:space="10" w:color="936004" w:themeColor="accent1" w:themeShade="80" w:shadow="1"/>
        <w:right w:val="single" w:sz="2" w:space="10" w:color="936004" w:themeColor="accent1" w:themeShade="80" w:shadow="1"/>
      </w:pBdr>
      <w:ind w:left="1152" w:right="1152"/>
    </w:pPr>
    <w:rPr>
      <w:i/>
      <w:iCs/>
      <w:color w:val="9360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9360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864279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808080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DC8F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DC8F06" w:themeColor="accent1" w:themeShade="BF"/>
        <w:bottom w:val="single" w:sz="4" w:space="10" w:color="DC8F06" w:themeColor="accent1" w:themeShade="BF"/>
      </w:pBdr>
      <w:spacing w:before="360" w:after="360"/>
      <w:ind w:left="864" w:right="864"/>
      <w:jc w:val="center"/>
    </w:pPr>
    <w:rPr>
      <w:i/>
      <w:iCs/>
      <w:color w:val="DC8F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DC8F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DC8F0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1703E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1703E"/>
    <w:rPr>
      <w:lang w:eastAsia="en-US"/>
    </w:rPr>
  </w:style>
  <w:style w:type="table" w:customStyle="1" w:styleId="ListTable3-Accent31">
    <w:name w:val="List Table 3 - Accent 31"/>
    <w:basedOn w:val="TableNormal"/>
    <w:uiPriority w:val="48"/>
    <w:rsid w:val="006D0011"/>
    <w:pPr>
      <w:spacing w:after="0" w:line="240" w:lineRule="auto"/>
    </w:pPr>
    <w:tblPr>
      <w:tblStyleRowBandSize w:val="1"/>
      <w:tblStyleColBandSize w:val="1"/>
      <w:tblBorders>
        <w:top w:val="single" w:sz="4" w:space="0" w:color="099DD7" w:themeColor="accent3"/>
        <w:left w:val="single" w:sz="4" w:space="0" w:color="099DD7" w:themeColor="accent3"/>
        <w:bottom w:val="single" w:sz="4" w:space="0" w:color="099DD7" w:themeColor="accent3"/>
        <w:right w:val="single" w:sz="4" w:space="0" w:color="099D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9DD7" w:themeFill="accent3"/>
      </w:tcPr>
    </w:tblStylePr>
    <w:tblStylePr w:type="lastRow">
      <w:rPr>
        <w:b/>
        <w:bCs/>
      </w:rPr>
      <w:tblPr/>
      <w:tcPr>
        <w:tcBorders>
          <w:top w:val="double" w:sz="4" w:space="0" w:color="099D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9DD7" w:themeColor="accent3"/>
          <w:right w:val="single" w:sz="4" w:space="0" w:color="099DD7" w:themeColor="accent3"/>
        </w:tcBorders>
      </w:tcPr>
    </w:tblStylePr>
    <w:tblStylePr w:type="band1Horz">
      <w:tblPr/>
      <w:tcPr>
        <w:tcBorders>
          <w:top w:val="single" w:sz="4" w:space="0" w:color="099DD7" w:themeColor="accent3"/>
          <w:bottom w:val="single" w:sz="4" w:space="0" w:color="099D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9DD7" w:themeColor="accent3"/>
          <w:left w:val="nil"/>
        </w:tcBorders>
      </w:tcPr>
    </w:tblStylePr>
    <w:tblStylePr w:type="swCell">
      <w:tblPr/>
      <w:tcPr>
        <w:tcBorders>
          <w:top w:val="double" w:sz="4" w:space="0" w:color="099DD7" w:themeColor="accent3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D0011"/>
    <w:pPr>
      <w:spacing w:after="0" w:line="240" w:lineRule="auto"/>
    </w:pPr>
    <w:rPr>
      <w:color w:val="0675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9D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9D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9D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9D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7EDFC" w:themeFill="accent3" w:themeFillTint="33"/>
      </w:tcPr>
    </w:tblStylePr>
    <w:tblStylePr w:type="band1Horz">
      <w:tblPr/>
      <w:tcPr>
        <w:shd w:val="clear" w:color="auto" w:fill="C7ED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4-Accentuation31">
    <w:name w:val="Tableau Grille 4 - Accentuation 31"/>
    <w:basedOn w:val="TableNormal"/>
    <w:uiPriority w:val="49"/>
    <w:rsid w:val="0047031D"/>
    <w:pPr>
      <w:spacing w:after="0" w:line="240" w:lineRule="auto"/>
    </w:pPr>
    <w:tblPr>
      <w:tblStyleRowBandSize w:val="1"/>
      <w:tblStyleColBandSize w:val="1"/>
      <w:tblBorders>
        <w:top w:val="single" w:sz="4" w:space="0" w:color="5ACBF8" w:themeColor="accent3" w:themeTint="99"/>
        <w:left w:val="single" w:sz="4" w:space="0" w:color="5ACBF8" w:themeColor="accent3" w:themeTint="99"/>
        <w:bottom w:val="single" w:sz="4" w:space="0" w:color="5ACBF8" w:themeColor="accent3" w:themeTint="99"/>
        <w:right w:val="single" w:sz="4" w:space="0" w:color="5ACBF8" w:themeColor="accent3" w:themeTint="99"/>
        <w:insideH w:val="single" w:sz="4" w:space="0" w:color="5ACBF8" w:themeColor="accent3" w:themeTint="99"/>
        <w:insideV w:val="single" w:sz="4" w:space="0" w:color="5ACB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9DD7" w:themeColor="accent3"/>
          <w:left w:val="single" w:sz="4" w:space="0" w:color="099DD7" w:themeColor="accent3"/>
          <w:bottom w:val="single" w:sz="4" w:space="0" w:color="099DD7" w:themeColor="accent3"/>
          <w:right w:val="single" w:sz="4" w:space="0" w:color="099DD7" w:themeColor="accent3"/>
          <w:insideH w:val="nil"/>
          <w:insideV w:val="nil"/>
        </w:tcBorders>
        <w:shd w:val="clear" w:color="auto" w:fill="099DD7" w:themeFill="accent3"/>
      </w:tcPr>
    </w:tblStylePr>
    <w:tblStylePr w:type="lastRow">
      <w:rPr>
        <w:b/>
        <w:bCs/>
      </w:rPr>
      <w:tblPr/>
      <w:tcPr>
        <w:tcBorders>
          <w:top w:val="double" w:sz="4" w:space="0" w:color="099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DFC" w:themeFill="accent3" w:themeFillTint="33"/>
      </w:tcPr>
    </w:tblStylePr>
    <w:tblStylePr w:type="band1Horz">
      <w:tblPr/>
      <w:tcPr>
        <w:shd w:val="clear" w:color="auto" w:fill="C7EDFC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MAPS colors">
      <a:dk1>
        <a:srgbClr val="3C3C3C"/>
      </a:dk1>
      <a:lt1>
        <a:sysClr val="window" lastClr="FFFFFF"/>
      </a:lt1>
      <a:dk2>
        <a:srgbClr val="3C3C3C"/>
      </a:dk2>
      <a:lt2>
        <a:srgbClr val="F2F2F2"/>
      </a:lt2>
      <a:accent1>
        <a:srgbClr val="F9B436"/>
      </a:accent1>
      <a:accent2>
        <a:srgbClr val="0DAB7E"/>
      </a:accent2>
      <a:accent3>
        <a:srgbClr val="099DD7"/>
      </a:accent3>
      <a:accent4>
        <a:srgbClr val="AF5DA0"/>
      </a:accent4>
      <a:accent5>
        <a:srgbClr val="E37915"/>
      </a:accent5>
      <a:accent6>
        <a:srgbClr val="389051"/>
      </a:accent6>
      <a:hlink>
        <a:srgbClr val="0076B1"/>
      </a:hlink>
      <a:folHlink>
        <a:srgbClr val="84358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82dde9-3436-4d3d-bddd-d31447390034">
      <Value>667</Value>
      <Value>3</Value>
    </TaxCatchAll>
    <n2117a3aede04346bfdbc41180e059d0 xmlns="18889a2b-0d37-4ff0-afeb-cbbf52875171">
      <Terms xmlns="http://schemas.microsoft.com/office/infopath/2007/PartnerControls"/>
    </n2117a3aede04346bfdbc41180e059d0>
    <c8d74dcdd70245de8d5c76809cabe7d6 xmlns="375c99d1-ca6e-49b5-b969-bc8a239e4ffd">
      <Terms xmlns="http://schemas.microsoft.com/office/infopath/2007/PartnerControls"/>
    </c8d74dcdd70245de8d5c76809cabe7d6>
    <OECDSharingStatus xmlns="375c99d1-ca6e-49b5-b969-bc8a239e4ffd" xsi:nil="true"/>
    <f8f374b859e54b089b1e0240fadab8ce xmlns="375c99d1-ca6e-49b5-b969-bc8a239e4ffd" xsi:nil="true"/>
    <eShareHorizProjTaxHTField0 xmlns="18889a2b-0d37-4ff0-afeb-cbbf52875171" xsi:nil="true"/>
    <OECDCommunityDocumentID xmlns="375c99d1-ca6e-49b5-b969-bc8a239e4ffd" xsi:nil="true"/>
    <OECDProjectMembers xmlns="375c99d1-ca6e-49b5-b969-bc8a239e4ffd">
      <UserInfo>
        <DisplayName>PILATI Elisabetta, GOV/IPP</DisplayName>
        <AccountId>1946</AccountId>
        <AccountType/>
      </UserInfo>
      <UserInfo>
        <DisplayName>GROOT Jeppe, GOV/IPP</DisplayName>
        <AccountId>4060</AccountId>
        <AccountType/>
      </UserInfo>
    </OECDProjectMembers>
    <OECDKimBussinessContext xmlns="54c4cd27-f286-408f-9ce0-33c1e0f3ab39" xsi:nil="true"/>
    <OECDlanguage xmlns="ca82dde9-3436-4d3d-bddd-d31447390034">English</OECDlanguage>
    <OECDMainProject xmlns="375c99d1-ca6e-49b5-b969-bc8a239e4ffd" xsi:nil="true"/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(n/a)</TermName>
          <TermId xmlns="http://schemas.microsoft.com/office/infopath/2007/PartnerControls">3adabb5f-45b7-4a20-bdde-219e8d9477af</TermId>
        </TermInfo>
      </Terms>
    </eSharePWBTaxHTField0>
    <OECDCommunityDocumentURL xmlns="375c99d1-ca6e-49b5-b969-bc8a239e4ffd" xsi:nil="true"/>
    <OECDPinnedBy xmlns="375c99d1-ca6e-49b5-b969-bc8a239e4ffd">
      <UserInfo>
        <DisplayName/>
        <AccountId xsi:nil="true"/>
        <AccountType/>
      </UserInfo>
    </OECDPinnedBy>
    <IconOverlay xmlns="http://schemas.microsoft.com/sharepoint/v4" xsi:nil="true"/>
    <a69e193577b6457d9cbf1ed1dc9412b6 xmlns="375c99d1-ca6e-49b5-b969-bc8a239e4ffd" xsi:nil="true"/>
    <OECDProjectManager xmlns="375c99d1-ca6e-49b5-b969-bc8a239e4ffd">
      <UserInfo>
        <DisplayName>PENAGOS Nicolas, GOV/IPP</DisplayName>
        <AccountId>3950</AccountId>
        <AccountType/>
      </UserInfo>
    </OECDProjectManager>
    <OECDAllRelatedUsers xmlns="18889a2b-0d37-4ff0-afeb-cbbf52875171">
      <UserInfo>
        <DisplayName/>
        <AccountId xsi:nil="true"/>
        <AccountType/>
      </UserInfo>
    </OECDAllRelatedUsers>
    <OECDProjectLookup xmlns="375c99d1-ca6e-49b5-b969-bc8a239e4ffd">337</OECDProjectLookup>
    <OECDMeetingDate xmlns="54c4cd27-f286-408f-9ce0-33c1e0f3ab39" xsi:nil="true"/>
    <OECDExpirationDate xmlns="18889a2b-0d37-4ff0-afeb-cbbf52875171" xsi:nil="true"/>
    <eShareCommitteeTaxHTField0 xmlns="c9f238dd-bb73-4aef-a7a5-d644ad823e52">
      <Terms xmlns="http://schemas.microsoft.com/office/infopath/2007/PartnerControls"/>
    </eShareCommitteeTaxHTField0>
    <OECDKimProvenance xmlns="54c4cd27-f286-408f-9ce0-33c1e0f3ab39" xsi:nil="true"/>
    <OECDKimStatus xmlns="54c4cd27-f286-408f-9ce0-33c1e0f3ab39">Draft</OECDKimStatus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purchasing</TermName>
          <TermId xmlns="http://schemas.microsoft.com/office/infopath/2007/PartnerControls">326860ca-1d19-4c17-ae34-afac09cf4163</TermId>
        </TermInfo>
      </Terms>
    </eShareTopicTaxHTField0>
    <eShareKeywordsTaxHTField0 xmlns="c9f238dd-bb73-4aef-a7a5-d644ad823e52">
      <Terms xmlns="http://schemas.microsoft.com/office/infopath/2007/PartnerControls"/>
    </eShareKeywordsTaxHTField0>
    <OECDTagsCache xmlns="375c99d1-ca6e-49b5-b969-bc8a239e4ffd" xsi:nil="true"/>
    <OECDYear xmlns="54c4cd27-f286-408f-9ce0-33c1e0f3ab39" xsi:nil="true"/>
  </documentManagement>
</p:properties>
</file>

<file path=customXml/item3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4595548C1D40504DB009F4AC4214C0BB" ma:contentTypeVersion="203" ma:contentTypeDescription="" ma:contentTypeScope="" ma:versionID="6a5b8213085efe9484f7cd14e84d8ab8">
  <xsd:schema xmlns:xsd="http://www.w3.org/2001/XMLSchema" xmlns:xs="http://www.w3.org/2001/XMLSchema" xmlns:p="http://schemas.microsoft.com/office/2006/metadata/properties" xmlns:ns1="54c4cd27-f286-408f-9ce0-33c1e0f3ab39" xmlns:ns2="18889a2b-0d37-4ff0-afeb-cbbf52875171" xmlns:ns3="375c99d1-ca6e-49b5-b969-bc8a239e4ffd" xmlns:ns5="c9f238dd-bb73-4aef-a7a5-d644ad823e52" xmlns:ns6="ca82dde9-3436-4d3d-bddd-d31447390034" xmlns:ns7="http://schemas.microsoft.com/sharepoint/v4" targetNamespace="http://schemas.microsoft.com/office/2006/metadata/properties" ma:root="true" ma:fieldsID="703b6d36acf0182eed41db4b2c3cddd3" ns1:_="" ns2:_="" ns3:_="" ns5:_="" ns6:_="" ns7:_="">
    <xsd:import namespace="54c4cd27-f286-408f-9ce0-33c1e0f3ab39"/>
    <xsd:import namespace="18889a2b-0d37-4ff0-afeb-cbbf52875171"/>
    <xsd:import namespace="375c99d1-ca6e-49b5-b969-bc8a239e4ffd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Project_x003a_Project_x0020_status" minOccurs="0"/>
                <xsd:element ref="ns6:TaxCatchAll" minOccurs="0"/>
                <xsd:element ref="ns1:OECDMeetingDate" minOccurs="0"/>
                <xsd:element ref="ns3:a69e193577b6457d9cbf1ed1dc9412b6" minOccurs="0"/>
                <xsd:element ref="ns3:f8f374b859e54b089b1e0240fadab8ce" minOccurs="0"/>
                <xsd:element ref="ns7:IconOverlay" minOccurs="0"/>
                <xsd:element ref="ns6:OECDlanguage" minOccurs="0"/>
                <xsd:element ref="ns6:TaxCatchAllLabel" minOccurs="0"/>
                <xsd:element ref="ns2:n2117a3aede04346bfdbc41180e059d0" minOccurs="0"/>
                <xsd:element ref="ns3:c8d74dcdd70245de8d5c76809cabe7d6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3:OECDTagsCache" minOccurs="0"/>
                <xsd:element ref="ns2:OECDAllRelatedUsers" minOccurs="0"/>
                <xsd:element ref="ns3:SharedWithUsers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27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6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a2b-0d37-4ff0-afeb-cbbf52875171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indexed="true" ma:internalName="OECDExpirationDate">
      <xsd:simpleType>
        <xsd:restriction base="dms:DateTime"/>
      </xsd:simpleType>
    </xsd:element>
    <xsd:element name="n2117a3aede04346bfdbc41180e059d0" ma:index="36" nillable="true" ma:taxonomy="true" ma:internalName="n2117a3aede04346bfdbc41180e059d0" ma:taxonomyFieldName="OECDHorizontalProjects" ma:displayName="Horizontal project" ma:default="" ma:fieldId="{72117a3a-ede0-4346-bfdb-c41180e059d0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99d1-ca6e-49b5-b969-bc8a239e4ffd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ad50ee1a-9840-4282-83fb-7014c2e43d44" ma:internalName="OECDProjectLookup" ma:readOnly="false" ma:showField="OECDShortProjectName" ma:web="375c99d1-ca6e-49b5-b969-bc8a239e4ffd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ad50ee1a-9840-4282-83fb-7014c2e43d4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3a_Project_x0020_status" ma:index="23" nillable="true" ma:displayName="Project:Project status" ma:hidden="true" ma:list="ad50ee1a-9840-4282-83fb-7014c2e43d44" ma:internalName="Project_x003A_Project_x0020_status" ma:readOnly="true" ma:showField="OECDProjectStatus" ma:web="375c99d1-ca6e-49b5-b969-bc8a239e4ffd">
      <xsd:simpleType>
        <xsd:restriction base="dms:Lookup"/>
      </xsd:simpleType>
    </xsd:element>
    <xsd:element name="a69e193577b6457d9cbf1ed1dc9412b6" ma:index="28" nillable="true" ma:displayName="Deliverable partners_0" ma:hidden="true" ma:internalName="a69e193577b6457d9cbf1ed1dc9412b6">
      <xsd:simpleType>
        <xsd:restriction base="dms:Note"/>
      </xsd:simpleType>
    </xsd:element>
    <xsd:element name="f8f374b859e54b089b1e0240fadab8ce" ma:index="29" nillable="true" ma:displayName="Deliverable owner_0" ma:hidden="true" ma:internalName="f8f374b859e54b089b1e0240fadab8ce">
      <xsd:simpleType>
        <xsd:restriction base="dms:Note"/>
      </xsd:simpleType>
    </xsd:element>
    <xsd:element name="c8d74dcdd70245de8d5c76809cabe7d6" ma:index="37" nillable="true" ma:taxonomy="true" ma:internalName="c8d74dcdd70245de8d5c76809cabe7d6" ma:taxonomyFieldName="OECDProjectOwnerStructure" ma:displayName="Project owner" ma:readOnly="false" ma:default="" ma:fieldId="c8d74dcd-d702-45de-8d5c-76809cabe7d6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43" nillable="true" ma:displayName="Tags cache" ma:description="" ma:hidden="true" ma:internalName="OECDTagsCache">
      <xsd:simpleType>
        <xsd:restriction base="dms:Note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default="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default="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dd7977-79b7-4810-894a-70722c3ffe22}" ma:internalName="TaxCatchAll" ma:showField="CatchAllData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Dlanguage" ma:index="31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Label" ma:index="33" nillable="true" ma:displayName="Taxonomy Catch All Column1" ma:hidden="true" ma:list="{9cdd7977-79b7-4810-894a-70722c3ffe22}" ma:internalName="TaxCatchAllLabel" ma:readOnly="true" ma:showField="CatchAllDataLabel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Props1.xml><?xml version="1.0" encoding="utf-8"?>
<ds:datastoreItem xmlns:ds="http://schemas.openxmlformats.org/officeDocument/2006/customXml" ds:itemID="{6C48C88B-E189-46B6-BA67-C2A659E9F91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c9f238dd-bb73-4aef-a7a5-d644ad823e52"/>
    <ds:schemaRef ds:uri="http://purl.org/dc/dcmitype/"/>
    <ds:schemaRef ds:uri="http://schemas.microsoft.com/office/infopath/2007/PartnerControls"/>
    <ds:schemaRef ds:uri="ca82dde9-3436-4d3d-bddd-d31447390034"/>
    <ds:schemaRef ds:uri="375c99d1-ca6e-49b5-b969-bc8a239e4ffd"/>
    <ds:schemaRef ds:uri="http://purl.org/dc/elements/1.1/"/>
    <ds:schemaRef ds:uri="18889a2b-0d37-4ff0-afeb-cbbf52875171"/>
    <ds:schemaRef ds:uri="54c4cd27-f286-408f-9ce0-33c1e0f3ab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F76EFE-12D5-4C5C-9EA5-C2E5D9B16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E35AEF-8ED1-4635-B0EF-C1DE90AD3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18889a2b-0d37-4ff0-afeb-cbbf52875171"/>
    <ds:schemaRef ds:uri="375c99d1-ca6e-49b5-b969-bc8a239e4ffd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3D88D7-7E96-4E7A-B454-244BCF2F65A1}">
  <ds:schemaRefs>
    <ds:schemaRef ds:uri="http://www.oecd.org/eshare/projectsentre/CtFieldPriority/"/>
    <ds:schemaRef ds:uri="http://schemas.microsoft.com/2003/10/Serialization/Array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17</TotalTime>
  <Pages>2</Pages>
  <Words>336</Words>
  <Characters>1985</Characters>
  <Application>Microsoft Office Word</Application>
  <DocSecurity>0</DocSecurity>
  <Lines>90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Checklist: Stakeholders</vt:lpstr>
      <vt:lpstr>Checklist Stakeholders</vt:lpstr>
    </vt:vector>
  </TitlesOfParts>
  <Company>MAPS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contrôle:                      Parties prenantes</dc:title>
  <dc:subject>2018</dc:subject>
  <dc:creator>Marie Mantopoulos</dc:creator>
  <cp:keywords/>
  <dc:description/>
  <cp:lastModifiedBy>PILATI Elisabetta, GOV/IPP</cp:lastModifiedBy>
  <cp:revision>7</cp:revision>
  <cp:lastPrinted>2018-03-09T18:15:00Z</cp:lastPrinted>
  <dcterms:created xsi:type="dcterms:W3CDTF">2019-03-06T20:21:00Z</dcterms:created>
  <dcterms:modified xsi:type="dcterms:W3CDTF">2022-05-13T13:58:00Z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0x0101008B4DD370EC31429186F3AD49F0D3098F00D44DBCB9EB4F45278CB5C9765BE5299500A4858B360C6A491AA753F8BCA47AA910004595548C1D40504DB009F4AC4214C0BB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ECDTopic">
    <vt:lpwstr>667;#Government purchasing|326860ca-1d19-4c17-ae34-afac09cf4163</vt:lpwstr>
  </property>
  <property fmtid="{D5CDD505-2E9C-101B-9397-08002B2CF9AE}" pid="9" name="OECDCountry">
    <vt:lpwstr/>
  </property>
  <property fmtid="{D5CDD505-2E9C-101B-9397-08002B2CF9AE}" pid="10" name="OECDCommittee">
    <vt:lpwstr/>
  </property>
  <property fmtid="{D5CDD505-2E9C-101B-9397-08002B2CF9AE}" pid="11" name="OECDPWB">
    <vt:lpwstr>3;#(n/a)|3adabb5f-45b7-4a20-bdde-219e8d9477af</vt:lpwstr>
  </property>
  <property fmtid="{D5CDD505-2E9C-101B-9397-08002B2CF9AE}" pid="12" name="eShareOrganisationTaxHTField0">
    <vt:lpwstr/>
  </property>
  <property fmtid="{D5CDD505-2E9C-101B-9397-08002B2CF9AE}" pid="13" name="OECDKeywords">
    <vt:lpwstr/>
  </property>
  <property fmtid="{D5CDD505-2E9C-101B-9397-08002B2CF9AE}" pid="14" name="OECDHorizontalProjects">
    <vt:lpwstr/>
  </property>
  <property fmtid="{D5CDD505-2E9C-101B-9397-08002B2CF9AE}" pid="15" name="OECDProjectOwnerStructure">
    <vt:lpwstr/>
  </property>
  <property fmtid="{D5CDD505-2E9C-101B-9397-08002B2CF9AE}" pid="16" name="OECDOrganisation">
    <vt:lpwstr/>
  </property>
  <property fmtid="{D5CDD505-2E9C-101B-9397-08002B2CF9AE}" pid="17" name="_docset_NoMedatataSyncRequired">
    <vt:lpwstr>False</vt:lpwstr>
  </property>
</Properties>
</file>