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548656"/>
        <w:docPartObj>
          <w:docPartGallery w:val="Cover Pages"/>
          <w:docPartUnique/>
        </w:docPartObj>
      </w:sdtPr>
      <w:sdtEndPr>
        <w:rPr>
          <w:color w:val="auto"/>
        </w:rPr>
      </w:sdtEndPr>
      <w:sdtContent>
        <w:p w14:paraId="05412E03" w14:textId="77777777" w:rsidR="0041703E" w:rsidRPr="00396365" w:rsidRDefault="009C20D9">
          <w:pPr>
            <w:rPr>
              <w:color w:val="auto"/>
            </w:rPr>
          </w:pPr>
          <w:r w:rsidRPr="00396365">
            <w:rPr>
              <w:noProof/>
              <w:color w:val="auto"/>
              <w:lang w:val="en-GB" w:eastAsia="en-GB"/>
            </w:rPr>
            <mc:AlternateContent>
              <mc:Choice Requires="wps">
                <w:drawing>
                  <wp:anchor distT="0" distB="0" distL="114300" distR="114300" simplePos="0" relativeHeight="251656192" behindDoc="1" locked="0" layoutInCell="1" allowOverlap="1" wp14:anchorId="05412E15" wp14:editId="05412E16">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615269C3" w:rsidR="0041703E" w:rsidRPr="00BC79FD" w:rsidRDefault="009F73DD">
                                    <w:pPr>
                                      <w:pStyle w:val="NoSpacing"/>
                                      <w:pBdr>
                                        <w:bottom w:val="single" w:sz="6" w:space="4" w:color="9D9D9D" w:themeColor="text1" w:themeTint="80"/>
                                      </w:pBdr>
                                      <w:rPr>
                                        <w:rFonts w:eastAsiaTheme="majorEastAsia" w:cstheme="majorBidi"/>
                                        <w:color w:val="808080" w:themeColor="text1" w:themeTint="A6"/>
                                        <w:sz w:val="72"/>
                                        <w:szCs w:val="72"/>
                                      </w:rPr>
                                    </w:pPr>
                                    <w:r w:rsidRPr="00BC79FD">
                                      <w:rPr>
                                        <w:rFonts w:eastAsiaTheme="majorEastAsia" w:cstheme="majorBidi"/>
                                        <w:color w:val="808080" w:themeColor="text1" w:themeTint="A6"/>
                                        <w:sz w:val="72"/>
                                        <w:szCs w:val="72"/>
                                      </w:rPr>
                                      <w:t xml:space="preserve">Template:                  </w:t>
                                    </w:r>
                                    <w:r w:rsidR="00BC79FD">
                                      <w:rPr>
                                        <w:rFonts w:eastAsiaTheme="majorEastAsia" w:cstheme="majorBidi"/>
                                        <w:color w:val="808080" w:themeColor="text1" w:themeTint="A6"/>
                                        <w:sz w:val="72"/>
                                        <w:szCs w:val="72"/>
                                      </w:rPr>
                                      <w:t xml:space="preserve">       </w:t>
                                    </w:r>
                                    <w:r w:rsidR="00B602AB" w:rsidRPr="00BC79FD">
                                      <w:rPr>
                                        <w:rFonts w:eastAsiaTheme="majorEastAsia" w:cstheme="majorBidi"/>
                                        <w:color w:val="808080" w:themeColor="text1" w:themeTint="A6"/>
                                        <w:sz w:val="72"/>
                                        <w:szCs w:val="72"/>
                                      </w:rPr>
                                      <w:t>Concept Note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5578DD3B" w:rsidR="0041703E" w:rsidRDefault="00DB1100">
                                    <w:pPr>
                                      <w:pStyle w:val="NoSpacing"/>
                                      <w:spacing w:before="240"/>
                                      <w:rPr>
                                        <w:caps/>
                                        <w:color w:val="3C3C3C" w:themeColor="text2"/>
                                        <w:sz w:val="36"/>
                                        <w:szCs w:val="36"/>
                                      </w:rPr>
                                    </w:pPr>
                                    <w:r>
                                      <w:rPr>
                                        <w:caps/>
                                        <w:color w:val="3C3C3C" w:themeColor="text2"/>
                                        <w:sz w:val="36"/>
                                        <w:szCs w:val="36"/>
                                      </w:rPr>
                                      <w:t>VERSION 2.</w:t>
                                    </w:r>
                                    <w:r w:rsidR="0027648D">
                                      <w:rPr>
                                        <w:caps/>
                                        <w:color w:val="3C3C3C" w:themeColor="text2"/>
                                        <w:sz w:val="36"/>
                                        <w:szCs w:val="36"/>
                                      </w:rPr>
                                      <w:t>1</w:t>
                                    </w:r>
                                    <w:r>
                                      <w:rPr>
                                        <w:caps/>
                                        <w:color w:val="3C3C3C" w:themeColor="text2"/>
                                        <w:sz w:val="36"/>
                                        <w:szCs w:val="36"/>
                                      </w:rPr>
                                      <w:t xml:space="preserve"> - </w:t>
                                    </w:r>
                                    <w:r w:rsidR="004C1170">
                                      <w:rPr>
                                        <w:caps/>
                                        <w:color w:val="3C3C3C" w:themeColor="text2"/>
                                        <w:sz w:val="36"/>
                                        <w:szCs w:val="36"/>
                                      </w:rPr>
                                      <w:t xml:space="preserve">updated </w:t>
                                    </w:r>
                                    <w:r w:rsidR="0027648D">
                                      <w:rPr>
                                        <w:caps/>
                                        <w:color w:val="3C3C3C" w:themeColor="text2"/>
                                        <w:sz w:val="36"/>
                                        <w:szCs w:val="36"/>
                                      </w:rPr>
                                      <w:t>ON JANUARY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12E15"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615269C3" w:rsidR="0041703E" w:rsidRPr="00BC79FD" w:rsidRDefault="009F73DD">
                              <w:pPr>
                                <w:pStyle w:val="NoSpacing"/>
                                <w:pBdr>
                                  <w:bottom w:val="single" w:sz="6" w:space="4" w:color="9D9D9D" w:themeColor="text1" w:themeTint="80"/>
                                </w:pBdr>
                                <w:rPr>
                                  <w:rFonts w:eastAsiaTheme="majorEastAsia" w:cstheme="majorBidi"/>
                                  <w:color w:val="808080" w:themeColor="text1" w:themeTint="A6"/>
                                  <w:sz w:val="72"/>
                                  <w:szCs w:val="72"/>
                                </w:rPr>
                              </w:pPr>
                              <w:r w:rsidRPr="00BC79FD">
                                <w:rPr>
                                  <w:rFonts w:eastAsiaTheme="majorEastAsia" w:cstheme="majorBidi"/>
                                  <w:color w:val="808080" w:themeColor="text1" w:themeTint="A6"/>
                                  <w:sz w:val="72"/>
                                  <w:szCs w:val="72"/>
                                </w:rPr>
                                <w:t xml:space="preserve">Template:                  </w:t>
                              </w:r>
                              <w:r w:rsidR="00BC79FD">
                                <w:rPr>
                                  <w:rFonts w:eastAsiaTheme="majorEastAsia" w:cstheme="majorBidi"/>
                                  <w:color w:val="808080" w:themeColor="text1" w:themeTint="A6"/>
                                  <w:sz w:val="72"/>
                                  <w:szCs w:val="72"/>
                                </w:rPr>
                                <w:t xml:space="preserve">       </w:t>
                              </w:r>
                              <w:r w:rsidR="00B602AB" w:rsidRPr="00BC79FD">
                                <w:rPr>
                                  <w:rFonts w:eastAsiaTheme="majorEastAsia" w:cstheme="majorBidi"/>
                                  <w:color w:val="808080" w:themeColor="text1" w:themeTint="A6"/>
                                  <w:sz w:val="72"/>
                                  <w:szCs w:val="72"/>
                                </w:rPr>
                                <w:t>Concept Note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5578DD3B" w:rsidR="0041703E" w:rsidRDefault="00DB1100">
                              <w:pPr>
                                <w:pStyle w:val="NoSpacing"/>
                                <w:spacing w:before="240"/>
                                <w:rPr>
                                  <w:caps/>
                                  <w:color w:val="3C3C3C" w:themeColor="text2"/>
                                  <w:sz w:val="36"/>
                                  <w:szCs w:val="36"/>
                                </w:rPr>
                              </w:pPr>
                              <w:r>
                                <w:rPr>
                                  <w:caps/>
                                  <w:color w:val="3C3C3C" w:themeColor="text2"/>
                                  <w:sz w:val="36"/>
                                  <w:szCs w:val="36"/>
                                </w:rPr>
                                <w:t>VERSION 2.</w:t>
                              </w:r>
                              <w:r w:rsidR="0027648D">
                                <w:rPr>
                                  <w:caps/>
                                  <w:color w:val="3C3C3C" w:themeColor="text2"/>
                                  <w:sz w:val="36"/>
                                  <w:szCs w:val="36"/>
                                </w:rPr>
                                <w:t>1</w:t>
                              </w:r>
                              <w:r>
                                <w:rPr>
                                  <w:caps/>
                                  <w:color w:val="3C3C3C" w:themeColor="text2"/>
                                  <w:sz w:val="36"/>
                                  <w:szCs w:val="36"/>
                                </w:rPr>
                                <w:t xml:space="preserve"> - </w:t>
                              </w:r>
                              <w:r w:rsidR="004C1170">
                                <w:rPr>
                                  <w:caps/>
                                  <w:color w:val="3C3C3C" w:themeColor="text2"/>
                                  <w:sz w:val="36"/>
                                  <w:szCs w:val="36"/>
                                </w:rPr>
                                <w:t xml:space="preserve">updated </w:t>
                              </w:r>
                              <w:r w:rsidR="0027648D">
                                <w:rPr>
                                  <w:caps/>
                                  <w:color w:val="3C3C3C" w:themeColor="text2"/>
                                  <w:sz w:val="36"/>
                                  <w:szCs w:val="36"/>
                                </w:rPr>
                                <w:t>ON JANUARY 2023</w:t>
                              </w:r>
                            </w:p>
                          </w:sdtContent>
                        </w:sdt>
                      </w:txbxContent>
                    </v:textbox>
                  </v:shape>
                </w:pict>
              </mc:Fallback>
            </mc:AlternateContent>
          </w:r>
          <w:r w:rsidRPr="00396365">
            <w:rPr>
              <w:noProof/>
              <w:color w:val="auto"/>
              <w:lang w:val="en-GB" w:eastAsia="en-GB"/>
            </w:rPr>
            <w:drawing>
              <wp:anchor distT="0" distB="0" distL="114300" distR="114300" simplePos="0" relativeHeight="251658240" behindDoc="0" locked="0" layoutInCell="1" allowOverlap="1" wp14:anchorId="05412E17" wp14:editId="05412E18">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p w14:paraId="05412E04" w14:textId="77777777" w:rsidR="0041703E" w:rsidRPr="00396365" w:rsidRDefault="009714F4">
          <w:pPr>
            <w:rPr>
              <w:color w:val="auto"/>
            </w:rPr>
          </w:pPr>
          <w:commentRangeStart w:id="0"/>
          <w:commentRangeStart w:id="1"/>
          <w:commentRangeEnd w:id="0"/>
          <w:r w:rsidRPr="00396365">
            <w:rPr>
              <w:rStyle w:val="CommentReference"/>
              <w:color w:val="auto"/>
            </w:rPr>
            <w:commentReference w:id="0"/>
          </w:r>
          <w:r w:rsidR="009C20D9" w:rsidRPr="00396365">
            <w:rPr>
              <w:noProof/>
              <w:color w:val="auto"/>
              <w:lang w:val="en-GB" w:eastAsia="en-GB"/>
            </w:rPr>
            <w:drawing>
              <wp:anchor distT="0" distB="0" distL="114300" distR="114300" simplePos="0" relativeHeight="251660288" behindDoc="0" locked="0" layoutInCell="1" allowOverlap="1" wp14:anchorId="05412E19" wp14:editId="05412E1A">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rsidRPr="00396365">
            <w:rPr>
              <w:color w:val="auto"/>
            </w:rPr>
            <w:br w:type="page"/>
          </w:r>
          <w:commentRangeEnd w:id="1"/>
          <w:r w:rsidRPr="00396365">
            <w:rPr>
              <w:rStyle w:val="CommentReference"/>
              <w:color w:val="auto"/>
            </w:rPr>
            <w:commentReference w:id="1"/>
          </w:r>
        </w:p>
      </w:sdtContent>
    </w:sdt>
    <w:p w14:paraId="5816CC0C" w14:textId="0D9D586E" w:rsidR="004F346B" w:rsidRPr="00396365" w:rsidRDefault="004F346B" w:rsidP="000E0678">
      <w:pPr>
        <w:pStyle w:val="Heading2"/>
        <w:numPr>
          <w:ilvl w:val="0"/>
          <w:numId w:val="1"/>
        </w:numPr>
        <w:rPr>
          <w:color w:val="auto"/>
          <w:lang w:val="en-GB"/>
        </w:rPr>
      </w:pPr>
      <w:r w:rsidRPr="00396365">
        <w:rPr>
          <w:color w:val="auto"/>
          <w:lang w:val="en-GB"/>
        </w:rPr>
        <w:lastRenderedPageBreak/>
        <w:t xml:space="preserve">Context </w:t>
      </w:r>
      <w:r w:rsidR="00CC010F">
        <w:rPr>
          <w:color w:val="auto"/>
          <w:lang w:val="en-GB"/>
        </w:rPr>
        <w:t>and background</w:t>
      </w:r>
    </w:p>
    <w:p w14:paraId="73EDD279" w14:textId="5FE15BF8" w:rsidR="00EF39E3" w:rsidRDefault="00EF39E3" w:rsidP="00CC010F">
      <w:pPr>
        <w:numPr>
          <w:ilvl w:val="0"/>
          <w:numId w:val="3"/>
        </w:numPr>
        <w:rPr>
          <w:color w:val="auto"/>
          <w:lang w:val="en-GB"/>
        </w:rPr>
      </w:pPr>
      <w:r w:rsidRPr="00CC010F">
        <w:rPr>
          <w:color w:val="auto"/>
          <w:u w:val="single"/>
          <w:lang w:val="en-GB"/>
        </w:rPr>
        <w:t>Brief</w:t>
      </w:r>
      <w:r w:rsidRPr="00CC010F">
        <w:rPr>
          <w:color w:val="auto"/>
          <w:lang w:val="en-GB"/>
        </w:rPr>
        <w:t xml:space="preserve"> description of context</w:t>
      </w:r>
      <w:r w:rsidR="00CC010F">
        <w:rPr>
          <w:color w:val="auto"/>
          <w:lang w:val="en-GB"/>
        </w:rPr>
        <w:t xml:space="preserve"> and need for a MAPS assessment</w:t>
      </w:r>
    </w:p>
    <w:p w14:paraId="6392297C" w14:textId="146142BA" w:rsidR="00CC010F" w:rsidRPr="00CC010F" w:rsidRDefault="00CC010F" w:rsidP="00CC010F">
      <w:pPr>
        <w:numPr>
          <w:ilvl w:val="0"/>
          <w:numId w:val="3"/>
        </w:numPr>
        <w:rPr>
          <w:color w:val="auto"/>
          <w:lang w:val="en-GB"/>
        </w:rPr>
      </w:pPr>
      <w:r w:rsidRPr="00396365">
        <w:rPr>
          <w:color w:val="auto"/>
          <w:lang w:val="en-GB"/>
        </w:rPr>
        <w:t>Has the country conducted a MAPS assessment (or other assessments related to public procurement, including PEFA) in the past, and what were the results?</w:t>
      </w:r>
    </w:p>
    <w:p w14:paraId="7D9EC305" w14:textId="737946BD" w:rsidR="004F346B" w:rsidRPr="00396365" w:rsidRDefault="004F346B" w:rsidP="000E0678">
      <w:pPr>
        <w:pStyle w:val="Heading2"/>
        <w:numPr>
          <w:ilvl w:val="0"/>
          <w:numId w:val="1"/>
        </w:numPr>
        <w:rPr>
          <w:color w:val="auto"/>
          <w:lang w:val="en-GB"/>
        </w:rPr>
      </w:pPr>
      <w:r w:rsidRPr="00396365">
        <w:rPr>
          <w:color w:val="auto"/>
          <w:lang w:val="en-GB"/>
        </w:rPr>
        <w:t xml:space="preserve">Objective </w:t>
      </w:r>
    </w:p>
    <w:p w14:paraId="4EAC8EC7" w14:textId="75909D2E" w:rsidR="004F346B" w:rsidRPr="00396365" w:rsidRDefault="004F346B" w:rsidP="00CC010F">
      <w:pPr>
        <w:numPr>
          <w:ilvl w:val="0"/>
          <w:numId w:val="33"/>
        </w:numPr>
        <w:rPr>
          <w:color w:val="auto"/>
          <w:lang w:val="en-GB"/>
        </w:rPr>
      </w:pPr>
      <w:r w:rsidRPr="00396365">
        <w:rPr>
          <w:color w:val="auto"/>
          <w:lang w:val="en-GB"/>
        </w:rPr>
        <w:t xml:space="preserve">What is the primary objective(s) of conducting a MAPS assessment in </w:t>
      </w:r>
      <w:r w:rsidR="00EF39E3" w:rsidRPr="00396365">
        <w:rPr>
          <w:color w:val="auto"/>
          <w:lang w:val="en-GB"/>
        </w:rPr>
        <w:t xml:space="preserve">the </w:t>
      </w:r>
      <w:r w:rsidRPr="00396365">
        <w:rPr>
          <w:color w:val="auto"/>
          <w:lang w:val="en-GB"/>
        </w:rPr>
        <w:t>country?</w:t>
      </w:r>
    </w:p>
    <w:p w14:paraId="242E2D61" w14:textId="392FF53C" w:rsidR="00253ABC" w:rsidRPr="00396365" w:rsidRDefault="00253ABC" w:rsidP="00CC010F">
      <w:pPr>
        <w:numPr>
          <w:ilvl w:val="0"/>
          <w:numId w:val="33"/>
        </w:numPr>
        <w:rPr>
          <w:color w:val="auto"/>
          <w:lang w:val="en-GB"/>
        </w:rPr>
      </w:pPr>
      <w:r w:rsidRPr="00396365">
        <w:rPr>
          <w:color w:val="auto"/>
          <w:lang w:val="en-GB"/>
        </w:rPr>
        <w:t>Which par</w:t>
      </w:r>
      <w:r w:rsidR="00C01286" w:rsidRPr="00396365">
        <w:rPr>
          <w:color w:val="auto"/>
          <w:lang w:val="en-GB"/>
        </w:rPr>
        <w:t>ts of the MAPS methodology should</w:t>
      </w:r>
      <w:r w:rsidRPr="00396365">
        <w:rPr>
          <w:color w:val="auto"/>
          <w:lang w:val="en-GB"/>
        </w:rPr>
        <w:t xml:space="preserve"> be applied to deliver the desired outcomes (core, supplementary modules)?</w:t>
      </w:r>
    </w:p>
    <w:p w14:paraId="1A8B8E6F" w14:textId="349A03BF" w:rsidR="004F346B" w:rsidRPr="00396365" w:rsidRDefault="00DE1DCC" w:rsidP="000E0678">
      <w:pPr>
        <w:pStyle w:val="Heading2"/>
        <w:numPr>
          <w:ilvl w:val="0"/>
          <w:numId w:val="1"/>
        </w:numPr>
        <w:rPr>
          <w:color w:val="auto"/>
          <w:lang w:val="en-GB"/>
        </w:rPr>
      </w:pPr>
      <w:r w:rsidRPr="00396365">
        <w:rPr>
          <w:color w:val="auto"/>
          <w:lang w:val="en-GB"/>
        </w:rPr>
        <w:t>Scope</w:t>
      </w:r>
      <w:r w:rsidR="00EF39E3" w:rsidRPr="00396365">
        <w:rPr>
          <w:color w:val="auto"/>
          <w:lang w:val="en-GB"/>
        </w:rPr>
        <w:t xml:space="preserve"> </w:t>
      </w:r>
      <w:r w:rsidR="004F346B" w:rsidRPr="00396365">
        <w:rPr>
          <w:color w:val="auto"/>
          <w:lang w:val="en-GB"/>
        </w:rPr>
        <w:t xml:space="preserve">of the assessment </w:t>
      </w:r>
    </w:p>
    <w:p w14:paraId="59D84495" w14:textId="75E76946" w:rsidR="006A3166" w:rsidRPr="00396365" w:rsidRDefault="004F346B" w:rsidP="00FD400E">
      <w:pPr>
        <w:numPr>
          <w:ilvl w:val="0"/>
          <w:numId w:val="4"/>
        </w:numPr>
        <w:rPr>
          <w:color w:val="auto"/>
          <w:lang w:val="en-GB"/>
        </w:rPr>
      </w:pPr>
      <w:r w:rsidRPr="00396365">
        <w:rPr>
          <w:color w:val="auto"/>
          <w:lang w:val="en-GB"/>
        </w:rPr>
        <w:t xml:space="preserve">Are there any specific issues to focus on? </w:t>
      </w:r>
    </w:p>
    <w:p w14:paraId="1FF3F37E" w14:textId="49BEA734" w:rsidR="004F346B" w:rsidRPr="00396365" w:rsidRDefault="004F346B" w:rsidP="00FD400E">
      <w:pPr>
        <w:numPr>
          <w:ilvl w:val="0"/>
          <w:numId w:val="4"/>
        </w:numPr>
        <w:rPr>
          <w:color w:val="auto"/>
          <w:lang w:val="en-GB"/>
        </w:rPr>
      </w:pPr>
      <w:r w:rsidRPr="00396365">
        <w:rPr>
          <w:color w:val="auto"/>
          <w:lang w:val="en-GB"/>
        </w:rPr>
        <w:t>Which parts of the government should be covered (</w:t>
      </w:r>
      <w:proofErr w:type="gramStart"/>
      <w:r w:rsidRPr="00396365">
        <w:rPr>
          <w:color w:val="auto"/>
          <w:lang w:val="en-GB"/>
        </w:rPr>
        <w:t>e.g.</w:t>
      </w:r>
      <w:proofErr w:type="gramEnd"/>
      <w:r w:rsidRPr="00396365">
        <w:rPr>
          <w:color w:val="auto"/>
          <w:lang w:val="en-GB"/>
        </w:rPr>
        <w:t xml:space="preserve"> federal/state, provincial and/or local level; state</w:t>
      </w:r>
      <w:r w:rsidR="00EF39E3" w:rsidRPr="00396365">
        <w:rPr>
          <w:color w:val="auto"/>
          <w:lang w:val="en-GB"/>
        </w:rPr>
        <w:t>-</w:t>
      </w:r>
      <w:r w:rsidRPr="00396365">
        <w:rPr>
          <w:color w:val="auto"/>
          <w:lang w:val="en-GB"/>
        </w:rPr>
        <w:t>owned enterprises)?</w:t>
      </w:r>
    </w:p>
    <w:p w14:paraId="6A23FE8A" w14:textId="2DB05390" w:rsidR="004F346B" w:rsidRPr="00396365" w:rsidRDefault="004F346B" w:rsidP="000E0678">
      <w:pPr>
        <w:pStyle w:val="Heading2"/>
        <w:numPr>
          <w:ilvl w:val="0"/>
          <w:numId w:val="1"/>
        </w:numPr>
        <w:rPr>
          <w:color w:val="auto"/>
          <w:u w:val="single"/>
          <w:lang w:val="en-GB"/>
        </w:rPr>
      </w:pPr>
      <w:r w:rsidRPr="00396365">
        <w:rPr>
          <w:color w:val="auto"/>
          <w:lang w:val="en-GB"/>
        </w:rPr>
        <w:t xml:space="preserve">Information sources </w:t>
      </w:r>
    </w:p>
    <w:p w14:paraId="01E8E547" w14:textId="24E80BC8" w:rsidR="004F346B" w:rsidRPr="00396365" w:rsidRDefault="00F315DA" w:rsidP="00FD400E">
      <w:pPr>
        <w:numPr>
          <w:ilvl w:val="0"/>
          <w:numId w:val="2"/>
        </w:numPr>
        <w:rPr>
          <w:color w:val="auto"/>
          <w:lang w:val="en-GB"/>
        </w:rPr>
      </w:pPr>
      <w:r w:rsidRPr="00396365">
        <w:rPr>
          <w:color w:val="auto"/>
          <w:lang w:val="en-GB"/>
        </w:rPr>
        <w:t xml:space="preserve">For qualitative </w:t>
      </w:r>
      <w:r w:rsidR="000A4E47" w:rsidRPr="00396365">
        <w:rPr>
          <w:color w:val="auto"/>
          <w:lang w:val="en-GB"/>
        </w:rPr>
        <w:t>information</w:t>
      </w:r>
      <w:r w:rsidRPr="00396365">
        <w:rPr>
          <w:color w:val="auto"/>
          <w:lang w:val="en-GB"/>
        </w:rPr>
        <w:t xml:space="preserve"> (documents, interviews, focus groups</w:t>
      </w:r>
      <w:r w:rsidR="000A4E47" w:rsidRPr="00396365">
        <w:rPr>
          <w:color w:val="auto"/>
          <w:lang w:val="en-GB"/>
        </w:rPr>
        <w:t>,</w:t>
      </w:r>
      <w:r w:rsidRPr="00396365">
        <w:rPr>
          <w:color w:val="auto"/>
          <w:lang w:val="en-GB"/>
        </w:rPr>
        <w:t xml:space="preserve"> etc.), </w:t>
      </w:r>
      <w:r w:rsidR="000A4E47" w:rsidRPr="00396365">
        <w:rPr>
          <w:color w:val="auto"/>
          <w:lang w:val="en-GB"/>
        </w:rPr>
        <w:t xml:space="preserve">who will provide it, and </w:t>
      </w:r>
      <w:r w:rsidRPr="00396365">
        <w:rPr>
          <w:color w:val="auto"/>
          <w:lang w:val="en-GB"/>
        </w:rPr>
        <w:t>which sources will be used?</w:t>
      </w:r>
    </w:p>
    <w:p w14:paraId="005164BA" w14:textId="5F9565C3" w:rsidR="00F315DA" w:rsidRPr="00396365" w:rsidRDefault="00F315DA" w:rsidP="00F315DA">
      <w:pPr>
        <w:numPr>
          <w:ilvl w:val="0"/>
          <w:numId w:val="2"/>
        </w:numPr>
        <w:rPr>
          <w:color w:val="auto"/>
          <w:lang w:val="en-GB"/>
        </w:rPr>
      </w:pPr>
      <w:r w:rsidRPr="00396365">
        <w:rPr>
          <w:color w:val="auto"/>
          <w:lang w:val="en-GB"/>
        </w:rPr>
        <w:t xml:space="preserve">For qualitative data (PFM- and e-Procurement systems, data from ministries and audit/control entities etc.), </w:t>
      </w:r>
      <w:r w:rsidR="000A4E47" w:rsidRPr="00396365">
        <w:rPr>
          <w:color w:val="auto"/>
          <w:lang w:val="en-GB"/>
        </w:rPr>
        <w:t xml:space="preserve">who will provide it, and </w:t>
      </w:r>
      <w:r w:rsidRPr="00396365">
        <w:rPr>
          <w:color w:val="auto"/>
          <w:lang w:val="en-GB"/>
        </w:rPr>
        <w:t>which sources will be used?</w:t>
      </w:r>
    </w:p>
    <w:p w14:paraId="2496A141" w14:textId="728542CA" w:rsidR="00287567" w:rsidRPr="00396365" w:rsidRDefault="00426D6F" w:rsidP="00FD400E">
      <w:pPr>
        <w:numPr>
          <w:ilvl w:val="0"/>
          <w:numId w:val="2"/>
        </w:numPr>
        <w:rPr>
          <w:color w:val="auto"/>
        </w:rPr>
      </w:pPr>
      <w:r w:rsidRPr="00396365">
        <w:rPr>
          <w:color w:val="auto"/>
        </w:rPr>
        <w:t>In case the core methodology is applied, h</w:t>
      </w:r>
      <w:r w:rsidR="00287567" w:rsidRPr="00396365">
        <w:rPr>
          <w:color w:val="auto"/>
        </w:rPr>
        <w:t>ow should th</w:t>
      </w:r>
      <w:r w:rsidRPr="00396365">
        <w:rPr>
          <w:color w:val="auto"/>
        </w:rPr>
        <w:t>e</w:t>
      </w:r>
      <w:r w:rsidR="00287567" w:rsidRPr="00396365">
        <w:rPr>
          <w:color w:val="auto"/>
        </w:rPr>
        <w:t xml:space="preserve"> sample </w:t>
      </w:r>
      <w:r w:rsidRPr="00396365">
        <w:rPr>
          <w:color w:val="auto"/>
        </w:rPr>
        <w:t xml:space="preserve">required for the assessment of Indicator 9 </w:t>
      </w:r>
      <w:r w:rsidR="00287567" w:rsidRPr="00396365">
        <w:rPr>
          <w:color w:val="auto"/>
        </w:rPr>
        <w:t xml:space="preserve">be designed, </w:t>
      </w:r>
      <w:r w:rsidRPr="00396365">
        <w:rPr>
          <w:color w:val="auto"/>
        </w:rPr>
        <w:t xml:space="preserve">and </w:t>
      </w:r>
      <w:r w:rsidR="00287567" w:rsidRPr="00396365">
        <w:rPr>
          <w:color w:val="auto"/>
        </w:rPr>
        <w:t xml:space="preserve">how representative </w:t>
      </w:r>
      <w:r w:rsidRPr="00396365">
        <w:rPr>
          <w:color w:val="auto"/>
        </w:rPr>
        <w:t xml:space="preserve">will </w:t>
      </w:r>
      <w:r w:rsidR="00287567" w:rsidRPr="00396365">
        <w:rPr>
          <w:color w:val="auto"/>
        </w:rPr>
        <w:t>it be?  Which of the country’s procuring entities shall be included (</w:t>
      </w:r>
      <w:proofErr w:type="gramStart"/>
      <w:r w:rsidR="00287567" w:rsidRPr="00396365">
        <w:rPr>
          <w:color w:val="auto"/>
        </w:rPr>
        <w:t>i.e.</w:t>
      </w:r>
      <w:proofErr w:type="gramEnd"/>
      <w:r w:rsidR="00287567" w:rsidRPr="00396365">
        <w:rPr>
          <w:color w:val="auto"/>
        </w:rPr>
        <w:t xml:space="preserve"> list of ministries/departments, provinces, local government, state owned enterprises and/or central procurement bodies)?</w:t>
      </w:r>
    </w:p>
    <w:p w14:paraId="6C857D11" w14:textId="7D602E6C" w:rsidR="00B15662" w:rsidRPr="00396365" w:rsidRDefault="00B15662" w:rsidP="00FD400E">
      <w:pPr>
        <w:numPr>
          <w:ilvl w:val="0"/>
          <w:numId w:val="2"/>
        </w:numPr>
        <w:rPr>
          <w:color w:val="auto"/>
        </w:rPr>
      </w:pPr>
      <w:r w:rsidRPr="00396365">
        <w:rPr>
          <w:color w:val="auto"/>
        </w:rPr>
        <w:t>In case survey-based quantitative indicators will be applied</w:t>
      </w:r>
      <w:r w:rsidR="000A4E47" w:rsidRPr="00396365">
        <w:rPr>
          <w:color w:val="auto"/>
        </w:rPr>
        <w:t xml:space="preserve"> (recommended)</w:t>
      </w:r>
      <w:r w:rsidRPr="00396365">
        <w:rPr>
          <w:color w:val="auto"/>
        </w:rPr>
        <w:t xml:space="preserve">, </w:t>
      </w:r>
      <w:r w:rsidR="009714F4" w:rsidRPr="00396365">
        <w:rPr>
          <w:color w:val="auto"/>
        </w:rPr>
        <w:t xml:space="preserve">who will be surveyed and </w:t>
      </w:r>
      <w:r w:rsidRPr="00396365">
        <w:rPr>
          <w:color w:val="auto"/>
        </w:rPr>
        <w:t xml:space="preserve">what is the strategy </w:t>
      </w:r>
      <w:r w:rsidR="000A4E47" w:rsidRPr="00396365">
        <w:rPr>
          <w:color w:val="auto"/>
        </w:rPr>
        <w:t xml:space="preserve">to obtain a </w:t>
      </w:r>
      <w:r w:rsidR="0048158E" w:rsidRPr="00396365">
        <w:rPr>
          <w:color w:val="auto"/>
        </w:rPr>
        <w:t>representative number of answers</w:t>
      </w:r>
      <w:r w:rsidRPr="00396365">
        <w:rPr>
          <w:color w:val="auto"/>
        </w:rPr>
        <w:t>?</w:t>
      </w:r>
    </w:p>
    <w:p w14:paraId="41B5034B" w14:textId="2FFAE7E9" w:rsidR="00287567" w:rsidRPr="00396365" w:rsidRDefault="004B7424" w:rsidP="000E0678">
      <w:pPr>
        <w:pStyle w:val="Heading2"/>
        <w:numPr>
          <w:ilvl w:val="0"/>
          <w:numId w:val="1"/>
        </w:numPr>
        <w:rPr>
          <w:color w:val="auto"/>
          <w:lang w:val="en-GB"/>
        </w:rPr>
      </w:pPr>
      <w:commentRangeStart w:id="2"/>
      <w:r w:rsidRPr="00396365">
        <w:rPr>
          <w:color w:val="auto"/>
          <w:lang w:val="en-GB"/>
        </w:rPr>
        <w:t xml:space="preserve">Governance </w:t>
      </w:r>
      <w:r w:rsidR="00287567" w:rsidRPr="00396365">
        <w:rPr>
          <w:color w:val="auto"/>
          <w:lang w:val="en-GB"/>
        </w:rPr>
        <w:t xml:space="preserve">and </w:t>
      </w:r>
      <w:r w:rsidRPr="00396365">
        <w:rPr>
          <w:color w:val="auto"/>
          <w:lang w:val="en-GB"/>
        </w:rPr>
        <w:t>a</w:t>
      </w:r>
      <w:r w:rsidR="00287567" w:rsidRPr="00396365">
        <w:rPr>
          <w:color w:val="auto"/>
          <w:lang w:val="en-GB"/>
        </w:rPr>
        <w:t xml:space="preserve">ssessment </w:t>
      </w:r>
      <w:r w:rsidRPr="00396365">
        <w:rPr>
          <w:color w:val="auto"/>
          <w:lang w:val="en-GB"/>
        </w:rPr>
        <w:t>t</w:t>
      </w:r>
      <w:r w:rsidR="00287567" w:rsidRPr="00396365">
        <w:rPr>
          <w:color w:val="auto"/>
          <w:lang w:val="en-GB"/>
        </w:rPr>
        <w:t xml:space="preserve">eam </w:t>
      </w:r>
      <w:commentRangeEnd w:id="2"/>
      <w:r w:rsidR="00E60DA1" w:rsidRPr="00396365">
        <w:rPr>
          <w:rStyle w:val="CommentReference"/>
          <w:rFonts w:eastAsiaTheme="minorEastAsia" w:cstheme="minorBidi"/>
          <w:bCs w:val="0"/>
          <w:color w:val="auto"/>
        </w:rPr>
        <w:commentReference w:id="2"/>
      </w:r>
    </w:p>
    <w:p w14:paraId="13AABBAA" w14:textId="1DDCC29D" w:rsidR="00DE1DCC" w:rsidRPr="00396365" w:rsidRDefault="00DE1DCC" w:rsidP="004C1170">
      <w:pPr>
        <w:numPr>
          <w:ilvl w:val="0"/>
          <w:numId w:val="29"/>
        </w:numPr>
        <w:rPr>
          <w:color w:val="auto"/>
          <w:lang w:val="en-GB"/>
        </w:rPr>
      </w:pPr>
      <w:r w:rsidRPr="00396365">
        <w:rPr>
          <w:color w:val="auto"/>
          <w:lang w:val="en-GB"/>
        </w:rPr>
        <w:t xml:space="preserve">Who will be the </w:t>
      </w:r>
      <w:commentRangeStart w:id="3"/>
      <w:r w:rsidRPr="00396365">
        <w:rPr>
          <w:color w:val="auto"/>
          <w:lang w:val="en-GB"/>
        </w:rPr>
        <w:t>lead institution</w:t>
      </w:r>
      <w:commentRangeEnd w:id="3"/>
      <w:r w:rsidR="0019365E">
        <w:rPr>
          <w:rStyle w:val="CommentReference"/>
        </w:rPr>
        <w:commentReference w:id="3"/>
      </w:r>
      <w:r w:rsidRPr="00396365">
        <w:rPr>
          <w:color w:val="auto"/>
          <w:lang w:val="en-GB"/>
        </w:rPr>
        <w:t>?</w:t>
      </w:r>
    </w:p>
    <w:p w14:paraId="3922CA64" w14:textId="2D432E4F" w:rsidR="00B9405D" w:rsidRPr="00396365" w:rsidRDefault="00B9405D" w:rsidP="004C1170">
      <w:pPr>
        <w:numPr>
          <w:ilvl w:val="0"/>
          <w:numId w:val="29"/>
        </w:numPr>
        <w:rPr>
          <w:color w:val="auto"/>
          <w:lang w:val="en-GB"/>
        </w:rPr>
      </w:pPr>
      <w:r w:rsidRPr="00396365">
        <w:rPr>
          <w:color w:val="auto"/>
          <w:lang w:val="en-GB"/>
        </w:rPr>
        <w:t xml:space="preserve">Which external (international) partners are involved, if any? </w:t>
      </w:r>
    </w:p>
    <w:p w14:paraId="338799A1" w14:textId="0ECFEECB" w:rsidR="00287567" w:rsidRPr="00396365" w:rsidRDefault="00DE1DCC" w:rsidP="004C1170">
      <w:pPr>
        <w:numPr>
          <w:ilvl w:val="0"/>
          <w:numId w:val="29"/>
        </w:numPr>
        <w:rPr>
          <w:color w:val="auto"/>
          <w:lang w:val="en-GB"/>
        </w:rPr>
      </w:pPr>
      <w:commentRangeStart w:id="4"/>
      <w:r w:rsidRPr="00396365">
        <w:rPr>
          <w:color w:val="auto"/>
          <w:lang w:val="en-GB"/>
        </w:rPr>
        <w:t>How will the Assessment Steering Committee be composed and who will chair it?</w:t>
      </w:r>
      <w:commentRangeEnd w:id="4"/>
      <w:r w:rsidR="002F4261" w:rsidRPr="00396365">
        <w:rPr>
          <w:color w:val="auto"/>
          <w:lang w:val="en-GB"/>
        </w:rPr>
        <w:commentReference w:id="4"/>
      </w:r>
    </w:p>
    <w:p w14:paraId="0656313D" w14:textId="278FB6BF" w:rsidR="00DE1DCC" w:rsidRPr="00396365" w:rsidRDefault="004B7424" w:rsidP="004C1170">
      <w:pPr>
        <w:numPr>
          <w:ilvl w:val="0"/>
          <w:numId w:val="29"/>
        </w:numPr>
        <w:rPr>
          <w:color w:val="auto"/>
          <w:lang w:val="en-GB"/>
        </w:rPr>
      </w:pPr>
      <w:commentRangeStart w:id="5"/>
      <w:r w:rsidRPr="00396365">
        <w:rPr>
          <w:color w:val="auto"/>
          <w:lang w:val="en-GB"/>
        </w:rPr>
        <w:t>Who, if any, has been appointed as national coordinator</w:t>
      </w:r>
      <w:r w:rsidR="00094434" w:rsidRPr="00396365">
        <w:rPr>
          <w:color w:val="auto"/>
          <w:lang w:val="en-GB"/>
        </w:rPr>
        <w:t xml:space="preserve"> and what resources are at their disposal?</w:t>
      </w:r>
      <w:commentRangeEnd w:id="5"/>
      <w:r w:rsidR="002F4261" w:rsidRPr="00396365">
        <w:rPr>
          <w:color w:val="auto"/>
          <w:lang w:val="en-GB"/>
        </w:rPr>
        <w:commentReference w:id="5"/>
      </w:r>
    </w:p>
    <w:p w14:paraId="5461C83A" w14:textId="2C9B8339" w:rsidR="00094434" w:rsidRPr="00396365" w:rsidRDefault="004B7424" w:rsidP="004C1170">
      <w:pPr>
        <w:numPr>
          <w:ilvl w:val="0"/>
          <w:numId w:val="29"/>
        </w:numPr>
        <w:rPr>
          <w:color w:val="auto"/>
          <w:lang w:val="en-GB"/>
        </w:rPr>
      </w:pPr>
      <w:commentRangeStart w:id="6"/>
      <w:r w:rsidRPr="00396365">
        <w:rPr>
          <w:color w:val="auto"/>
          <w:lang w:val="en-GB"/>
        </w:rPr>
        <w:t>Who will be the lead assessor?</w:t>
      </w:r>
      <w:r w:rsidR="002F4261" w:rsidRPr="00396365">
        <w:rPr>
          <w:color w:val="auto"/>
          <w:lang w:val="en-GB"/>
        </w:rPr>
        <w:t xml:space="preserve"> If not known, how will the lead assessor be selected</w:t>
      </w:r>
      <w:r w:rsidR="00733FCB">
        <w:rPr>
          <w:color w:val="auto"/>
          <w:lang w:val="en-GB"/>
        </w:rPr>
        <w:t xml:space="preserve">? </w:t>
      </w:r>
    </w:p>
    <w:p w14:paraId="6F09836E" w14:textId="5C97834C" w:rsidR="00287567" w:rsidRPr="00396365" w:rsidRDefault="004B7424" w:rsidP="004C1170">
      <w:pPr>
        <w:numPr>
          <w:ilvl w:val="0"/>
          <w:numId w:val="29"/>
        </w:numPr>
        <w:rPr>
          <w:color w:val="auto"/>
          <w:lang w:val="en-GB"/>
        </w:rPr>
      </w:pPr>
      <w:r w:rsidRPr="00396365">
        <w:rPr>
          <w:color w:val="auto"/>
          <w:lang w:val="en-GB"/>
        </w:rPr>
        <w:lastRenderedPageBreak/>
        <w:t>Who are the remaining members of the assessment team and what are their roles?</w:t>
      </w:r>
      <w:r w:rsidR="002F4261" w:rsidRPr="00396365">
        <w:rPr>
          <w:color w:val="auto"/>
          <w:lang w:val="en-GB"/>
        </w:rPr>
        <w:t xml:space="preserve"> If not known, how will they be selected? </w:t>
      </w:r>
      <w:commentRangeEnd w:id="6"/>
      <w:r w:rsidR="002F4261" w:rsidRPr="00396365">
        <w:rPr>
          <w:color w:val="auto"/>
          <w:lang w:val="en-GB"/>
        </w:rPr>
        <w:commentReference w:id="6"/>
      </w:r>
    </w:p>
    <w:p w14:paraId="3A181C8D" w14:textId="7DC42733" w:rsidR="00416363" w:rsidRPr="00396365" w:rsidRDefault="00287567" w:rsidP="00094434">
      <w:pPr>
        <w:pStyle w:val="Heading2"/>
        <w:numPr>
          <w:ilvl w:val="0"/>
          <w:numId w:val="1"/>
        </w:numPr>
        <w:rPr>
          <w:color w:val="auto"/>
          <w:lang w:val="en-GB"/>
        </w:rPr>
      </w:pPr>
      <w:r w:rsidRPr="00396365">
        <w:rPr>
          <w:color w:val="auto"/>
          <w:lang w:val="en-GB"/>
        </w:rPr>
        <w:t>Stakeholders</w:t>
      </w:r>
    </w:p>
    <w:p w14:paraId="715AB158" w14:textId="15905060" w:rsidR="00094434" w:rsidRPr="00396365" w:rsidRDefault="00287567" w:rsidP="004C1170">
      <w:pPr>
        <w:numPr>
          <w:ilvl w:val="0"/>
          <w:numId w:val="30"/>
        </w:numPr>
        <w:rPr>
          <w:color w:val="auto"/>
          <w:lang w:val="en-GB"/>
        </w:rPr>
      </w:pPr>
      <w:commentRangeStart w:id="7"/>
      <w:r w:rsidRPr="00396365">
        <w:rPr>
          <w:color w:val="auto"/>
          <w:lang w:val="en-GB"/>
        </w:rPr>
        <w:t>Who are the key stakeholders that should be involved in the assessment?</w:t>
      </w:r>
      <w:commentRangeEnd w:id="7"/>
      <w:r w:rsidR="002F4261" w:rsidRPr="00396365">
        <w:rPr>
          <w:color w:val="auto"/>
          <w:lang w:val="en-GB"/>
        </w:rPr>
        <w:commentReference w:id="7"/>
      </w:r>
    </w:p>
    <w:p w14:paraId="6F37F2DF" w14:textId="44D20CBA" w:rsidR="00E051EA" w:rsidRPr="00396365" w:rsidRDefault="00094434" w:rsidP="004C1170">
      <w:pPr>
        <w:numPr>
          <w:ilvl w:val="0"/>
          <w:numId w:val="30"/>
        </w:numPr>
        <w:rPr>
          <w:color w:val="auto"/>
          <w:lang w:val="en-GB"/>
        </w:rPr>
      </w:pPr>
      <w:r w:rsidRPr="00396365">
        <w:rPr>
          <w:color w:val="auto"/>
          <w:lang w:val="en-GB"/>
        </w:rPr>
        <w:t>How will they be involved</w:t>
      </w:r>
      <w:r w:rsidR="00CC010F">
        <w:rPr>
          <w:color w:val="auto"/>
          <w:lang w:val="en-GB"/>
        </w:rPr>
        <w:t>, particularly when collecting information and validating findings and recommendations</w:t>
      </w:r>
      <w:r w:rsidRPr="00396365">
        <w:rPr>
          <w:color w:val="auto"/>
          <w:lang w:val="en-GB"/>
        </w:rPr>
        <w:t>?</w:t>
      </w:r>
    </w:p>
    <w:p w14:paraId="13AC8910" w14:textId="720DCEA7" w:rsidR="00EB3FF8" w:rsidRPr="00396365" w:rsidRDefault="00EB3FF8" w:rsidP="00E051EA">
      <w:pPr>
        <w:pStyle w:val="Heading2"/>
        <w:numPr>
          <w:ilvl w:val="0"/>
          <w:numId w:val="1"/>
        </w:numPr>
        <w:rPr>
          <w:color w:val="auto"/>
          <w:lang w:val="en-GB"/>
        </w:rPr>
      </w:pPr>
      <w:r w:rsidRPr="00396365">
        <w:rPr>
          <w:color w:val="auto"/>
          <w:lang w:val="en-GB"/>
        </w:rPr>
        <w:t xml:space="preserve">Communication and </w:t>
      </w:r>
      <w:r w:rsidR="00B9405D" w:rsidRPr="00396365">
        <w:rPr>
          <w:color w:val="auto"/>
          <w:lang w:val="en-GB"/>
        </w:rPr>
        <w:t>Use</w:t>
      </w:r>
      <w:r w:rsidRPr="00396365">
        <w:rPr>
          <w:color w:val="auto"/>
          <w:lang w:val="en-GB"/>
        </w:rPr>
        <w:t xml:space="preserve"> </w:t>
      </w:r>
    </w:p>
    <w:p w14:paraId="5D12F3CB" w14:textId="072784DC" w:rsidR="00EB3FF8" w:rsidRPr="00396365" w:rsidRDefault="00B9405D" w:rsidP="00FD400E">
      <w:pPr>
        <w:numPr>
          <w:ilvl w:val="0"/>
          <w:numId w:val="9"/>
        </w:numPr>
        <w:rPr>
          <w:color w:val="auto"/>
          <w:lang w:val="en-GB"/>
        </w:rPr>
      </w:pPr>
      <w:r w:rsidRPr="00396365">
        <w:rPr>
          <w:color w:val="auto"/>
          <w:lang w:val="en-GB"/>
        </w:rPr>
        <w:t xml:space="preserve">In which language will the assessment be carried out? Will it be translated to other languages? </w:t>
      </w:r>
    </w:p>
    <w:p w14:paraId="2E513ACE" w14:textId="219D6E95" w:rsidR="00756957" w:rsidRPr="00396365" w:rsidRDefault="00756957" w:rsidP="00756957">
      <w:pPr>
        <w:numPr>
          <w:ilvl w:val="0"/>
          <w:numId w:val="9"/>
        </w:numPr>
        <w:rPr>
          <w:color w:val="auto"/>
          <w:lang w:val="en-GB"/>
        </w:rPr>
      </w:pPr>
      <w:r w:rsidRPr="00396365">
        <w:rPr>
          <w:color w:val="auto"/>
          <w:lang w:val="en-GB"/>
        </w:rPr>
        <w:t xml:space="preserve">How will the assessment results be communicated, </w:t>
      </w:r>
      <w:proofErr w:type="gramStart"/>
      <w:r w:rsidRPr="00396365">
        <w:rPr>
          <w:color w:val="auto"/>
          <w:lang w:val="en-GB"/>
        </w:rPr>
        <w:t>published</w:t>
      </w:r>
      <w:proofErr w:type="gramEnd"/>
      <w:r w:rsidRPr="00396365">
        <w:rPr>
          <w:color w:val="auto"/>
          <w:lang w:val="en-GB"/>
        </w:rPr>
        <w:t xml:space="preserve"> and used?  </w:t>
      </w:r>
    </w:p>
    <w:p w14:paraId="1BFE484E" w14:textId="00E287A2" w:rsidR="00756957" w:rsidRPr="00396365" w:rsidRDefault="00756957" w:rsidP="00756957">
      <w:pPr>
        <w:pStyle w:val="Heading2"/>
        <w:numPr>
          <w:ilvl w:val="0"/>
          <w:numId w:val="1"/>
        </w:numPr>
        <w:rPr>
          <w:color w:val="auto"/>
          <w:lang w:val="en-GB"/>
        </w:rPr>
      </w:pPr>
      <w:r w:rsidRPr="00396365">
        <w:rPr>
          <w:color w:val="auto"/>
          <w:lang w:val="en-GB"/>
        </w:rPr>
        <w:t xml:space="preserve">Outputs and timetable </w:t>
      </w:r>
    </w:p>
    <w:p w14:paraId="0D79FC1D" w14:textId="0C84999F" w:rsidR="00CF1781" w:rsidRPr="00396365" w:rsidRDefault="00CF1781" w:rsidP="00CF1781">
      <w:pPr>
        <w:keepNext/>
        <w:spacing w:after="0"/>
        <w:rPr>
          <w:color w:val="auto"/>
        </w:rPr>
      </w:pPr>
      <w:r w:rsidRPr="00396365">
        <w:rPr>
          <w:color w:val="auto"/>
        </w:rPr>
        <w:t xml:space="preserve">The following table can be used to </w:t>
      </w:r>
      <w:proofErr w:type="spellStart"/>
      <w:r w:rsidRPr="00396365">
        <w:rPr>
          <w:color w:val="auto"/>
        </w:rPr>
        <w:t>summarise</w:t>
      </w:r>
      <w:proofErr w:type="spellEnd"/>
      <w:r w:rsidRPr="00396365">
        <w:rPr>
          <w:color w:val="auto"/>
        </w:rPr>
        <w:t xml:space="preserve"> the outputs to be achieve as well as responsible parties and deadlines for the MAPS assessment.</w:t>
      </w:r>
    </w:p>
    <w:p w14:paraId="56061D36" w14:textId="77777777" w:rsidR="004C1170" w:rsidRDefault="004C1170" w:rsidP="00CF1781">
      <w:pPr>
        <w:keepNext/>
        <w:spacing w:after="0"/>
      </w:pPr>
    </w:p>
    <w:tbl>
      <w:tblPr>
        <w:tblStyle w:val="TableGrid"/>
        <w:tblW w:w="0" w:type="auto"/>
        <w:tblLook w:val="04A0" w:firstRow="1" w:lastRow="0" w:firstColumn="1" w:lastColumn="0" w:noHBand="0" w:noVBand="1"/>
      </w:tblPr>
      <w:tblGrid>
        <w:gridCol w:w="2637"/>
        <w:gridCol w:w="2235"/>
        <w:gridCol w:w="2245"/>
        <w:gridCol w:w="2233"/>
      </w:tblGrid>
      <w:tr w:rsidR="00CF1781" w:rsidRPr="00FF08D4" w14:paraId="1D04CEDF" w14:textId="77777777" w:rsidTr="00CF1781">
        <w:tc>
          <w:tcPr>
            <w:tcW w:w="2337" w:type="dxa"/>
            <w:shd w:val="clear" w:color="auto" w:fill="00B0F0"/>
          </w:tcPr>
          <w:p w14:paraId="0DFDE886" w14:textId="7EC6779F" w:rsidR="00CF1781" w:rsidRPr="00B9405D" w:rsidRDefault="00CF1781" w:rsidP="00CF1781">
            <w:pPr>
              <w:keepNext/>
              <w:rPr>
                <w:rFonts w:asciiTheme="minorHAnsi" w:hAnsiTheme="minorHAnsi" w:cstheme="minorHAnsi"/>
              </w:rPr>
            </w:pPr>
            <w:r w:rsidRPr="00B9405D">
              <w:rPr>
                <w:rFonts w:cstheme="minorHAnsi"/>
                <w:i/>
                <w:color w:val="FFFFFF" w:themeColor="background1"/>
                <w:sz w:val="22"/>
                <w:szCs w:val="22"/>
                <w:u w:val="single"/>
              </w:rPr>
              <w:t>Output</w:t>
            </w:r>
          </w:p>
        </w:tc>
        <w:tc>
          <w:tcPr>
            <w:tcW w:w="2337" w:type="dxa"/>
            <w:shd w:val="clear" w:color="auto" w:fill="00B0F0"/>
          </w:tcPr>
          <w:p w14:paraId="60CE22D0" w14:textId="3F902259" w:rsidR="00CF1781" w:rsidRPr="00B9405D" w:rsidRDefault="00CF1781" w:rsidP="00CF1781">
            <w:pPr>
              <w:keepNext/>
              <w:rPr>
                <w:rFonts w:asciiTheme="minorHAnsi" w:hAnsiTheme="minorHAnsi" w:cstheme="minorHAnsi"/>
              </w:rPr>
            </w:pPr>
            <w:proofErr w:type="spellStart"/>
            <w:r w:rsidRPr="00B9405D">
              <w:rPr>
                <w:rFonts w:cstheme="minorHAnsi"/>
                <w:i/>
                <w:color w:val="FFFFFF" w:themeColor="background1"/>
                <w:sz w:val="22"/>
                <w:szCs w:val="22"/>
                <w:u w:val="single"/>
              </w:rPr>
              <w:t>Responsible</w:t>
            </w:r>
            <w:proofErr w:type="spellEnd"/>
          </w:p>
        </w:tc>
        <w:tc>
          <w:tcPr>
            <w:tcW w:w="2338" w:type="dxa"/>
            <w:shd w:val="clear" w:color="auto" w:fill="00B0F0"/>
          </w:tcPr>
          <w:p w14:paraId="5F1A6000" w14:textId="02B4F09A" w:rsidR="00CF1781" w:rsidRPr="00B9405D" w:rsidRDefault="00CF1781" w:rsidP="00CF1781">
            <w:pPr>
              <w:keepNext/>
              <w:rPr>
                <w:rFonts w:asciiTheme="minorHAnsi" w:hAnsiTheme="minorHAnsi" w:cstheme="minorHAnsi"/>
              </w:rPr>
            </w:pPr>
            <w:proofErr w:type="spellStart"/>
            <w:r w:rsidRPr="00B9405D">
              <w:rPr>
                <w:rFonts w:cstheme="minorHAnsi"/>
                <w:i/>
                <w:color w:val="FFFFFF" w:themeColor="background1"/>
                <w:sz w:val="22"/>
                <w:szCs w:val="22"/>
                <w:u w:val="single"/>
              </w:rPr>
              <w:t>Cooperation</w:t>
            </w:r>
            <w:proofErr w:type="spellEnd"/>
            <w:r w:rsidRPr="00B9405D">
              <w:rPr>
                <w:rFonts w:cstheme="minorHAnsi"/>
                <w:i/>
                <w:color w:val="FFFFFF" w:themeColor="background1"/>
                <w:sz w:val="22"/>
                <w:szCs w:val="22"/>
                <w:u w:val="single"/>
              </w:rPr>
              <w:t xml:space="preserve"> </w:t>
            </w:r>
            <w:proofErr w:type="spellStart"/>
            <w:r w:rsidRPr="00B9405D">
              <w:rPr>
                <w:rFonts w:cstheme="minorHAnsi"/>
                <w:i/>
                <w:color w:val="FFFFFF" w:themeColor="background1"/>
                <w:sz w:val="22"/>
                <w:szCs w:val="22"/>
                <w:u w:val="single"/>
              </w:rPr>
              <w:t>with</w:t>
            </w:r>
            <w:proofErr w:type="spellEnd"/>
          </w:p>
        </w:tc>
        <w:tc>
          <w:tcPr>
            <w:tcW w:w="2338" w:type="dxa"/>
            <w:shd w:val="clear" w:color="auto" w:fill="00B0F0"/>
          </w:tcPr>
          <w:p w14:paraId="11E1C30F" w14:textId="20A2AA29" w:rsidR="00CF1781" w:rsidRPr="00B9405D" w:rsidRDefault="00CF1781" w:rsidP="00CF1781">
            <w:pPr>
              <w:keepNext/>
              <w:rPr>
                <w:rFonts w:asciiTheme="minorHAnsi" w:hAnsiTheme="minorHAnsi" w:cstheme="minorHAnsi"/>
              </w:rPr>
            </w:pPr>
            <w:r w:rsidRPr="00B9405D">
              <w:rPr>
                <w:rFonts w:cstheme="minorHAnsi"/>
                <w:i/>
                <w:color w:val="FFFFFF" w:themeColor="background1"/>
                <w:sz w:val="22"/>
                <w:szCs w:val="22"/>
                <w:u w:val="single"/>
              </w:rPr>
              <w:t>Deadlines</w:t>
            </w:r>
            <w:r w:rsidR="004C1170">
              <w:rPr>
                <w:rFonts w:cstheme="minorHAnsi"/>
                <w:i/>
                <w:color w:val="FFFFFF" w:themeColor="background1"/>
                <w:sz w:val="22"/>
                <w:szCs w:val="22"/>
                <w:u w:val="single"/>
              </w:rPr>
              <w:t xml:space="preserve"> </w:t>
            </w:r>
            <w:r w:rsidRPr="00B9405D">
              <w:rPr>
                <w:rFonts w:cstheme="minorHAnsi"/>
                <w:i/>
                <w:color w:val="FFFFFF" w:themeColor="background1"/>
                <w:sz w:val="22"/>
                <w:szCs w:val="22"/>
              </w:rPr>
              <w:t>[ENTER DATES]</w:t>
            </w:r>
          </w:p>
        </w:tc>
      </w:tr>
      <w:tr w:rsidR="00396365" w:rsidRPr="00396365" w14:paraId="5588313D" w14:textId="77777777" w:rsidTr="00CF1781">
        <w:tc>
          <w:tcPr>
            <w:tcW w:w="2337" w:type="dxa"/>
          </w:tcPr>
          <w:p w14:paraId="5C81123C" w14:textId="31D624E4"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 xml:space="preserve">Concept </w:t>
            </w:r>
            <w:r w:rsidR="00D43220" w:rsidRPr="00396365">
              <w:rPr>
                <w:rFonts w:cstheme="minorHAnsi"/>
                <w:color w:val="auto"/>
                <w:sz w:val="22"/>
                <w:szCs w:val="22"/>
              </w:rPr>
              <w:t>note</w:t>
            </w:r>
          </w:p>
        </w:tc>
        <w:tc>
          <w:tcPr>
            <w:tcW w:w="2337" w:type="dxa"/>
          </w:tcPr>
          <w:p w14:paraId="5EA55DBD" w14:textId="24020EF2" w:rsidR="00CF1781" w:rsidRPr="00396365" w:rsidRDefault="00416363" w:rsidP="00CF1781">
            <w:pPr>
              <w:keepNext/>
              <w:rPr>
                <w:rFonts w:asciiTheme="minorHAnsi" w:hAnsiTheme="minorHAnsi" w:cstheme="minorHAnsi"/>
                <w:color w:val="auto"/>
              </w:rPr>
            </w:pPr>
            <w:r w:rsidRPr="00396365">
              <w:rPr>
                <w:rFonts w:cstheme="minorHAnsi"/>
                <w:color w:val="auto"/>
                <w:sz w:val="22"/>
                <w:szCs w:val="22"/>
              </w:rPr>
              <w:t>Lead institution</w:t>
            </w:r>
          </w:p>
        </w:tc>
        <w:tc>
          <w:tcPr>
            <w:tcW w:w="2338" w:type="dxa"/>
          </w:tcPr>
          <w:p w14:paraId="090A029E" w14:textId="7E041541" w:rsidR="00CF1781" w:rsidRPr="00396365" w:rsidRDefault="00D43220" w:rsidP="00CF1781">
            <w:pPr>
              <w:keepNext/>
              <w:rPr>
                <w:rFonts w:asciiTheme="minorHAnsi" w:hAnsiTheme="minorHAnsi" w:cstheme="minorHAnsi"/>
                <w:color w:val="auto"/>
                <w:lang w:val="en-GB"/>
              </w:rPr>
            </w:pPr>
            <w:r w:rsidRPr="00396365">
              <w:rPr>
                <w:rFonts w:cstheme="minorHAnsi"/>
                <w:color w:val="auto"/>
                <w:sz w:val="22"/>
                <w:szCs w:val="22"/>
                <w:lang w:val="en-GB"/>
              </w:rPr>
              <w:t>Assessment Steering Committee</w:t>
            </w:r>
          </w:p>
        </w:tc>
        <w:tc>
          <w:tcPr>
            <w:tcW w:w="2338" w:type="dxa"/>
          </w:tcPr>
          <w:p w14:paraId="60130A8A" w14:textId="77777777" w:rsidR="00CF1781" w:rsidRPr="00396365" w:rsidRDefault="00CF1781" w:rsidP="00CF1781">
            <w:pPr>
              <w:keepNext/>
              <w:rPr>
                <w:rFonts w:asciiTheme="minorHAnsi" w:hAnsiTheme="minorHAnsi" w:cstheme="minorHAnsi"/>
                <w:color w:val="auto"/>
                <w:lang w:val="en-GB"/>
              </w:rPr>
            </w:pPr>
          </w:p>
        </w:tc>
      </w:tr>
      <w:tr w:rsidR="00396365" w:rsidRPr="00396365" w14:paraId="3A3DE652" w14:textId="77777777" w:rsidTr="00CF1781">
        <w:tc>
          <w:tcPr>
            <w:tcW w:w="2337" w:type="dxa"/>
          </w:tcPr>
          <w:p w14:paraId="64D5DA95" w14:textId="7DB0596B" w:rsidR="00CF1781" w:rsidRPr="00396365" w:rsidRDefault="00CF1781" w:rsidP="00CF1781">
            <w:pPr>
              <w:keepNext/>
              <w:rPr>
                <w:rFonts w:asciiTheme="minorHAnsi" w:hAnsiTheme="minorHAnsi" w:cstheme="minorHAnsi"/>
                <w:color w:val="auto"/>
                <w:lang w:val="en-GB"/>
              </w:rPr>
            </w:pPr>
            <w:r w:rsidRPr="00396365">
              <w:rPr>
                <w:rFonts w:cstheme="minorHAnsi"/>
                <w:color w:val="auto"/>
                <w:sz w:val="22"/>
                <w:szCs w:val="22"/>
                <w:lang w:val="en-GB"/>
              </w:rPr>
              <w:t xml:space="preserve">Organizational and logistical arrangements (including </w:t>
            </w:r>
            <w:r w:rsidR="00D43220" w:rsidRPr="00396365">
              <w:rPr>
                <w:rFonts w:cstheme="minorHAnsi"/>
                <w:color w:val="auto"/>
                <w:sz w:val="22"/>
                <w:szCs w:val="22"/>
                <w:lang w:val="en-GB"/>
              </w:rPr>
              <w:t>recruitment of assessment team</w:t>
            </w:r>
            <w:r w:rsidRPr="00396365">
              <w:rPr>
                <w:rFonts w:cstheme="minorHAnsi"/>
                <w:color w:val="auto"/>
                <w:sz w:val="22"/>
                <w:szCs w:val="22"/>
                <w:lang w:val="en-GB"/>
              </w:rPr>
              <w:t xml:space="preserve"> and ensuring that required information and data is available) </w:t>
            </w:r>
          </w:p>
        </w:tc>
        <w:tc>
          <w:tcPr>
            <w:tcW w:w="2337" w:type="dxa"/>
          </w:tcPr>
          <w:p w14:paraId="7B2F75C5" w14:textId="716352FB" w:rsidR="00CF1781" w:rsidRPr="00396365" w:rsidRDefault="0065445E" w:rsidP="00CF1781">
            <w:pPr>
              <w:keepNext/>
              <w:rPr>
                <w:rFonts w:asciiTheme="minorHAnsi" w:hAnsiTheme="minorHAnsi" w:cstheme="minorHAnsi"/>
                <w:color w:val="auto"/>
              </w:rPr>
            </w:pPr>
            <w:r w:rsidRPr="00396365">
              <w:rPr>
                <w:rFonts w:cstheme="minorHAnsi"/>
                <w:color w:val="auto"/>
                <w:sz w:val="22"/>
                <w:szCs w:val="22"/>
              </w:rPr>
              <w:t>Lead institution</w:t>
            </w:r>
          </w:p>
        </w:tc>
        <w:tc>
          <w:tcPr>
            <w:tcW w:w="2338" w:type="dxa"/>
          </w:tcPr>
          <w:p w14:paraId="66C5F921" w14:textId="3D0C0F6A" w:rsidR="00CF1781" w:rsidRPr="00396365" w:rsidRDefault="00CF1781" w:rsidP="00CF1781">
            <w:pPr>
              <w:keepNext/>
              <w:rPr>
                <w:rFonts w:asciiTheme="minorHAnsi" w:hAnsiTheme="minorHAnsi" w:cstheme="minorHAnsi"/>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w:t>
            </w:r>
            <w:proofErr w:type="spellStart"/>
            <w:r w:rsidRPr="00396365">
              <w:rPr>
                <w:rFonts w:cstheme="minorHAnsi"/>
                <w:color w:val="auto"/>
                <w:sz w:val="22"/>
                <w:szCs w:val="22"/>
              </w:rPr>
              <w:t>Steering</w:t>
            </w:r>
            <w:proofErr w:type="spellEnd"/>
            <w:r w:rsidRPr="00396365">
              <w:rPr>
                <w:rFonts w:cstheme="minorHAnsi"/>
                <w:color w:val="auto"/>
                <w:sz w:val="22"/>
                <w:szCs w:val="22"/>
              </w:rPr>
              <w:t xml:space="preserve"> </w:t>
            </w:r>
            <w:proofErr w:type="spellStart"/>
            <w:r w:rsidRPr="00396365">
              <w:rPr>
                <w:rFonts w:cstheme="minorHAnsi"/>
                <w:color w:val="auto"/>
                <w:sz w:val="22"/>
                <w:szCs w:val="22"/>
              </w:rPr>
              <w:t>Committee</w:t>
            </w:r>
            <w:proofErr w:type="spellEnd"/>
          </w:p>
        </w:tc>
        <w:tc>
          <w:tcPr>
            <w:tcW w:w="2338" w:type="dxa"/>
          </w:tcPr>
          <w:p w14:paraId="53F35CD9" w14:textId="77777777" w:rsidR="00CF1781" w:rsidRPr="00396365" w:rsidRDefault="00CF1781" w:rsidP="00CF1781">
            <w:pPr>
              <w:keepNext/>
              <w:rPr>
                <w:rFonts w:asciiTheme="minorHAnsi" w:hAnsiTheme="minorHAnsi" w:cstheme="minorHAnsi"/>
                <w:color w:val="auto"/>
              </w:rPr>
            </w:pPr>
          </w:p>
        </w:tc>
      </w:tr>
      <w:tr w:rsidR="00396365" w:rsidRPr="00396365" w14:paraId="4E422A7F" w14:textId="77777777" w:rsidTr="00CF1781">
        <w:tc>
          <w:tcPr>
            <w:tcW w:w="2337" w:type="dxa"/>
          </w:tcPr>
          <w:p w14:paraId="73B9AA6F" w14:textId="329374E9" w:rsidR="00CF1781" w:rsidRPr="00396365" w:rsidRDefault="00CF1781" w:rsidP="00CF1781">
            <w:pPr>
              <w:keepNext/>
              <w:rPr>
                <w:rFonts w:asciiTheme="minorHAnsi" w:hAnsiTheme="minorHAnsi" w:cstheme="minorHAnsi"/>
                <w:color w:val="auto"/>
              </w:rPr>
            </w:pPr>
            <w:proofErr w:type="spellStart"/>
            <w:r w:rsidRPr="00396365">
              <w:rPr>
                <w:rFonts w:cstheme="minorHAnsi"/>
                <w:color w:val="auto"/>
                <w:sz w:val="22"/>
                <w:szCs w:val="22"/>
              </w:rPr>
              <w:t>Analysis</w:t>
            </w:r>
            <w:proofErr w:type="spellEnd"/>
            <w:r w:rsidRPr="00396365">
              <w:rPr>
                <w:rFonts w:cstheme="minorHAnsi"/>
                <w:color w:val="auto"/>
                <w:sz w:val="22"/>
                <w:szCs w:val="22"/>
              </w:rPr>
              <w:t xml:space="preserve"> of </w:t>
            </w:r>
            <w:proofErr w:type="spellStart"/>
            <w:r w:rsidR="00D43220" w:rsidRPr="00396365">
              <w:rPr>
                <w:rFonts w:cstheme="minorHAnsi"/>
                <w:color w:val="auto"/>
                <w:sz w:val="22"/>
                <w:szCs w:val="22"/>
              </w:rPr>
              <w:t>county</w:t>
            </w:r>
            <w:proofErr w:type="spellEnd"/>
            <w:r w:rsidR="00D43220" w:rsidRPr="00396365">
              <w:rPr>
                <w:rFonts w:cstheme="minorHAnsi"/>
                <w:color w:val="auto"/>
                <w:sz w:val="22"/>
                <w:szCs w:val="22"/>
              </w:rPr>
              <w:t xml:space="preserve"> </w:t>
            </w:r>
            <w:proofErr w:type="spellStart"/>
            <w:r w:rsidR="00D43220" w:rsidRPr="00396365">
              <w:rPr>
                <w:rFonts w:cstheme="minorHAnsi"/>
                <w:color w:val="auto"/>
                <w:sz w:val="22"/>
                <w:szCs w:val="22"/>
              </w:rPr>
              <w:t>context</w:t>
            </w:r>
            <w:proofErr w:type="spellEnd"/>
            <w:r w:rsidR="00D43220" w:rsidRPr="00396365">
              <w:rPr>
                <w:rFonts w:cstheme="minorHAnsi"/>
                <w:color w:val="auto"/>
                <w:sz w:val="22"/>
                <w:szCs w:val="22"/>
              </w:rPr>
              <w:t xml:space="preserve"> </w:t>
            </w:r>
          </w:p>
        </w:tc>
        <w:tc>
          <w:tcPr>
            <w:tcW w:w="2337" w:type="dxa"/>
          </w:tcPr>
          <w:p w14:paraId="34CC4B94" w14:textId="5DC3F8B1" w:rsidR="00CF1781" w:rsidRPr="00396365" w:rsidRDefault="00CF1781" w:rsidP="00CF1781">
            <w:pPr>
              <w:keepNext/>
              <w:rPr>
                <w:rFonts w:asciiTheme="minorHAnsi" w:hAnsiTheme="minorHAnsi" w:cstheme="minorHAnsi"/>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w:t>
            </w:r>
            <w:proofErr w:type="gramStart"/>
            <w:r w:rsidR="00D43220" w:rsidRPr="00396365">
              <w:rPr>
                <w:rFonts w:cstheme="minorHAnsi"/>
                <w:color w:val="auto"/>
                <w:sz w:val="22"/>
                <w:szCs w:val="22"/>
              </w:rPr>
              <w:t>t</w:t>
            </w:r>
            <w:r w:rsidRPr="00396365">
              <w:rPr>
                <w:rFonts w:cstheme="minorHAnsi"/>
                <w:color w:val="auto"/>
                <w:sz w:val="22"/>
                <w:szCs w:val="22"/>
              </w:rPr>
              <w:t>eam</w:t>
            </w:r>
            <w:proofErr w:type="gramEnd"/>
          </w:p>
        </w:tc>
        <w:tc>
          <w:tcPr>
            <w:tcW w:w="2338" w:type="dxa"/>
          </w:tcPr>
          <w:p w14:paraId="1C7C2BEF" w14:textId="12B8289B" w:rsidR="00CF1781" w:rsidRPr="00396365" w:rsidRDefault="00CF1781" w:rsidP="00CF1781">
            <w:pPr>
              <w:keepNext/>
              <w:rPr>
                <w:rFonts w:asciiTheme="minorHAnsi" w:hAnsiTheme="minorHAnsi" w:cstheme="minorHAnsi"/>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w:t>
            </w:r>
            <w:proofErr w:type="spellStart"/>
            <w:r w:rsidRPr="00396365">
              <w:rPr>
                <w:rFonts w:cstheme="minorHAnsi"/>
                <w:color w:val="auto"/>
                <w:sz w:val="22"/>
                <w:szCs w:val="22"/>
              </w:rPr>
              <w:t>Steering</w:t>
            </w:r>
            <w:proofErr w:type="spellEnd"/>
            <w:r w:rsidRPr="00396365">
              <w:rPr>
                <w:rFonts w:cstheme="minorHAnsi"/>
                <w:color w:val="auto"/>
                <w:sz w:val="22"/>
                <w:szCs w:val="22"/>
              </w:rPr>
              <w:t xml:space="preserve"> </w:t>
            </w:r>
            <w:proofErr w:type="spellStart"/>
            <w:r w:rsidRPr="00396365">
              <w:rPr>
                <w:rFonts w:cstheme="minorHAnsi"/>
                <w:color w:val="auto"/>
                <w:sz w:val="22"/>
                <w:szCs w:val="22"/>
              </w:rPr>
              <w:t>Committee</w:t>
            </w:r>
            <w:proofErr w:type="spellEnd"/>
          </w:p>
        </w:tc>
        <w:tc>
          <w:tcPr>
            <w:tcW w:w="2338" w:type="dxa"/>
          </w:tcPr>
          <w:p w14:paraId="62AE2805" w14:textId="77777777" w:rsidR="00CF1781" w:rsidRPr="00396365" w:rsidRDefault="00CF1781" w:rsidP="00CF1781">
            <w:pPr>
              <w:keepNext/>
              <w:rPr>
                <w:rFonts w:asciiTheme="minorHAnsi" w:hAnsiTheme="minorHAnsi" w:cstheme="minorHAnsi"/>
                <w:color w:val="auto"/>
              </w:rPr>
            </w:pPr>
          </w:p>
        </w:tc>
      </w:tr>
      <w:tr w:rsidR="00396365" w:rsidRPr="00396365" w14:paraId="489F547F" w14:textId="77777777" w:rsidTr="00CF1781">
        <w:tc>
          <w:tcPr>
            <w:tcW w:w="2337" w:type="dxa"/>
          </w:tcPr>
          <w:p w14:paraId="0166014A" w14:textId="7787FDE1" w:rsidR="00CF1781" w:rsidRPr="00396365" w:rsidRDefault="00CF1781" w:rsidP="00CF1781">
            <w:pPr>
              <w:jc w:val="left"/>
              <w:rPr>
                <w:rFonts w:asciiTheme="minorHAnsi" w:hAnsiTheme="minorHAnsi" w:cstheme="minorHAnsi"/>
                <w:b/>
                <w:color w:val="auto"/>
                <w:sz w:val="22"/>
                <w:szCs w:val="22"/>
                <w:lang w:val="en-GB"/>
              </w:rPr>
            </w:pPr>
            <w:r w:rsidRPr="00396365">
              <w:rPr>
                <w:rFonts w:cstheme="minorHAnsi"/>
                <w:color w:val="auto"/>
                <w:sz w:val="22"/>
                <w:szCs w:val="22"/>
                <w:lang w:val="en-GB"/>
              </w:rPr>
              <w:t xml:space="preserve">Assessment of </w:t>
            </w:r>
            <w:r w:rsidR="00D43220" w:rsidRPr="00396365">
              <w:rPr>
                <w:rFonts w:cstheme="minorHAnsi"/>
                <w:color w:val="auto"/>
                <w:sz w:val="22"/>
                <w:szCs w:val="22"/>
                <w:lang w:val="en-GB"/>
              </w:rPr>
              <w:t>the public procurement system</w:t>
            </w:r>
            <w:r w:rsidR="00396365" w:rsidRPr="00396365">
              <w:rPr>
                <w:rFonts w:cstheme="minorHAnsi"/>
                <w:color w:val="auto"/>
                <w:sz w:val="22"/>
                <w:szCs w:val="22"/>
                <w:lang w:val="en-GB"/>
              </w:rPr>
              <w:t>:</w:t>
            </w:r>
          </w:p>
          <w:p w14:paraId="1E7849A9" w14:textId="77777777" w:rsidR="00CF1781" w:rsidRPr="00396365" w:rsidRDefault="00CF1781" w:rsidP="00396365">
            <w:pPr>
              <w:pStyle w:val="ListParagraph"/>
              <w:numPr>
                <w:ilvl w:val="0"/>
                <w:numId w:val="31"/>
              </w:numPr>
              <w:spacing w:after="0"/>
              <w:jc w:val="left"/>
              <w:rPr>
                <w:rFonts w:ascii="Calibri" w:hAnsi="Calibri" w:cstheme="minorHAnsi"/>
                <w:sz w:val="22"/>
                <w:szCs w:val="22"/>
                <w:lang w:eastAsia="fr-FR"/>
              </w:rPr>
            </w:pPr>
            <w:r w:rsidRPr="00396365">
              <w:rPr>
                <w:rFonts w:ascii="Calibri" w:hAnsi="Calibri" w:cstheme="minorHAnsi"/>
                <w:sz w:val="22"/>
                <w:szCs w:val="22"/>
                <w:lang w:eastAsia="fr-FR"/>
              </w:rPr>
              <w:t>Collect data (qualitative and quantitative data)</w:t>
            </w:r>
          </w:p>
          <w:p w14:paraId="5B652C71" w14:textId="07AEABA5" w:rsidR="00CF1781" w:rsidRPr="00396365" w:rsidRDefault="00CF1781" w:rsidP="00396365">
            <w:pPr>
              <w:pStyle w:val="ListParagraph"/>
              <w:keepNext/>
              <w:numPr>
                <w:ilvl w:val="0"/>
                <w:numId w:val="31"/>
              </w:numPr>
              <w:spacing w:after="0"/>
              <w:rPr>
                <w:rFonts w:asciiTheme="minorHAnsi" w:hAnsiTheme="minorHAnsi" w:cstheme="minorHAnsi"/>
                <w:sz w:val="22"/>
                <w:szCs w:val="22"/>
                <w:lang w:eastAsia="fr-FR"/>
              </w:rPr>
            </w:pPr>
            <w:r w:rsidRPr="00396365">
              <w:rPr>
                <w:rFonts w:ascii="Calibri" w:hAnsi="Calibri" w:cstheme="minorHAnsi"/>
                <w:sz w:val="22"/>
                <w:szCs w:val="22"/>
                <w:lang w:eastAsia="fr-FR"/>
              </w:rPr>
              <w:t xml:space="preserve">Apply the MAPS indicators using the three-step approach (refer to MAPS User’s Guide, paragraphs 13-24) </w:t>
            </w:r>
          </w:p>
        </w:tc>
        <w:tc>
          <w:tcPr>
            <w:tcW w:w="2337" w:type="dxa"/>
          </w:tcPr>
          <w:p w14:paraId="5366D0E1" w14:textId="262A1CB1" w:rsidR="00CF1781" w:rsidRPr="00396365" w:rsidRDefault="00D43220" w:rsidP="00CF1781">
            <w:pPr>
              <w:keepNext/>
              <w:rPr>
                <w:rFonts w:asciiTheme="minorHAnsi" w:hAnsiTheme="minorHAnsi" w:cstheme="minorHAnsi"/>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w:t>
            </w:r>
            <w:proofErr w:type="gramStart"/>
            <w:r w:rsidRPr="00396365">
              <w:rPr>
                <w:rFonts w:cstheme="minorHAnsi"/>
                <w:color w:val="auto"/>
                <w:sz w:val="22"/>
                <w:szCs w:val="22"/>
              </w:rPr>
              <w:t>team</w:t>
            </w:r>
            <w:proofErr w:type="gramEnd"/>
          </w:p>
        </w:tc>
        <w:tc>
          <w:tcPr>
            <w:tcW w:w="2338" w:type="dxa"/>
          </w:tcPr>
          <w:p w14:paraId="2A681BCF" w14:textId="3DFA86A5" w:rsidR="00CF1781" w:rsidRPr="00396365" w:rsidRDefault="00CF1781" w:rsidP="00CF1781">
            <w:pPr>
              <w:keepNext/>
              <w:rPr>
                <w:rFonts w:asciiTheme="minorHAnsi" w:hAnsiTheme="minorHAnsi" w:cstheme="minorHAnsi"/>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w:t>
            </w:r>
            <w:proofErr w:type="spellStart"/>
            <w:r w:rsidRPr="00396365">
              <w:rPr>
                <w:rFonts w:cstheme="minorHAnsi"/>
                <w:color w:val="auto"/>
                <w:sz w:val="22"/>
                <w:szCs w:val="22"/>
              </w:rPr>
              <w:t>Steering</w:t>
            </w:r>
            <w:proofErr w:type="spellEnd"/>
            <w:r w:rsidRPr="00396365">
              <w:rPr>
                <w:rFonts w:cstheme="minorHAnsi"/>
                <w:color w:val="auto"/>
                <w:sz w:val="22"/>
                <w:szCs w:val="22"/>
              </w:rPr>
              <w:t xml:space="preserve"> </w:t>
            </w:r>
            <w:proofErr w:type="spellStart"/>
            <w:r w:rsidRPr="00396365">
              <w:rPr>
                <w:rFonts w:cstheme="minorHAnsi"/>
                <w:color w:val="auto"/>
                <w:sz w:val="22"/>
                <w:szCs w:val="22"/>
              </w:rPr>
              <w:t>Committee</w:t>
            </w:r>
            <w:proofErr w:type="spellEnd"/>
          </w:p>
        </w:tc>
        <w:tc>
          <w:tcPr>
            <w:tcW w:w="2338" w:type="dxa"/>
          </w:tcPr>
          <w:p w14:paraId="76FFA664" w14:textId="77777777" w:rsidR="00CF1781" w:rsidRPr="00396365" w:rsidRDefault="00CF1781" w:rsidP="00CF1781">
            <w:pPr>
              <w:keepNext/>
              <w:rPr>
                <w:rFonts w:asciiTheme="minorHAnsi" w:hAnsiTheme="minorHAnsi" w:cstheme="minorHAnsi"/>
                <w:color w:val="auto"/>
              </w:rPr>
            </w:pPr>
          </w:p>
        </w:tc>
      </w:tr>
      <w:tr w:rsidR="00396365" w:rsidRPr="00396365" w14:paraId="6120AE78" w14:textId="77777777" w:rsidTr="00CF1781">
        <w:tc>
          <w:tcPr>
            <w:tcW w:w="2337" w:type="dxa"/>
          </w:tcPr>
          <w:p w14:paraId="237963E1" w14:textId="42CA4A10" w:rsidR="00CF1781" w:rsidRPr="00396365" w:rsidRDefault="00CF1781" w:rsidP="00CF1781">
            <w:pPr>
              <w:keepNext/>
              <w:rPr>
                <w:rFonts w:asciiTheme="minorHAnsi" w:hAnsiTheme="minorHAnsi" w:cstheme="minorHAnsi"/>
                <w:color w:val="auto"/>
                <w:sz w:val="22"/>
                <w:szCs w:val="22"/>
                <w:lang w:val="en-GB"/>
              </w:rPr>
            </w:pPr>
            <w:r w:rsidRPr="00396365">
              <w:rPr>
                <w:rFonts w:cstheme="minorHAnsi"/>
                <w:color w:val="auto"/>
                <w:sz w:val="22"/>
                <w:szCs w:val="22"/>
                <w:lang w:val="en-GB"/>
              </w:rPr>
              <w:lastRenderedPageBreak/>
              <w:t xml:space="preserve">Developing </w:t>
            </w:r>
            <w:r w:rsidR="00D43220" w:rsidRPr="00396365">
              <w:rPr>
                <w:rFonts w:cstheme="minorHAnsi"/>
                <w:color w:val="auto"/>
                <w:sz w:val="22"/>
                <w:szCs w:val="22"/>
                <w:lang w:val="en-GB"/>
              </w:rPr>
              <w:t xml:space="preserve">recommendations for prioritised reform </w:t>
            </w:r>
          </w:p>
        </w:tc>
        <w:tc>
          <w:tcPr>
            <w:tcW w:w="2337" w:type="dxa"/>
          </w:tcPr>
          <w:p w14:paraId="02F97D1E" w14:textId="41C0D9BC" w:rsidR="00CF1781" w:rsidRPr="00396365" w:rsidRDefault="00D43220" w:rsidP="00CF1781">
            <w:pPr>
              <w:keepNext/>
              <w:rPr>
                <w:rFonts w:asciiTheme="minorHAnsi" w:hAnsiTheme="minorHAnsi" w:cstheme="minorHAnsi"/>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w:t>
            </w:r>
            <w:proofErr w:type="gramStart"/>
            <w:r w:rsidRPr="00396365">
              <w:rPr>
                <w:rFonts w:cstheme="minorHAnsi"/>
                <w:color w:val="auto"/>
                <w:sz w:val="22"/>
                <w:szCs w:val="22"/>
              </w:rPr>
              <w:t>team</w:t>
            </w:r>
            <w:proofErr w:type="gramEnd"/>
          </w:p>
        </w:tc>
        <w:tc>
          <w:tcPr>
            <w:tcW w:w="2338" w:type="dxa"/>
          </w:tcPr>
          <w:p w14:paraId="38419B3A" w14:textId="4F0C3498" w:rsidR="00CF1781" w:rsidRPr="00396365" w:rsidRDefault="00CF1781" w:rsidP="00CF1781">
            <w:pPr>
              <w:keepNext/>
              <w:rPr>
                <w:rFonts w:asciiTheme="minorHAnsi" w:hAnsiTheme="minorHAnsi" w:cstheme="minorHAnsi"/>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w:t>
            </w:r>
            <w:proofErr w:type="spellStart"/>
            <w:r w:rsidRPr="00396365">
              <w:rPr>
                <w:rFonts w:cstheme="minorHAnsi"/>
                <w:color w:val="auto"/>
                <w:sz w:val="22"/>
                <w:szCs w:val="22"/>
              </w:rPr>
              <w:t>Steering</w:t>
            </w:r>
            <w:proofErr w:type="spellEnd"/>
            <w:r w:rsidRPr="00396365">
              <w:rPr>
                <w:rFonts w:cstheme="minorHAnsi"/>
                <w:color w:val="auto"/>
                <w:sz w:val="22"/>
                <w:szCs w:val="22"/>
              </w:rPr>
              <w:t xml:space="preserve"> </w:t>
            </w:r>
            <w:proofErr w:type="spellStart"/>
            <w:r w:rsidRPr="00396365">
              <w:rPr>
                <w:rFonts w:cstheme="minorHAnsi"/>
                <w:color w:val="auto"/>
                <w:sz w:val="22"/>
                <w:szCs w:val="22"/>
              </w:rPr>
              <w:t>Committee</w:t>
            </w:r>
            <w:proofErr w:type="spellEnd"/>
          </w:p>
        </w:tc>
        <w:tc>
          <w:tcPr>
            <w:tcW w:w="2338" w:type="dxa"/>
          </w:tcPr>
          <w:p w14:paraId="47ECC3CF" w14:textId="77777777" w:rsidR="00CF1781" w:rsidRPr="00396365" w:rsidRDefault="00CF1781" w:rsidP="00CF1781">
            <w:pPr>
              <w:keepNext/>
              <w:rPr>
                <w:rFonts w:asciiTheme="minorHAnsi" w:hAnsiTheme="minorHAnsi" w:cstheme="minorHAnsi"/>
                <w:color w:val="auto"/>
              </w:rPr>
            </w:pPr>
          </w:p>
        </w:tc>
      </w:tr>
      <w:tr w:rsidR="00396365" w:rsidRPr="00396365" w14:paraId="02C76EDE" w14:textId="77777777" w:rsidTr="00CF1781">
        <w:tc>
          <w:tcPr>
            <w:tcW w:w="2337" w:type="dxa"/>
          </w:tcPr>
          <w:p w14:paraId="3DD21C5E" w14:textId="004395D0"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 xml:space="preserve">Validation of </w:t>
            </w:r>
            <w:proofErr w:type="spellStart"/>
            <w:r w:rsidR="00D43220" w:rsidRPr="00396365">
              <w:rPr>
                <w:rFonts w:cstheme="minorHAnsi"/>
                <w:color w:val="auto"/>
                <w:sz w:val="22"/>
                <w:szCs w:val="22"/>
              </w:rPr>
              <w:t>findings</w:t>
            </w:r>
            <w:proofErr w:type="spellEnd"/>
          </w:p>
        </w:tc>
        <w:tc>
          <w:tcPr>
            <w:tcW w:w="2337" w:type="dxa"/>
          </w:tcPr>
          <w:p w14:paraId="409715C5" w14:textId="25DDAB85" w:rsidR="00CF1781" w:rsidRPr="00396365" w:rsidRDefault="00FF08D4" w:rsidP="00CF1781">
            <w:pPr>
              <w:keepNext/>
              <w:rPr>
                <w:rFonts w:asciiTheme="minorHAnsi" w:hAnsiTheme="minorHAnsi" w:cstheme="minorHAnsi"/>
                <w:color w:val="auto"/>
                <w:lang w:val="en-GB"/>
              </w:rPr>
            </w:pPr>
            <w:r w:rsidRPr="00396365">
              <w:rPr>
                <w:rFonts w:cstheme="minorHAnsi"/>
                <w:color w:val="auto"/>
                <w:sz w:val="22"/>
                <w:szCs w:val="22"/>
                <w:lang w:val="en-GB"/>
              </w:rPr>
              <w:t>A</w:t>
            </w:r>
            <w:r w:rsidR="00D43220" w:rsidRPr="00396365">
              <w:rPr>
                <w:rFonts w:cstheme="minorHAnsi"/>
                <w:color w:val="auto"/>
                <w:sz w:val="22"/>
                <w:szCs w:val="22"/>
                <w:lang w:val="en-GB"/>
              </w:rPr>
              <w:t>ssessment team</w:t>
            </w:r>
          </w:p>
        </w:tc>
        <w:tc>
          <w:tcPr>
            <w:tcW w:w="2338" w:type="dxa"/>
          </w:tcPr>
          <w:p w14:paraId="224A7E17" w14:textId="77777777" w:rsidR="00CF1781" w:rsidRPr="00396365" w:rsidRDefault="00CF1781" w:rsidP="00CF1781">
            <w:pPr>
              <w:jc w:val="left"/>
              <w:rPr>
                <w:rFonts w:asciiTheme="minorHAnsi" w:hAnsiTheme="minorHAnsi" w:cstheme="minorHAnsi"/>
                <w:color w:val="auto"/>
                <w:lang w:val="en-GB"/>
              </w:rPr>
            </w:pPr>
            <w:r w:rsidRPr="00396365">
              <w:rPr>
                <w:rFonts w:cstheme="minorHAnsi"/>
                <w:color w:val="auto"/>
                <w:sz w:val="22"/>
                <w:szCs w:val="22"/>
                <w:lang w:val="en-GB"/>
              </w:rPr>
              <w:t>Stakeholders</w:t>
            </w:r>
          </w:p>
          <w:p w14:paraId="7F2AF550" w14:textId="338226FF" w:rsidR="00CF1781" w:rsidRPr="00396365" w:rsidRDefault="00CF1781" w:rsidP="00CF1781">
            <w:pPr>
              <w:keepNext/>
              <w:rPr>
                <w:rFonts w:asciiTheme="minorHAnsi" w:hAnsiTheme="minorHAnsi" w:cstheme="minorHAnsi"/>
                <w:color w:val="auto"/>
                <w:lang w:val="en-GB"/>
              </w:rPr>
            </w:pPr>
          </w:p>
        </w:tc>
        <w:tc>
          <w:tcPr>
            <w:tcW w:w="2338" w:type="dxa"/>
          </w:tcPr>
          <w:p w14:paraId="2E11FA98" w14:textId="77777777" w:rsidR="00CF1781" w:rsidRPr="00396365" w:rsidRDefault="00CF1781" w:rsidP="00CF1781">
            <w:pPr>
              <w:keepNext/>
              <w:rPr>
                <w:rFonts w:asciiTheme="minorHAnsi" w:hAnsiTheme="minorHAnsi" w:cstheme="minorHAnsi"/>
                <w:color w:val="auto"/>
                <w:lang w:val="en-GB"/>
              </w:rPr>
            </w:pPr>
          </w:p>
        </w:tc>
      </w:tr>
      <w:tr w:rsidR="00396365" w:rsidRPr="00396365" w14:paraId="53C4D790" w14:textId="77777777" w:rsidTr="00CF1781">
        <w:tc>
          <w:tcPr>
            <w:tcW w:w="2337" w:type="dxa"/>
          </w:tcPr>
          <w:p w14:paraId="76BD22A9" w14:textId="77777777" w:rsidR="00CF1781" w:rsidRPr="00396365" w:rsidRDefault="00CF1781" w:rsidP="00CF1781">
            <w:pPr>
              <w:jc w:val="left"/>
              <w:rPr>
                <w:rFonts w:asciiTheme="minorHAnsi" w:hAnsiTheme="minorHAnsi" w:cstheme="minorHAnsi"/>
                <w:b/>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Report </w:t>
            </w:r>
          </w:p>
          <w:p w14:paraId="50E79ED6" w14:textId="77777777" w:rsidR="00CF1781" w:rsidRPr="00396365" w:rsidRDefault="00CF1781" w:rsidP="00CF1781">
            <w:pPr>
              <w:pStyle w:val="ListParagraph"/>
              <w:numPr>
                <w:ilvl w:val="0"/>
                <w:numId w:val="12"/>
              </w:numPr>
              <w:spacing w:after="0"/>
              <w:jc w:val="left"/>
              <w:rPr>
                <w:rFonts w:asciiTheme="minorHAnsi" w:hAnsiTheme="minorHAnsi" w:cstheme="minorHAnsi"/>
                <w:b/>
              </w:rPr>
            </w:pPr>
            <w:r w:rsidRPr="00396365">
              <w:rPr>
                <w:rFonts w:asciiTheme="minorHAnsi" w:hAnsiTheme="minorHAnsi" w:cstheme="minorHAnsi"/>
                <w:sz w:val="22"/>
                <w:szCs w:val="22"/>
              </w:rPr>
              <w:t>Draft</w:t>
            </w:r>
          </w:p>
          <w:p w14:paraId="60C551E1" w14:textId="77777777" w:rsidR="00CF1781" w:rsidRPr="00396365" w:rsidRDefault="00CF1781" w:rsidP="00CF1781">
            <w:pPr>
              <w:pStyle w:val="ListParagraph"/>
              <w:numPr>
                <w:ilvl w:val="0"/>
                <w:numId w:val="12"/>
              </w:numPr>
              <w:spacing w:after="0"/>
              <w:jc w:val="left"/>
              <w:rPr>
                <w:rFonts w:asciiTheme="minorHAnsi" w:hAnsiTheme="minorHAnsi" w:cstheme="minorHAnsi"/>
                <w:b/>
              </w:rPr>
            </w:pPr>
            <w:r w:rsidRPr="00396365">
              <w:rPr>
                <w:rFonts w:asciiTheme="minorHAnsi" w:hAnsiTheme="minorHAnsi" w:cstheme="minorHAnsi"/>
                <w:sz w:val="22"/>
                <w:szCs w:val="22"/>
              </w:rPr>
              <w:t>Review/Comments</w:t>
            </w:r>
          </w:p>
          <w:p w14:paraId="0CE31249" w14:textId="77777777" w:rsidR="00CF1781" w:rsidRPr="00396365" w:rsidRDefault="00CF1781" w:rsidP="00CF1781">
            <w:pPr>
              <w:pStyle w:val="ListParagraph"/>
              <w:numPr>
                <w:ilvl w:val="0"/>
                <w:numId w:val="12"/>
              </w:numPr>
              <w:spacing w:after="0"/>
              <w:jc w:val="left"/>
              <w:rPr>
                <w:rFonts w:asciiTheme="minorHAnsi" w:hAnsiTheme="minorHAnsi" w:cstheme="minorHAnsi"/>
                <w:b/>
              </w:rPr>
            </w:pPr>
            <w:r w:rsidRPr="00396365">
              <w:rPr>
                <w:rFonts w:asciiTheme="minorHAnsi" w:hAnsiTheme="minorHAnsi" w:cstheme="minorHAnsi"/>
                <w:sz w:val="22"/>
                <w:szCs w:val="22"/>
              </w:rPr>
              <w:t>Final report</w:t>
            </w:r>
          </w:p>
          <w:p w14:paraId="7E41436C" w14:textId="77777777" w:rsidR="00CF1781" w:rsidRPr="00396365" w:rsidRDefault="00CF1781" w:rsidP="00CF1781">
            <w:pPr>
              <w:jc w:val="left"/>
              <w:rPr>
                <w:rFonts w:asciiTheme="minorHAnsi" w:hAnsiTheme="minorHAnsi" w:cstheme="minorHAnsi"/>
                <w:b/>
                <w:color w:val="auto"/>
              </w:rPr>
            </w:pPr>
          </w:p>
          <w:p w14:paraId="37F4DF5D" w14:textId="77777777" w:rsidR="00CF1781" w:rsidRPr="00396365" w:rsidRDefault="00CF1781" w:rsidP="00CF1781">
            <w:pPr>
              <w:keepNext/>
              <w:rPr>
                <w:rFonts w:asciiTheme="minorHAnsi" w:hAnsiTheme="minorHAnsi" w:cstheme="minorHAnsi"/>
                <w:color w:val="auto"/>
              </w:rPr>
            </w:pPr>
          </w:p>
        </w:tc>
        <w:tc>
          <w:tcPr>
            <w:tcW w:w="2337" w:type="dxa"/>
          </w:tcPr>
          <w:p w14:paraId="4829CCC7" w14:textId="76462D5A" w:rsidR="00CF1781" w:rsidRPr="00396365" w:rsidRDefault="00D43220" w:rsidP="00CF1781">
            <w:pPr>
              <w:keepNext/>
              <w:rPr>
                <w:rFonts w:asciiTheme="minorHAnsi" w:hAnsiTheme="minorHAnsi" w:cstheme="minorHAnsi"/>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w:t>
            </w:r>
            <w:proofErr w:type="gramStart"/>
            <w:r w:rsidRPr="00396365">
              <w:rPr>
                <w:rFonts w:cstheme="minorHAnsi"/>
                <w:color w:val="auto"/>
                <w:sz w:val="22"/>
                <w:szCs w:val="22"/>
              </w:rPr>
              <w:t>team</w:t>
            </w:r>
            <w:proofErr w:type="gramEnd"/>
            <w:r w:rsidRPr="00396365">
              <w:rPr>
                <w:rFonts w:cstheme="minorHAnsi"/>
                <w:color w:val="auto"/>
                <w:sz w:val="22"/>
                <w:szCs w:val="22"/>
              </w:rPr>
              <w:t xml:space="preserve"> </w:t>
            </w:r>
          </w:p>
        </w:tc>
        <w:tc>
          <w:tcPr>
            <w:tcW w:w="2338" w:type="dxa"/>
          </w:tcPr>
          <w:p w14:paraId="66396A09" w14:textId="77777777" w:rsidR="00CF1781" w:rsidRPr="00396365" w:rsidRDefault="00CF1781" w:rsidP="00CF1781">
            <w:pPr>
              <w:jc w:val="left"/>
              <w:rPr>
                <w:rFonts w:asciiTheme="minorHAnsi" w:hAnsiTheme="minorHAnsi" w:cstheme="minorHAnsi"/>
                <w:color w:val="auto"/>
              </w:rPr>
            </w:pPr>
            <w:proofErr w:type="spellStart"/>
            <w:r w:rsidRPr="00396365">
              <w:rPr>
                <w:rFonts w:cstheme="minorHAnsi"/>
                <w:color w:val="auto"/>
                <w:sz w:val="22"/>
                <w:szCs w:val="22"/>
              </w:rPr>
              <w:t>Assessment</w:t>
            </w:r>
            <w:proofErr w:type="spellEnd"/>
            <w:r w:rsidRPr="00396365">
              <w:rPr>
                <w:rFonts w:cstheme="minorHAnsi"/>
                <w:color w:val="auto"/>
                <w:sz w:val="22"/>
                <w:szCs w:val="22"/>
              </w:rPr>
              <w:t xml:space="preserve"> </w:t>
            </w:r>
            <w:proofErr w:type="spellStart"/>
            <w:r w:rsidRPr="00396365">
              <w:rPr>
                <w:rFonts w:cstheme="minorHAnsi"/>
                <w:color w:val="auto"/>
                <w:sz w:val="22"/>
                <w:szCs w:val="22"/>
              </w:rPr>
              <w:t>Steering</w:t>
            </w:r>
            <w:proofErr w:type="spellEnd"/>
            <w:r w:rsidRPr="00396365">
              <w:rPr>
                <w:rFonts w:cstheme="minorHAnsi"/>
                <w:color w:val="auto"/>
                <w:sz w:val="22"/>
                <w:szCs w:val="22"/>
              </w:rPr>
              <w:t xml:space="preserve"> </w:t>
            </w:r>
            <w:proofErr w:type="spellStart"/>
            <w:r w:rsidRPr="00396365">
              <w:rPr>
                <w:rFonts w:cstheme="minorHAnsi"/>
                <w:color w:val="auto"/>
                <w:sz w:val="22"/>
                <w:szCs w:val="22"/>
              </w:rPr>
              <w:t>Committee</w:t>
            </w:r>
            <w:proofErr w:type="spellEnd"/>
          </w:p>
          <w:p w14:paraId="43A5BBA1" w14:textId="77777777" w:rsidR="00CF1781" w:rsidRPr="00396365" w:rsidRDefault="00CF1781" w:rsidP="00CF1781">
            <w:pPr>
              <w:jc w:val="left"/>
              <w:rPr>
                <w:rFonts w:asciiTheme="minorHAnsi" w:hAnsiTheme="minorHAnsi" w:cstheme="minorHAnsi"/>
                <w:color w:val="auto"/>
              </w:rPr>
            </w:pPr>
          </w:p>
          <w:p w14:paraId="481BD998" w14:textId="231EC7A0" w:rsidR="00CF1781" w:rsidRPr="00396365" w:rsidRDefault="0065445E" w:rsidP="00CF1781">
            <w:pPr>
              <w:jc w:val="left"/>
              <w:rPr>
                <w:rFonts w:asciiTheme="minorHAnsi" w:hAnsiTheme="minorHAnsi" w:cstheme="minorHAnsi"/>
                <w:color w:val="auto"/>
                <w:lang w:val="en-GB"/>
              </w:rPr>
            </w:pPr>
            <w:r w:rsidRPr="00396365">
              <w:rPr>
                <w:rFonts w:cstheme="minorHAnsi"/>
                <w:color w:val="auto"/>
                <w:sz w:val="22"/>
                <w:szCs w:val="22"/>
                <w:lang w:val="en-GB"/>
              </w:rPr>
              <w:t>For</w:t>
            </w:r>
            <w:r w:rsidR="00CF1781" w:rsidRPr="00396365">
              <w:rPr>
                <w:rFonts w:cstheme="minorHAnsi"/>
                <w:color w:val="auto"/>
                <w:sz w:val="22"/>
                <w:szCs w:val="22"/>
                <w:lang w:val="en-GB"/>
              </w:rPr>
              <w:t xml:space="preserve"> MAPS Quality assurance:</w:t>
            </w:r>
          </w:p>
          <w:p w14:paraId="06A1BE8C" w14:textId="6EDD076F" w:rsidR="00CF1781" w:rsidRPr="00396365" w:rsidRDefault="00CF1781" w:rsidP="00CF1781">
            <w:pPr>
              <w:keepNext/>
              <w:rPr>
                <w:rFonts w:asciiTheme="minorHAnsi" w:hAnsiTheme="minorHAnsi" w:cstheme="minorHAnsi"/>
                <w:color w:val="auto"/>
                <w:lang w:val="en-GB"/>
              </w:rPr>
            </w:pPr>
            <w:r w:rsidRPr="00396365">
              <w:rPr>
                <w:rFonts w:cstheme="minorHAnsi"/>
                <w:color w:val="auto"/>
                <w:sz w:val="22"/>
                <w:szCs w:val="22"/>
                <w:lang w:val="en-GB"/>
              </w:rPr>
              <w:t>MAPS Secretariat</w:t>
            </w:r>
            <w:r w:rsidR="0065445E" w:rsidRPr="00396365">
              <w:rPr>
                <w:rFonts w:cstheme="minorHAnsi"/>
                <w:color w:val="auto"/>
                <w:sz w:val="22"/>
                <w:szCs w:val="22"/>
                <w:lang w:val="en-GB"/>
              </w:rPr>
              <w:t xml:space="preserve"> and</w:t>
            </w:r>
            <w:r w:rsidRPr="00396365">
              <w:rPr>
                <w:rFonts w:cstheme="minorHAnsi"/>
                <w:color w:val="auto"/>
                <w:sz w:val="22"/>
                <w:szCs w:val="22"/>
                <w:lang w:val="en-GB"/>
              </w:rPr>
              <w:t xml:space="preserve"> Assessment Technical Advisory Group </w:t>
            </w:r>
          </w:p>
        </w:tc>
        <w:tc>
          <w:tcPr>
            <w:tcW w:w="2338" w:type="dxa"/>
          </w:tcPr>
          <w:p w14:paraId="52EAE6C9" w14:textId="77777777" w:rsidR="00CF1781" w:rsidRPr="00396365" w:rsidRDefault="00CF1781" w:rsidP="00CF1781">
            <w:pPr>
              <w:jc w:val="left"/>
              <w:rPr>
                <w:rFonts w:asciiTheme="minorHAnsi" w:hAnsiTheme="minorHAnsi" w:cstheme="minorHAnsi"/>
                <w:color w:val="auto"/>
                <w:lang w:val="en-GB"/>
              </w:rPr>
            </w:pPr>
            <w:r w:rsidRPr="00396365">
              <w:rPr>
                <w:rFonts w:cstheme="minorHAnsi"/>
                <w:color w:val="auto"/>
                <w:sz w:val="22"/>
                <w:szCs w:val="22"/>
                <w:lang w:val="en-GB"/>
              </w:rPr>
              <w:t xml:space="preserve">Draft Report: </w:t>
            </w:r>
          </w:p>
          <w:p w14:paraId="18A49FBD" w14:textId="77777777" w:rsidR="00CF1781" w:rsidRPr="00396365" w:rsidRDefault="00CF1781" w:rsidP="00CF1781">
            <w:pPr>
              <w:jc w:val="left"/>
              <w:rPr>
                <w:rFonts w:asciiTheme="minorHAnsi" w:hAnsiTheme="minorHAnsi" w:cstheme="minorHAnsi"/>
                <w:color w:val="auto"/>
                <w:lang w:val="en-GB"/>
              </w:rPr>
            </w:pPr>
          </w:p>
          <w:p w14:paraId="7E90CCA7" w14:textId="77777777" w:rsidR="00CF1781" w:rsidRPr="00396365" w:rsidRDefault="00CF1781" w:rsidP="00CF1781">
            <w:pPr>
              <w:jc w:val="left"/>
              <w:rPr>
                <w:rFonts w:asciiTheme="minorHAnsi" w:hAnsiTheme="minorHAnsi" w:cstheme="minorHAnsi"/>
                <w:color w:val="auto"/>
                <w:lang w:val="en-GB"/>
              </w:rPr>
            </w:pPr>
          </w:p>
          <w:p w14:paraId="14082F50" w14:textId="77777777" w:rsidR="00CF1781" w:rsidRPr="00396365" w:rsidRDefault="00CF1781" w:rsidP="00CF1781">
            <w:pPr>
              <w:jc w:val="left"/>
              <w:rPr>
                <w:rFonts w:asciiTheme="minorHAnsi" w:hAnsiTheme="minorHAnsi" w:cstheme="minorHAnsi"/>
                <w:color w:val="auto"/>
                <w:lang w:val="en-GB"/>
              </w:rPr>
            </w:pPr>
            <w:r w:rsidRPr="00396365">
              <w:rPr>
                <w:rFonts w:cstheme="minorHAnsi"/>
                <w:color w:val="auto"/>
                <w:sz w:val="22"/>
                <w:szCs w:val="22"/>
                <w:lang w:val="en-GB"/>
              </w:rPr>
              <w:t>Comments:</w:t>
            </w:r>
          </w:p>
          <w:p w14:paraId="190BC14B" w14:textId="77777777" w:rsidR="00CF1781" w:rsidRPr="00396365" w:rsidRDefault="00CF1781" w:rsidP="00CF1781">
            <w:pPr>
              <w:jc w:val="left"/>
              <w:rPr>
                <w:rFonts w:asciiTheme="minorHAnsi" w:hAnsiTheme="minorHAnsi" w:cstheme="minorHAnsi"/>
                <w:color w:val="auto"/>
                <w:lang w:val="en-GB"/>
              </w:rPr>
            </w:pPr>
          </w:p>
          <w:p w14:paraId="73031AAE" w14:textId="77777777" w:rsidR="00CF1781" w:rsidRPr="00396365" w:rsidRDefault="00CF1781" w:rsidP="00CF1781">
            <w:pPr>
              <w:jc w:val="left"/>
              <w:rPr>
                <w:rFonts w:asciiTheme="minorHAnsi" w:hAnsiTheme="minorHAnsi" w:cstheme="minorHAnsi"/>
                <w:color w:val="auto"/>
                <w:lang w:val="en-GB"/>
              </w:rPr>
            </w:pPr>
          </w:p>
          <w:p w14:paraId="0617A295" w14:textId="59238D81" w:rsidR="00CF1781" w:rsidRPr="00396365" w:rsidRDefault="00CF1781" w:rsidP="00CF1781">
            <w:pPr>
              <w:keepNext/>
              <w:rPr>
                <w:rFonts w:asciiTheme="minorHAnsi" w:hAnsiTheme="minorHAnsi" w:cstheme="minorHAnsi"/>
                <w:color w:val="auto"/>
                <w:lang w:val="en-GB"/>
              </w:rPr>
            </w:pPr>
            <w:r w:rsidRPr="00396365">
              <w:rPr>
                <w:rFonts w:cstheme="minorHAnsi"/>
                <w:color w:val="auto"/>
                <w:sz w:val="22"/>
                <w:szCs w:val="22"/>
                <w:lang w:val="en-GB"/>
              </w:rPr>
              <w:t>Final Report:</w:t>
            </w:r>
          </w:p>
        </w:tc>
      </w:tr>
      <w:tr w:rsidR="00CF1781" w:rsidRPr="00396365" w14:paraId="263EA19E" w14:textId="77777777" w:rsidTr="00CF1781">
        <w:tc>
          <w:tcPr>
            <w:tcW w:w="2337" w:type="dxa"/>
          </w:tcPr>
          <w:p w14:paraId="10396253" w14:textId="360B256B" w:rsidR="00CF1781" w:rsidRPr="00396365" w:rsidRDefault="00CF1781" w:rsidP="00CF1781">
            <w:pPr>
              <w:jc w:val="left"/>
              <w:rPr>
                <w:rFonts w:asciiTheme="minorHAnsi" w:hAnsiTheme="minorHAnsi" w:cstheme="minorHAnsi"/>
                <w:color w:val="auto"/>
                <w:lang w:val="en-GB"/>
              </w:rPr>
            </w:pPr>
            <w:r w:rsidRPr="00396365">
              <w:rPr>
                <w:rFonts w:cstheme="minorHAnsi"/>
                <w:color w:val="auto"/>
                <w:sz w:val="22"/>
                <w:szCs w:val="22"/>
                <w:lang w:val="en-GB"/>
              </w:rPr>
              <w:t xml:space="preserve">Publication of MAPS </w:t>
            </w:r>
            <w:r w:rsidR="00D43220" w:rsidRPr="00396365">
              <w:rPr>
                <w:rFonts w:cstheme="minorHAnsi"/>
                <w:color w:val="auto"/>
                <w:sz w:val="22"/>
                <w:szCs w:val="22"/>
                <w:lang w:val="en-GB"/>
              </w:rPr>
              <w:t>assessment report</w:t>
            </w:r>
          </w:p>
        </w:tc>
        <w:tc>
          <w:tcPr>
            <w:tcW w:w="2337" w:type="dxa"/>
          </w:tcPr>
          <w:p w14:paraId="047DD456" w14:textId="30732403"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MAPS Secretariat</w:t>
            </w:r>
          </w:p>
        </w:tc>
        <w:tc>
          <w:tcPr>
            <w:tcW w:w="2338" w:type="dxa"/>
          </w:tcPr>
          <w:p w14:paraId="6A47AAFA" w14:textId="77777777" w:rsidR="00CF1781" w:rsidRPr="00396365" w:rsidRDefault="00CF1781" w:rsidP="00CF1781">
            <w:pPr>
              <w:keepNext/>
              <w:rPr>
                <w:rFonts w:asciiTheme="minorHAnsi" w:hAnsiTheme="minorHAnsi" w:cstheme="minorHAnsi"/>
                <w:color w:val="auto"/>
              </w:rPr>
            </w:pPr>
          </w:p>
        </w:tc>
        <w:tc>
          <w:tcPr>
            <w:tcW w:w="2338" w:type="dxa"/>
          </w:tcPr>
          <w:p w14:paraId="5A771A73" w14:textId="77777777" w:rsidR="00CF1781" w:rsidRPr="00396365" w:rsidRDefault="00CF1781" w:rsidP="00CF1781">
            <w:pPr>
              <w:keepNext/>
              <w:rPr>
                <w:rFonts w:asciiTheme="minorHAnsi" w:hAnsiTheme="minorHAnsi" w:cstheme="minorHAnsi"/>
                <w:color w:val="auto"/>
              </w:rPr>
            </w:pPr>
          </w:p>
        </w:tc>
      </w:tr>
    </w:tbl>
    <w:p w14:paraId="1082210F" w14:textId="77777777" w:rsidR="00CF1781" w:rsidRPr="00396365" w:rsidRDefault="00CF1781" w:rsidP="00CF1781">
      <w:pPr>
        <w:keepNext/>
        <w:spacing w:after="0"/>
        <w:rPr>
          <w:color w:val="auto"/>
        </w:rPr>
      </w:pPr>
    </w:p>
    <w:p w14:paraId="71AFE3FD" w14:textId="4818A881" w:rsidR="00631EE8" w:rsidRPr="00396365" w:rsidRDefault="00CF1781" w:rsidP="00631EE8">
      <w:pPr>
        <w:rPr>
          <w:color w:val="auto"/>
        </w:rPr>
      </w:pPr>
      <w:r w:rsidRPr="00396365">
        <w:rPr>
          <w:color w:val="auto"/>
        </w:rPr>
        <w:t>T</w:t>
      </w:r>
      <w:r w:rsidR="00631EE8" w:rsidRPr="00396365">
        <w:rPr>
          <w:color w:val="auto"/>
        </w:rPr>
        <w:t>he following table provides a general overview of the succession of the different activities. [TO BE ADAPTED TO MATCH CONCRETE DATES]</w:t>
      </w:r>
    </w:p>
    <w:tbl>
      <w:tblPr>
        <w:tblW w:w="9498" w:type="dxa"/>
        <w:tblCellMar>
          <w:left w:w="0" w:type="dxa"/>
          <w:right w:w="0" w:type="dxa"/>
        </w:tblCellMar>
        <w:tblLook w:val="04A0" w:firstRow="1" w:lastRow="0" w:firstColumn="1" w:lastColumn="0" w:noHBand="0" w:noVBand="1"/>
      </w:tblPr>
      <w:tblGrid>
        <w:gridCol w:w="2693"/>
        <w:gridCol w:w="567"/>
        <w:gridCol w:w="567"/>
        <w:gridCol w:w="567"/>
        <w:gridCol w:w="567"/>
        <w:gridCol w:w="567"/>
        <w:gridCol w:w="567"/>
        <w:gridCol w:w="567"/>
        <w:gridCol w:w="567"/>
        <w:gridCol w:w="567"/>
        <w:gridCol w:w="568"/>
        <w:gridCol w:w="567"/>
        <w:gridCol w:w="567"/>
      </w:tblGrid>
      <w:tr w:rsidR="00F1472E" w:rsidRPr="002137E5" w14:paraId="3673A2AD" w14:textId="77777777" w:rsidTr="00B9405D">
        <w:trPr>
          <w:trHeight w:val="375"/>
        </w:trPr>
        <w:tc>
          <w:tcPr>
            <w:tcW w:w="2693" w:type="dxa"/>
            <w:tcBorders>
              <w:top w:val="nil"/>
              <w:left w:val="nil"/>
              <w:bottom w:val="single" w:sz="8" w:space="0" w:color="FFFFFF"/>
              <w:right w:val="single" w:sz="8" w:space="0" w:color="FFFFFF"/>
            </w:tcBorders>
            <w:shd w:val="clear" w:color="auto" w:fill="B1B1B1"/>
            <w:tcMar>
              <w:top w:w="15" w:type="dxa"/>
              <w:left w:w="108" w:type="dxa"/>
              <w:bottom w:w="0" w:type="dxa"/>
              <w:right w:w="108" w:type="dxa"/>
            </w:tcMar>
            <w:vAlign w:val="center"/>
            <w:hideMark/>
          </w:tcPr>
          <w:p w14:paraId="2D5E763F" w14:textId="77777777" w:rsidR="00FF08D4" w:rsidRPr="002137E5" w:rsidRDefault="00FF08D4" w:rsidP="002137E5">
            <w:pPr>
              <w:spacing w:before="120" w:after="120" w:line="256" w:lineRule="auto"/>
              <w:jc w:val="center"/>
              <w:rPr>
                <w:rFonts w:eastAsia="Times New Roman" w:cstheme="minorHAnsi"/>
                <w:color w:val="auto"/>
                <w:sz w:val="20"/>
                <w:szCs w:val="20"/>
                <w:lang w:eastAsia="en-US"/>
              </w:rPr>
            </w:pPr>
            <w:proofErr w:type="gramStart"/>
            <w:r w:rsidRPr="002137E5">
              <w:rPr>
                <w:rFonts w:eastAsia="Times New Roman" w:cstheme="minorHAnsi"/>
                <w:color w:val="000000"/>
                <w:kern w:val="24"/>
                <w:sz w:val="20"/>
                <w:szCs w:val="20"/>
                <w:lang w:val="en-GB" w:eastAsia="en-US"/>
              </w:rPr>
              <w:t>Task  /</w:t>
            </w:r>
            <w:proofErr w:type="gramEnd"/>
            <w:r w:rsidRPr="002137E5">
              <w:rPr>
                <w:rFonts w:eastAsia="Times New Roman" w:cstheme="minorHAnsi"/>
                <w:color w:val="000000"/>
                <w:kern w:val="24"/>
                <w:sz w:val="20"/>
                <w:szCs w:val="20"/>
                <w:lang w:val="en-GB" w:eastAsia="en-US"/>
              </w:rPr>
              <w:t xml:space="preserve">  </w:t>
            </w:r>
            <w:r>
              <w:rPr>
                <w:rFonts w:eastAsia="Times New Roman" w:cstheme="minorHAnsi"/>
                <w:color w:val="000000"/>
                <w:kern w:val="24"/>
                <w:sz w:val="20"/>
                <w:szCs w:val="20"/>
                <w:lang w:val="en-GB" w:eastAsia="en-US"/>
              </w:rPr>
              <w:t>Month</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1BEB2D26"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1</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282FD19D"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2</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4D894076"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3</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257AD333"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4</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74050751"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5</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7FF6ACAD"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6</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354B6B99"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7</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296BA513"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8</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21A8913C"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9</w:t>
            </w:r>
          </w:p>
        </w:tc>
        <w:tc>
          <w:tcPr>
            <w:tcW w:w="568"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5AD881A3"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10</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3EF2380F"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6D5D7C3A"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12</w:t>
            </w:r>
          </w:p>
        </w:tc>
      </w:tr>
      <w:tr w:rsidR="00FF08D4" w:rsidRPr="002137E5" w14:paraId="0462843D"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0D348604"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Concept Note, Logistics</w:t>
            </w:r>
          </w:p>
        </w:tc>
        <w:tc>
          <w:tcPr>
            <w:tcW w:w="567" w:type="dxa"/>
            <w:tcBorders>
              <w:top w:val="single" w:sz="8" w:space="0" w:color="FFFFFF"/>
              <w:left w:val="nil"/>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3305FFA7"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082D65F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AE56D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6CF06"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80ED3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1A827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0B334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BA2F4"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675B4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24CD1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DBF1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851A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42122331"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5277CD9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Analysis of Country Context</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16BA86"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7FE880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AB4B30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6035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BFA7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C4DF2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B2BEC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DB4A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194F9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1093D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4ED3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0DE4D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2040A9DB"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4CDCE30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Assessment: Data Collection</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E16F3"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C343D7"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640E679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17A91FE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4E3A2AD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8AB4A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235A0"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1020B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4651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74EA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40CC4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8E25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1D710B35"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6BC1068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Assessment: Analysis (3 steps)</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237BCC"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1218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0A29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E9830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24552C3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728D1C8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2A8D5BB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527B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D19150"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0913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0AF9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C48C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7B819CD5"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14C7AEF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Recommendations</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03B35"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C354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584A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F68D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76D0D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77366074"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7C1F439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671D97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AFA42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3A7AA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F97B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EBC21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0697F1DA"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366A854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Report Writing</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A06F"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F846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791E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60C8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CAC824"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6D030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4D19868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674B776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52FD23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0DCE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8527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90FF1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55EA7FBF"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0E25E46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Validation</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B823B3"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E7386"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2D24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AA4F5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B2195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81FD10"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610F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A56093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AC0D8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07EC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CD770"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1A52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52ED1D70"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2033986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 xml:space="preserve">MAPS Quality Assurance </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A9556"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FEFF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D69E8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D080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A8E1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B2C7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D62FD7"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F63E0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71E6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1A1689F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6DB8CC0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4B4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498E6CC0"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6D8F3D6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 xml:space="preserve">Final Report, Publication </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34ACCF"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D640D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14D9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9A3F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52BD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F34B6"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61C0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D562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2F502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2487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32A2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16B56FC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bl>
    <w:p w14:paraId="7505344D" w14:textId="77777777" w:rsidR="0065445E" w:rsidRDefault="0065445E" w:rsidP="00631EE8"/>
    <w:p w14:paraId="46D7E76B" w14:textId="7F848247" w:rsidR="00D7566B" w:rsidRPr="00396365" w:rsidRDefault="003333EE" w:rsidP="0024260F">
      <w:pPr>
        <w:pStyle w:val="Heading2"/>
        <w:numPr>
          <w:ilvl w:val="0"/>
          <w:numId w:val="1"/>
        </w:numPr>
        <w:rPr>
          <w:color w:val="auto"/>
        </w:rPr>
      </w:pPr>
      <w:r>
        <w:rPr>
          <w:color w:val="auto"/>
        </w:rPr>
        <w:t>Budget and e</w:t>
      </w:r>
      <w:r w:rsidR="00D7566B" w:rsidRPr="00396365">
        <w:rPr>
          <w:color w:val="auto"/>
        </w:rPr>
        <w:t xml:space="preserve">xternal support </w:t>
      </w:r>
    </w:p>
    <w:p w14:paraId="63D5BD39" w14:textId="4B71C41B" w:rsidR="00D7566B" w:rsidRPr="00396365" w:rsidRDefault="00D7566B" w:rsidP="00D7566B">
      <w:pPr>
        <w:pStyle w:val="ListParagraph"/>
        <w:numPr>
          <w:ilvl w:val="0"/>
          <w:numId w:val="14"/>
        </w:numPr>
        <w:ind w:left="360" w:firstLine="0"/>
        <w:rPr>
          <w:rFonts w:asciiTheme="minorHAnsi" w:hAnsiTheme="minorHAnsi"/>
        </w:rPr>
      </w:pPr>
      <w:r w:rsidRPr="00396365">
        <w:rPr>
          <w:rFonts w:asciiTheme="minorHAnsi" w:hAnsiTheme="minorHAnsi"/>
        </w:rPr>
        <w:t xml:space="preserve">What </w:t>
      </w:r>
      <w:r w:rsidR="0065445E" w:rsidRPr="00396365">
        <w:rPr>
          <w:rFonts w:asciiTheme="minorHAnsi" w:hAnsiTheme="minorHAnsi"/>
        </w:rPr>
        <w:t xml:space="preserve">is </w:t>
      </w:r>
      <w:r w:rsidRPr="00396365">
        <w:rPr>
          <w:rFonts w:asciiTheme="minorHAnsi" w:hAnsiTheme="minorHAnsi"/>
        </w:rPr>
        <w:t>the total cost of the assessment?</w:t>
      </w:r>
    </w:p>
    <w:p w14:paraId="19C92D3E" w14:textId="77777777" w:rsidR="00D7566B" w:rsidRPr="00396365" w:rsidRDefault="00D7566B" w:rsidP="00D7566B">
      <w:pPr>
        <w:pStyle w:val="ListParagraph"/>
        <w:numPr>
          <w:ilvl w:val="0"/>
          <w:numId w:val="14"/>
        </w:numPr>
        <w:ind w:left="360" w:firstLine="0"/>
        <w:rPr>
          <w:rFonts w:asciiTheme="minorHAnsi" w:hAnsiTheme="minorHAnsi"/>
        </w:rPr>
      </w:pPr>
      <w:r w:rsidRPr="00396365">
        <w:rPr>
          <w:rFonts w:asciiTheme="minorHAnsi" w:hAnsiTheme="minorHAnsi"/>
        </w:rPr>
        <w:t>How much external support (if any) and budget will be needed?</w:t>
      </w:r>
    </w:p>
    <w:p w14:paraId="55D96ED3" w14:textId="667D15D3" w:rsidR="00D7566B" w:rsidRPr="00396365" w:rsidRDefault="00D7566B" w:rsidP="00D7566B">
      <w:pPr>
        <w:pStyle w:val="ListParagraph"/>
        <w:numPr>
          <w:ilvl w:val="0"/>
          <w:numId w:val="14"/>
        </w:numPr>
        <w:ind w:left="360" w:firstLine="0"/>
        <w:rPr>
          <w:rFonts w:asciiTheme="minorHAnsi" w:hAnsiTheme="minorHAnsi"/>
        </w:rPr>
      </w:pPr>
      <w:r w:rsidRPr="00396365">
        <w:rPr>
          <w:rFonts w:asciiTheme="minorHAnsi" w:hAnsiTheme="minorHAnsi"/>
        </w:rPr>
        <w:t>Who will contract external experts (consultants)?</w:t>
      </w:r>
    </w:p>
    <w:p w14:paraId="0CB46B90" w14:textId="54F29DD6" w:rsidR="00454546" w:rsidRPr="00396365" w:rsidRDefault="00D7566B" w:rsidP="00D7566B">
      <w:pPr>
        <w:pStyle w:val="ListParagraph"/>
        <w:numPr>
          <w:ilvl w:val="0"/>
          <w:numId w:val="14"/>
        </w:numPr>
        <w:ind w:left="360" w:firstLine="0"/>
        <w:jc w:val="left"/>
        <w:rPr>
          <w:rFonts w:asciiTheme="minorHAnsi" w:hAnsiTheme="minorHAnsi"/>
        </w:rPr>
      </w:pPr>
      <w:r w:rsidRPr="00396365">
        <w:rPr>
          <w:rFonts w:asciiTheme="minorHAnsi" w:hAnsiTheme="minorHAnsi"/>
        </w:rPr>
        <w:t>Who will be responsible for logistical arrangements (</w:t>
      </w:r>
      <w:proofErr w:type="gramStart"/>
      <w:r w:rsidRPr="00396365">
        <w:rPr>
          <w:rFonts w:asciiTheme="minorHAnsi" w:hAnsiTheme="minorHAnsi"/>
        </w:rPr>
        <w:t>e.g.</w:t>
      </w:r>
      <w:proofErr w:type="gramEnd"/>
      <w:r w:rsidRPr="00396365">
        <w:rPr>
          <w:rFonts w:asciiTheme="minorHAnsi" w:hAnsiTheme="minorHAnsi"/>
        </w:rPr>
        <w:t xml:space="preserve"> office space, scheduling</w:t>
      </w:r>
      <w:r w:rsidR="003333EE">
        <w:rPr>
          <w:rFonts w:asciiTheme="minorHAnsi" w:hAnsiTheme="minorHAnsi"/>
        </w:rPr>
        <w:t xml:space="preserve"> </w:t>
      </w:r>
      <w:r w:rsidRPr="00396365">
        <w:rPr>
          <w:rFonts w:asciiTheme="minorHAnsi" w:hAnsiTheme="minorHAnsi"/>
        </w:rPr>
        <w:t>interviews)?</w:t>
      </w:r>
    </w:p>
    <w:p w14:paraId="172C651C" w14:textId="5CE6A128" w:rsidR="00D7566B" w:rsidRPr="00396365" w:rsidRDefault="00D7566B" w:rsidP="00D7566B">
      <w:pPr>
        <w:rPr>
          <w:color w:val="auto"/>
        </w:rPr>
      </w:pPr>
      <w:r w:rsidRPr="00396365">
        <w:rPr>
          <w:color w:val="auto"/>
        </w:rPr>
        <w:t>The following table can be used to estimate the budget: [</w:t>
      </w:r>
      <w:r w:rsidR="0065445E" w:rsidRPr="00396365">
        <w:rPr>
          <w:color w:val="auto"/>
        </w:rPr>
        <w:t xml:space="preserve">IT </w:t>
      </w:r>
      <w:r w:rsidRPr="00396365">
        <w:rPr>
          <w:color w:val="auto"/>
        </w:rPr>
        <w:t xml:space="preserve">SHOULD BE ADAPTED] </w:t>
      </w:r>
    </w:p>
    <w:tbl>
      <w:tblPr>
        <w:tblW w:w="0" w:type="auto"/>
        <w:tblBorders>
          <w:top w:val="single" w:sz="4" w:space="0" w:color="099DD7" w:themeColor="accent3"/>
          <w:left w:val="single" w:sz="4" w:space="0" w:color="099DD7" w:themeColor="accent3"/>
          <w:bottom w:val="single" w:sz="4" w:space="0" w:color="099DD7" w:themeColor="accent3"/>
          <w:right w:val="single" w:sz="4" w:space="0" w:color="099DD7" w:themeColor="accent3"/>
          <w:insideH w:val="single" w:sz="4" w:space="0" w:color="099DD7" w:themeColor="accent3"/>
          <w:insideV w:val="single" w:sz="4" w:space="0" w:color="099DD7" w:themeColor="accent3"/>
        </w:tblBorders>
        <w:tblLayout w:type="fixed"/>
        <w:tblLook w:val="00A0" w:firstRow="1" w:lastRow="0" w:firstColumn="1" w:lastColumn="0" w:noHBand="0" w:noVBand="0"/>
      </w:tblPr>
      <w:tblGrid>
        <w:gridCol w:w="5778"/>
        <w:gridCol w:w="1276"/>
        <w:gridCol w:w="1134"/>
        <w:gridCol w:w="1054"/>
      </w:tblGrid>
      <w:tr w:rsidR="00396365" w:rsidRPr="00396365" w14:paraId="57A2902D" w14:textId="77777777" w:rsidTr="00375D50">
        <w:trPr>
          <w:trHeight w:val="225"/>
        </w:trPr>
        <w:tc>
          <w:tcPr>
            <w:tcW w:w="5778" w:type="dxa"/>
            <w:shd w:val="clear" w:color="auto" w:fill="C7EDFC" w:themeFill="accent3" w:themeFillTint="33"/>
          </w:tcPr>
          <w:p w14:paraId="4346E7A5" w14:textId="77777777" w:rsidR="00454546" w:rsidRPr="00396365" w:rsidRDefault="00454546" w:rsidP="00853744">
            <w:pPr>
              <w:spacing w:after="0"/>
              <w:rPr>
                <w:bCs/>
                <w:color w:val="auto"/>
                <w:sz w:val="20"/>
                <w:szCs w:val="20"/>
              </w:rPr>
            </w:pPr>
            <w:r w:rsidRPr="00396365">
              <w:rPr>
                <w:bCs/>
                <w:color w:val="auto"/>
                <w:sz w:val="20"/>
                <w:szCs w:val="20"/>
              </w:rPr>
              <w:lastRenderedPageBreak/>
              <w:t>Item</w:t>
            </w:r>
          </w:p>
        </w:tc>
        <w:tc>
          <w:tcPr>
            <w:tcW w:w="1276" w:type="dxa"/>
            <w:shd w:val="clear" w:color="auto" w:fill="C7EDFC" w:themeFill="accent3" w:themeFillTint="33"/>
          </w:tcPr>
          <w:p w14:paraId="12316B14" w14:textId="77777777" w:rsidR="00454546" w:rsidRPr="00396365" w:rsidRDefault="00454546" w:rsidP="00853744">
            <w:pPr>
              <w:spacing w:after="0"/>
              <w:jc w:val="left"/>
              <w:rPr>
                <w:bCs/>
                <w:color w:val="auto"/>
                <w:sz w:val="20"/>
                <w:szCs w:val="20"/>
              </w:rPr>
            </w:pPr>
            <w:r w:rsidRPr="00396365">
              <w:rPr>
                <w:bCs/>
                <w:color w:val="auto"/>
                <w:sz w:val="20"/>
                <w:szCs w:val="20"/>
              </w:rPr>
              <w:t>Unit cost</w:t>
            </w:r>
          </w:p>
        </w:tc>
        <w:tc>
          <w:tcPr>
            <w:tcW w:w="1134" w:type="dxa"/>
            <w:shd w:val="clear" w:color="auto" w:fill="C7EDFC" w:themeFill="accent3" w:themeFillTint="33"/>
          </w:tcPr>
          <w:p w14:paraId="0CE59258" w14:textId="77777777" w:rsidR="00454546" w:rsidRPr="00396365" w:rsidRDefault="00454546" w:rsidP="00853744">
            <w:pPr>
              <w:spacing w:after="0"/>
              <w:jc w:val="left"/>
              <w:rPr>
                <w:bCs/>
                <w:color w:val="auto"/>
                <w:sz w:val="20"/>
                <w:szCs w:val="20"/>
              </w:rPr>
            </w:pPr>
            <w:r w:rsidRPr="00396365">
              <w:rPr>
                <w:bCs/>
                <w:color w:val="auto"/>
                <w:sz w:val="20"/>
                <w:szCs w:val="20"/>
              </w:rPr>
              <w:t>Units</w:t>
            </w:r>
          </w:p>
        </w:tc>
        <w:tc>
          <w:tcPr>
            <w:tcW w:w="1054" w:type="dxa"/>
            <w:shd w:val="clear" w:color="auto" w:fill="C7EDFC" w:themeFill="accent3" w:themeFillTint="33"/>
          </w:tcPr>
          <w:p w14:paraId="5E2BF6A9" w14:textId="77777777" w:rsidR="00454546" w:rsidRPr="00396365" w:rsidRDefault="00454546" w:rsidP="00853744">
            <w:pPr>
              <w:spacing w:after="0"/>
              <w:jc w:val="left"/>
              <w:rPr>
                <w:bCs/>
                <w:color w:val="auto"/>
                <w:sz w:val="20"/>
                <w:szCs w:val="20"/>
              </w:rPr>
            </w:pPr>
            <w:r w:rsidRPr="00396365">
              <w:rPr>
                <w:bCs/>
                <w:color w:val="auto"/>
                <w:sz w:val="20"/>
                <w:szCs w:val="20"/>
              </w:rPr>
              <w:t xml:space="preserve">Total </w:t>
            </w:r>
          </w:p>
        </w:tc>
      </w:tr>
      <w:tr w:rsidR="00396365" w:rsidRPr="00396365" w14:paraId="3EF9416B" w14:textId="77777777" w:rsidTr="00375D50">
        <w:trPr>
          <w:trHeight w:val="255"/>
        </w:trPr>
        <w:tc>
          <w:tcPr>
            <w:tcW w:w="5778" w:type="dxa"/>
            <w:noWrap/>
          </w:tcPr>
          <w:p w14:paraId="49674F7A" w14:textId="4A16446B" w:rsidR="007F13F6" w:rsidRPr="00396365" w:rsidRDefault="00454546" w:rsidP="0096055D">
            <w:pPr>
              <w:spacing w:after="0"/>
              <w:rPr>
                <w:color w:val="auto"/>
                <w:sz w:val="20"/>
                <w:szCs w:val="20"/>
              </w:rPr>
            </w:pPr>
            <w:r w:rsidRPr="00396365">
              <w:rPr>
                <w:color w:val="auto"/>
                <w:sz w:val="20"/>
                <w:szCs w:val="20"/>
              </w:rPr>
              <w:t xml:space="preserve">External </w:t>
            </w:r>
            <w:r w:rsidR="003333EE">
              <w:rPr>
                <w:color w:val="auto"/>
                <w:sz w:val="20"/>
                <w:szCs w:val="20"/>
              </w:rPr>
              <w:t>e</w:t>
            </w:r>
            <w:r w:rsidRPr="00396365">
              <w:rPr>
                <w:color w:val="auto"/>
                <w:sz w:val="20"/>
                <w:szCs w:val="20"/>
              </w:rPr>
              <w:t xml:space="preserve">xpert(s): </w:t>
            </w:r>
          </w:p>
          <w:p w14:paraId="46BC80A6" w14:textId="32841D9A" w:rsidR="00454546" w:rsidRPr="00396365" w:rsidRDefault="0096055D" w:rsidP="0096055D">
            <w:pPr>
              <w:spacing w:after="0"/>
              <w:rPr>
                <w:i/>
                <w:color w:val="auto"/>
                <w:sz w:val="20"/>
                <w:szCs w:val="20"/>
              </w:rPr>
            </w:pPr>
            <w:r w:rsidRPr="00396365">
              <w:rPr>
                <w:i/>
                <w:color w:val="auto"/>
                <w:sz w:val="20"/>
                <w:szCs w:val="20"/>
              </w:rPr>
              <w:t>[Individual rows should be listed for each type of expert, if there are difference</w:t>
            </w:r>
            <w:r w:rsidR="007F13F6" w:rsidRPr="00396365">
              <w:rPr>
                <w:i/>
                <w:color w:val="auto"/>
                <w:sz w:val="20"/>
                <w:szCs w:val="20"/>
              </w:rPr>
              <w:t>s in terms of rates or number of</w:t>
            </w:r>
            <w:r w:rsidRPr="00396365">
              <w:rPr>
                <w:i/>
                <w:color w:val="auto"/>
                <w:sz w:val="20"/>
                <w:szCs w:val="20"/>
              </w:rPr>
              <w:t xml:space="preserve"> days.]</w:t>
            </w:r>
          </w:p>
        </w:tc>
        <w:tc>
          <w:tcPr>
            <w:tcW w:w="1276" w:type="dxa"/>
            <w:noWrap/>
          </w:tcPr>
          <w:p w14:paraId="48A02C82" w14:textId="77777777" w:rsidR="00454546" w:rsidRPr="00396365" w:rsidRDefault="00454546" w:rsidP="00853744">
            <w:pPr>
              <w:spacing w:after="0"/>
              <w:rPr>
                <w:color w:val="auto"/>
                <w:sz w:val="20"/>
                <w:szCs w:val="20"/>
              </w:rPr>
            </w:pPr>
          </w:p>
        </w:tc>
        <w:tc>
          <w:tcPr>
            <w:tcW w:w="1134" w:type="dxa"/>
            <w:noWrap/>
          </w:tcPr>
          <w:p w14:paraId="43D846A7" w14:textId="77777777" w:rsidR="00454546" w:rsidRPr="00396365" w:rsidRDefault="00454546" w:rsidP="00853744">
            <w:pPr>
              <w:spacing w:after="0"/>
              <w:rPr>
                <w:color w:val="auto"/>
                <w:sz w:val="20"/>
                <w:szCs w:val="20"/>
              </w:rPr>
            </w:pPr>
          </w:p>
        </w:tc>
        <w:tc>
          <w:tcPr>
            <w:tcW w:w="1054" w:type="dxa"/>
            <w:noWrap/>
          </w:tcPr>
          <w:p w14:paraId="5B1B3CD3" w14:textId="77777777" w:rsidR="00454546" w:rsidRPr="00396365" w:rsidRDefault="00454546" w:rsidP="00853744">
            <w:pPr>
              <w:spacing w:after="0"/>
              <w:rPr>
                <w:color w:val="auto"/>
                <w:sz w:val="20"/>
                <w:szCs w:val="20"/>
              </w:rPr>
            </w:pPr>
          </w:p>
        </w:tc>
      </w:tr>
      <w:tr w:rsidR="003333EE" w:rsidRPr="00396365" w14:paraId="51902456" w14:textId="77777777" w:rsidTr="00065AC7">
        <w:trPr>
          <w:trHeight w:val="255"/>
        </w:trPr>
        <w:tc>
          <w:tcPr>
            <w:tcW w:w="5778" w:type="dxa"/>
            <w:noWrap/>
            <w:vAlign w:val="bottom"/>
          </w:tcPr>
          <w:p w14:paraId="090FCD73" w14:textId="448F9798" w:rsidR="003333EE" w:rsidRPr="00396365" w:rsidRDefault="003333EE" w:rsidP="003333EE">
            <w:pPr>
              <w:spacing w:after="0"/>
              <w:rPr>
                <w:color w:val="auto"/>
                <w:sz w:val="20"/>
                <w:szCs w:val="20"/>
              </w:rPr>
            </w:pPr>
            <w:r w:rsidRPr="00396365">
              <w:rPr>
                <w:bCs/>
                <w:color w:val="auto"/>
                <w:sz w:val="20"/>
                <w:szCs w:val="20"/>
              </w:rPr>
              <w:t>Staff of external partners (as applicable)</w:t>
            </w:r>
          </w:p>
        </w:tc>
        <w:tc>
          <w:tcPr>
            <w:tcW w:w="1276" w:type="dxa"/>
            <w:noWrap/>
          </w:tcPr>
          <w:p w14:paraId="3E495F30" w14:textId="77777777" w:rsidR="003333EE" w:rsidRPr="00396365" w:rsidRDefault="003333EE" w:rsidP="003333EE">
            <w:pPr>
              <w:spacing w:after="0"/>
              <w:rPr>
                <w:color w:val="auto"/>
                <w:sz w:val="20"/>
                <w:szCs w:val="20"/>
              </w:rPr>
            </w:pPr>
          </w:p>
        </w:tc>
        <w:tc>
          <w:tcPr>
            <w:tcW w:w="1134" w:type="dxa"/>
            <w:noWrap/>
          </w:tcPr>
          <w:p w14:paraId="1FD586F0" w14:textId="77777777" w:rsidR="003333EE" w:rsidRPr="00396365" w:rsidRDefault="003333EE" w:rsidP="003333EE">
            <w:pPr>
              <w:spacing w:after="0"/>
              <w:rPr>
                <w:color w:val="auto"/>
                <w:sz w:val="20"/>
                <w:szCs w:val="20"/>
              </w:rPr>
            </w:pPr>
          </w:p>
        </w:tc>
        <w:tc>
          <w:tcPr>
            <w:tcW w:w="1054" w:type="dxa"/>
            <w:noWrap/>
          </w:tcPr>
          <w:p w14:paraId="5DA65823" w14:textId="77777777" w:rsidR="003333EE" w:rsidRPr="00396365" w:rsidRDefault="003333EE" w:rsidP="003333EE">
            <w:pPr>
              <w:spacing w:after="0"/>
              <w:rPr>
                <w:color w:val="auto"/>
                <w:sz w:val="20"/>
                <w:szCs w:val="20"/>
              </w:rPr>
            </w:pPr>
          </w:p>
        </w:tc>
      </w:tr>
      <w:tr w:rsidR="003333EE" w:rsidRPr="00396365" w14:paraId="7C29AFFE" w14:textId="77777777" w:rsidTr="00065AC7">
        <w:trPr>
          <w:trHeight w:val="255"/>
        </w:trPr>
        <w:tc>
          <w:tcPr>
            <w:tcW w:w="5778" w:type="dxa"/>
            <w:noWrap/>
            <w:vAlign w:val="bottom"/>
          </w:tcPr>
          <w:p w14:paraId="61EF51FA" w14:textId="066000DE" w:rsidR="003333EE" w:rsidRPr="00396365" w:rsidRDefault="003333EE" w:rsidP="003333EE">
            <w:pPr>
              <w:spacing w:after="0"/>
              <w:rPr>
                <w:bCs/>
                <w:color w:val="auto"/>
                <w:sz w:val="20"/>
                <w:szCs w:val="20"/>
              </w:rPr>
            </w:pPr>
            <w:r w:rsidRPr="00396365">
              <w:rPr>
                <w:color w:val="auto"/>
                <w:sz w:val="20"/>
                <w:szCs w:val="20"/>
              </w:rPr>
              <w:t>Administrative support</w:t>
            </w:r>
          </w:p>
        </w:tc>
        <w:tc>
          <w:tcPr>
            <w:tcW w:w="1276" w:type="dxa"/>
            <w:noWrap/>
          </w:tcPr>
          <w:p w14:paraId="3528CC6C" w14:textId="77777777" w:rsidR="003333EE" w:rsidRPr="00396365" w:rsidRDefault="003333EE" w:rsidP="003333EE">
            <w:pPr>
              <w:spacing w:after="0"/>
              <w:rPr>
                <w:color w:val="auto"/>
                <w:sz w:val="20"/>
                <w:szCs w:val="20"/>
              </w:rPr>
            </w:pPr>
          </w:p>
        </w:tc>
        <w:tc>
          <w:tcPr>
            <w:tcW w:w="1134" w:type="dxa"/>
            <w:noWrap/>
          </w:tcPr>
          <w:p w14:paraId="79371496" w14:textId="77777777" w:rsidR="003333EE" w:rsidRPr="00396365" w:rsidRDefault="003333EE" w:rsidP="003333EE">
            <w:pPr>
              <w:spacing w:after="0"/>
              <w:rPr>
                <w:color w:val="auto"/>
                <w:sz w:val="20"/>
                <w:szCs w:val="20"/>
              </w:rPr>
            </w:pPr>
          </w:p>
        </w:tc>
        <w:tc>
          <w:tcPr>
            <w:tcW w:w="1054" w:type="dxa"/>
            <w:noWrap/>
          </w:tcPr>
          <w:p w14:paraId="511DB806" w14:textId="77777777" w:rsidR="003333EE" w:rsidRPr="00396365" w:rsidRDefault="003333EE" w:rsidP="003333EE">
            <w:pPr>
              <w:spacing w:after="0"/>
              <w:rPr>
                <w:color w:val="auto"/>
                <w:sz w:val="20"/>
                <w:szCs w:val="20"/>
              </w:rPr>
            </w:pPr>
          </w:p>
        </w:tc>
      </w:tr>
      <w:tr w:rsidR="003333EE" w:rsidRPr="00396365" w14:paraId="058659F6" w14:textId="77777777" w:rsidTr="00375D50">
        <w:trPr>
          <w:trHeight w:val="255"/>
        </w:trPr>
        <w:tc>
          <w:tcPr>
            <w:tcW w:w="8188" w:type="dxa"/>
            <w:gridSpan w:val="3"/>
            <w:shd w:val="clear" w:color="auto" w:fill="C7EDFC" w:themeFill="accent3" w:themeFillTint="33"/>
          </w:tcPr>
          <w:p w14:paraId="20F45238" w14:textId="1D2DD452" w:rsidR="003333EE" w:rsidRPr="00396365" w:rsidRDefault="003333EE" w:rsidP="003333EE">
            <w:pPr>
              <w:spacing w:after="0"/>
              <w:jc w:val="right"/>
              <w:rPr>
                <w:bCs/>
                <w:color w:val="auto"/>
                <w:sz w:val="20"/>
                <w:szCs w:val="20"/>
              </w:rPr>
            </w:pPr>
            <w:r w:rsidRPr="00396365">
              <w:rPr>
                <w:bCs/>
                <w:color w:val="auto"/>
                <w:sz w:val="20"/>
                <w:szCs w:val="20"/>
              </w:rPr>
              <w:t xml:space="preserve">Sub-total </w:t>
            </w:r>
            <w:r>
              <w:rPr>
                <w:bCs/>
                <w:color w:val="auto"/>
                <w:sz w:val="20"/>
                <w:szCs w:val="20"/>
              </w:rPr>
              <w:t>Evaluation team</w:t>
            </w:r>
          </w:p>
        </w:tc>
        <w:tc>
          <w:tcPr>
            <w:tcW w:w="1054" w:type="dxa"/>
            <w:shd w:val="clear" w:color="auto" w:fill="C7EDFC" w:themeFill="accent3" w:themeFillTint="33"/>
          </w:tcPr>
          <w:p w14:paraId="5802FBE5" w14:textId="77777777" w:rsidR="003333EE" w:rsidRPr="00396365" w:rsidRDefault="003333EE" w:rsidP="003333EE">
            <w:pPr>
              <w:spacing w:after="0"/>
              <w:rPr>
                <w:bCs/>
                <w:color w:val="auto"/>
                <w:sz w:val="20"/>
                <w:szCs w:val="20"/>
              </w:rPr>
            </w:pPr>
          </w:p>
        </w:tc>
      </w:tr>
      <w:tr w:rsidR="003333EE" w:rsidRPr="00396365" w14:paraId="15E4EB82" w14:textId="77777777" w:rsidTr="00375D50">
        <w:trPr>
          <w:trHeight w:val="255"/>
        </w:trPr>
        <w:tc>
          <w:tcPr>
            <w:tcW w:w="5778" w:type="dxa"/>
            <w:noWrap/>
            <w:vAlign w:val="bottom"/>
          </w:tcPr>
          <w:p w14:paraId="0E35D6B6" w14:textId="4E0B0592" w:rsidR="003333EE" w:rsidRPr="00396365" w:rsidRDefault="003333EE" w:rsidP="003333EE">
            <w:pPr>
              <w:spacing w:after="0"/>
              <w:jc w:val="left"/>
              <w:rPr>
                <w:color w:val="auto"/>
                <w:sz w:val="20"/>
                <w:szCs w:val="20"/>
              </w:rPr>
            </w:pPr>
            <w:r>
              <w:rPr>
                <w:bCs/>
                <w:color w:val="auto"/>
                <w:sz w:val="20"/>
                <w:szCs w:val="20"/>
              </w:rPr>
              <w:t>International travel</w:t>
            </w:r>
          </w:p>
        </w:tc>
        <w:tc>
          <w:tcPr>
            <w:tcW w:w="1276" w:type="dxa"/>
            <w:vAlign w:val="bottom"/>
          </w:tcPr>
          <w:p w14:paraId="427ABB44" w14:textId="6F016FFE" w:rsidR="003333EE" w:rsidRPr="00396365" w:rsidRDefault="003333EE" w:rsidP="003333EE">
            <w:pPr>
              <w:spacing w:after="0"/>
              <w:jc w:val="left"/>
              <w:rPr>
                <w:color w:val="auto"/>
                <w:sz w:val="20"/>
                <w:szCs w:val="20"/>
              </w:rPr>
            </w:pPr>
          </w:p>
        </w:tc>
        <w:tc>
          <w:tcPr>
            <w:tcW w:w="1134" w:type="dxa"/>
            <w:vAlign w:val="bottom"/>
          </w:tcPr>
          <w:p w14:paraId="796EED8D" w14:textId="56A40FDD" w:rsidR="003333EE" w:rsidRPr="00396365" w:rsidRDefault="003333EE" w:rsidP="003333EE">
            <w:pPr>
              <w:spacing w:after="0"/>
              <w:jc w:val="left"/>
              <w:rPr>
                <w:color w:val="auto"/>
                <w:sz w:val="20"/>
                <w:szCs w:val="20"/>
              </w:rPr>
            </w:pPr>
          </w:p>
        </w:tc>
        <w:tc>
          <w:tcPr>
            <w:tcW w:w="1054" w:type="dxa"/>
            <w:vAlign w:val="bottom"/>
          </w:tcPr>
          <w:p w14:paraId="2F9C2FDD" w14:textId="6521A42C" w:rsidR="003333EE" w:rsidRPr="00396365" w:rsidRDefault="003333EE" w:rsidP="003333EE">
            <w:pPr>
              <w:spacing w:after="0"/>
              <w:jc w:val="left"/>
              <w:rPr>
                <w:color w:val="auto"/>
                <w:sz w:val="20"/>
                <w:szCs w:val="20"/>
              </w:rPr>
            </w:pPr>
          </w:p>
        </w:tc>
      </w:tr>
      <w:tr w:rsidR="003333EE" w:rsidRPr="00396365" w14:paraId="2DC07730" w14:textId="77777777" w:rsidTr="00375D50">
        <w:trPr>
          <w:trHeight w:val="255"/>
        </w:trPr>
        <w:tc>
          <w:tcPr>
            <w:tcW w:w="5778" w:type="dxa"/>
            <w:noWrap/>
          </w:tcPr>
          <w:p w14:paraId="0A2B92E0" w14:textId="65A08959" w:rsidR="003333EE" w:rsidRPr="00396365" w:rsidRDefault="003333EE" w:rsidP="003333EE">
            <w:pPr>
              <w:spacing w:after="0"/>
              <w:rPr>
                <w:color w:val="auto"/>
                <w:sz w:val="20"/>
                <w:szCs w:val="20"/>
              </w:rPr>
            </w:pPr>
            <w:r>
              <w:rPr>
                <w:color w:val="auto"/>
                <w:sz w:val="20"/>
                <w:szCs w:val="20"/>
              </w:rPr>
              <w:t>National travel</w:t>
            </w:r>
          </w:p>
        </w:tc>
        <w:tc>
          <w:tcPr>
            <w:tcW w:w="1276" w:type="dxa"/>
            <w:noWrap/>
          </w:tcPr>
          <w:p w14:paraId="44AE5B24" w14:textId="77777777" w:rsidR="003333EE" w:rsidRPr="00396365" w:rsidRDefault="003333EE" w:rsidP="003333EE">
            <w:pPr>
              <w:spacing w:after="0"/>
              <w:rPr>
                <w:color w:val="auto"/>
                <w:sz w:val="20"/>
                <w:szCs w:val="20"/>
              </w:rPr>
            </w:pPr>
          </w:p>
        </w:tc>
        <w:tc>
          <w:tcPr>
            <w:tcW w:w="1134" w:type="dxa"/>
            <w:noWrap/>
          </w:tcPr>
          <w:p w14:paraId="6FEB3DA8" w14:textId="77777777" w:rsidR="003333EE" w:rsidRPr="00396365" w:rsidRDefault="003333EE" w:rsidP="003333EE">
            <w:pPr>
              <w:spacing w:after="0"/>
              <w:rPr>
                <w:color w:val="auto"/>
                <w:sz w:val="20"/>
                <w:szCs w:val="20"/>
              </w:rPr>
            </w:pPr>
          </w:p>
        </w:tc>
        <w:tc>
          <w:tcPr>
            <w:tcW w:w="1054" w:type="dxa"/>
            <w:noWrap/>
          </w:tcPr>
          <w:p w14:paraId="2EA93E1C" w14:textId="77777777" w:rsidR="003333EE" w:rsidRPr="00396365" w:rsidRDefault="003333EE" w:rsidP="003333EE">
            <w:pPr>
              <w:spacing w:after="0"/>
              <w:rPr>
                <w:color w:val="auto"/>
                <w:sz w:val="20"/>
                <w:szCs w:val="20"/>
              </w:rPr>
            </w:pPr>
          </w:p>
        </w:tc>
      </w:tr>
      <w:tr w:rsidR="003333EE" w:rsidRPr="00396365" w14:paraId="65E5C546" w14:textId="77777777" w:rsidTr="00375D50">
        <w:trPr>
          <w:trHeight w:val="285"/>
        </w:trPr>
        <w:tc>
          <w:tcPr>
            <w:tcW w:w="5778" w:type="dxa"/>
            <w:noWrap/>
          </w:tcPr>
          <w:p w14:paraId="4BA93D0F" w14:textId="79EBC641" w:rsidR="003333EE" w:rsidRPr="00396365" w:rsidRDefault="003333EE" w:rsidP="003333EE">
            <w:pPr>
              <w:spacing w:after="0"/>
              <w:rPr>
                <w:color w:val="auto"/>
                <w:sz w:val="20"/>
                <w:szCs w:val="20"/>
              </w:rPr>
            </w:pPr>
            <w:r>
              <w:rPr>
                <w:color w:val="auto"/>
                <w:sz w:val="20"/>
                <w:szCs w:val="20"/>
              </w:rPr>
              <w:t>Accommodation and per diem</w:t>
            </w:r>
          </w:p>
        </w:tc>
        <w:tc>
          <w:tcPr>
            <w:tcW w:w="1276" w:type="dxa"/>
            <w:noWrap/>
          </w:tcPr>
          <w:p w14:paraId="3698535F" w14:textId="77777777" w:rsidR="003333EE" w:rsidRPr="00396365" w:rsidRDefault="003333EE" w:rsidP="003333EE">
            <w:pPr>
              <w:spacing w:after="0"/>
              <w:rPr>
                <w:color w:val="auto"/>
                <w:sz w:val="20"/>
                <w:szCs w:val="20"/>
              </w:rPr>
            </w:pPr>
          </w:p>
        </w:tc>
        <w:tc>
          <w:tcPr>
            <w:tcW w:w="1134" w:type="dxa"/>
            <w:noWrap/>
          </w:tcPr>
          <w:p w14:paraId="0CC34512" w14:textId="77777777" w:rsidR="003333EE" w:rsidRPr="00396365" w:rsidRDefault="003333EE" w:rsidP="003333EE">
            <w:pPr>
              <w:spacing w:after="0"/>
              <w:rPr>
                <w:color w:val="auto"/>
                <w:sz w:val="20"/>
                <w:szCs w:val="20"/>
              </w:rPr>
            </w:pPr>
          </w:p>
        </w:tc>
        <w:tc>
          <w:tcPr>
            <w:tcW w:w="1054" w:type="dxa"/>
            <w:noWrap/>
          </w:tcPr>
          <w:p w14:paraId="3A3D8A0C" w14:textId="77777777" w:rsidR="003333EE" w:rsidRPr="00396365" w:rsidRDefault="003333EE" w:rsidP="003333EE">
            <w:pPr>
              <w:spacing w:after="0"/>
              <w:rPr>
                <w:color w:val="auto"/>
                <w:sz w:val="20"/>
                <w:szCs w:val="20"/>
              </w:rPr>
            </w:pPr>
          </w:p>
        </w:tc>
      </w:tr>
      <w:tr w:rsidR="003333EE" w:rsidRPr="00396365" w14:paraId="750CB261" w14:textId="77777777" w:rsidTr="00375D50">
        <w:trPr>
          <w:trHeight w:val="255"/>
        </w:trPr>
        <w:tc>
          <w:tcPr>
            <w:tcW w:w="8188" w:type="dxa"/>
            <w:gridSpan w:val="3"/>
            <w:shd w:val="clear" w:color="auto" w:fill="C7EDFC" w:themeFill="accent3" w:themeFillTint="33"/>
          </w:tcPr>
          <w:p w14:paraId="3842BF34" w14:textId="5AA2403C" w:rsidR="003333EE" w:rsidRPr="00396365" w:rsidRDefault="003333EE" w:rsidP="003333EE">
            <w:pPr>
              <w:spacing w:after="0"/>
              <w:jc w:val="right"/>
              <w:rPr>
                <w:bCs/>
                <w:color w:val="auto"/>
                <w:sz w:val="20"/>
                <w:szCs w:val="20"/>
              </w:rPr>
            </w:pPr>
            <w:r w:rsidRPr="00396365">
              <w:rPr>
                <w:bCs/>
                <w:color w:val="auto"/>
                <w:sz w:val="20"/>
                <w:szCs w:val="20"/>
              </w:rPr>
              <w:t>Sub-</w:t>
            </w:r>
            <w:r>
              <w:rPr>
                <w:bCs/>
                <w:color w:val="auto"/>
                <w:sz w:val="20"/>
                <w:szCs w:val="20"/>
              </w:rPr>
              <w:t>t</w:t>
            </w:r>
            <w:r w:rsidRPr="00396365">
              <w:rPr>
                <w:bCs/>
                <w:color w:val="auto"/>
                <w:sz w:val="20"/>
                <w:szCs w:val="20"/>
              </w:rPr>
              <w:t xml:space="preserve">otal Travel </w:t>
            </w:r>
            <w:r>
              <w:rPr>
                <w:bCs/>
                <w:color w:val="auto"/>
                <w:sz w:val="20"/>
                <w:szCs w:val="20"/>
              </w:rPr>
              <w:t>expenditures</w:t>
            </w:r>
          </w:p>
        </w:tc>
        <w:tc>
          <w:tcPr>
            <w:tcW w:w="1054" w:type="dxa"/>
            <w:shd w:val="clear" w:color="auto" w:fill="C7EDFC" w:themeFill="accent3" w:themeFillTint="33"/>
          </w:tcPr>
          <w:p w14:paraId="73ADFE96" w14:textId="77777777" w:rsidR="003333EE" w:rsidRPr="00396365" w:rsidRDefault="003333EE" w:rsidP="003333EE">
            <w:pPr>
              <w:spacing w:after="0"/>
              <w:rPr>
                <w:bCs/>
                <w:color w:val="auto"/>
                <w:sz w:val="20"/>
                <w:szCs w:val="20"/>
              </w:rPr>
            </w:pPr>
            <w:r w:rsidRPr="00396365">
              <w:rPr>
                <w:bCs/>
                <w:color w:val="auto"/>
                <w:sz w:val="20"/>
                <w:szCs w:val="20"/>
              </w:rPr>
              <w:t xml:space="preserve"> </w:t>
            </w:r>
          </w:p>
        </w:tc>
      </w:tr>
      <w:tr w:rsidR="003333EE" w:rsidRPr="00396365" w14:paraId="1F604198" w14:textId="77777777" w:rsidTr="00375D50">
        <w:trPr>
          <w:trHeight w:val="255"/>
        </w:trPr>
        <w:tc>
          <w:tcPr>
            <w:tcW w:w="9242" w:type="dxa"/>
            <w:gridSpan w:val="4"/>
            <w:noWrap/>
          </w:tcPr>
          <w:p w14:paraId="0324370B" w14:textId="1C51C683" w:rsidR="003333EE" w:rsidRPr="00396365" w:rsidRDefault="003333EE" w:rsidP="003333EE">
            <w:pPr>
              <w:spacing w:after="0"/>
              <w:rPr>
                <w:bCs/>
                <w:color w:val="auto"/>
                <w:sz w:val="20"/>
                <w:szCs w:val="20"/>
              </w:rPr>
            </w:pPr>
            <w:r>
              <w:rPr>
                <w:bCs/>
                <w:color w:val="auto"/>
                <w:sz w:val="20"/>
                <w:szCs w:val="20"/>
              </w:rPr>
              <w:t>Meetings and workshops</w:t>
            </w:r>
          </w:p>
        </w:tc>
      </w:tr>
      <w:tr w:rsidR="003333EE" w:rsidRPr="00396365" w14:paraId="7AAE36B8" w14:textId="77777777" w:rsidTr="00375D50">
        <w:trPr>
          <w:trHeight w:val="285"/>
        </w:trPr>
        <w:tc>
          <w:tcPr>
            <w:tcW w:w="5778" w:type="dxa"/>
            <w:noWrap/>
          </w:tcPr>
          <w:p w14:paraId="4AC11839" w14:textId="204E387E" w:rsidR="003333EE" w:rsidRPr="00396365" w:rsidRDefault="003333EE" w:rsidP="003333EE">
            <w:pPr>
              <w:spacing w:after="0"/>
              <w:jc w:val="left"/>
              <w:rPr>
                <w:color w:val="auto"/>
                <w:sz w:val="20"/>
                <w:szCs w:val="20"/>
              </w:rPr>
            </w:pPr>
            <w:r>
              <w:rPr>
                <w:color w:val="auto"/>
                <w:sz w:val="20"/>
                <w:szCs w:val="20"/>
              </w:rPr>
              <w:t>Translation</w:t>
            </w:r>
          </w:p>
        </w:tc>
        <w:tc>
          <w:tcPr>
            <w:tcW w:w="1276" w:type="dxa"/>
            <w:noWrap/>
          </w:tcPr>
          <w:p w14:paraId="6CCB0F6E" w14:textId="77777777" w:rsidR="003333EE" w:rsidRPr="00396365" w:rsidRDefault="003333EE" w:rsidP="003333EE">
            <w:pPr>
              <w:spacing w:after="0"/>
              <w:rPr>
                <w:color w:val="auto"/>
                <w:sz w:val="20"/>
                <w:szCs w:val="20"/>
              </w:rPr>
            </w:pPr>
          </w:p>
        </w:tc>
        <w:tc>
          <w:tcPr>
            <w:tcW w:w="1134" w:type="dxa"/>
            <w:noWrap/>
          </w:tcPr>
          <w:p w14:paraId="451BEF2A" w14:textId="77777777" w:rsidR="003333EE" w:rsidRPr="00396365" w:rsidRDefault="003333EE" w:rsidP="003333EE">
            <w:pPr>
              <w:spacing w:after="0"/>
              <w:rPr>
                <w:color w:val="auto"/>
                <w:sz w:val="20"/>
                <w:szCs w:val="20"/>
              </w:rPr>
            </w:pPr>
          </w:p>
        </w:tc>
        <w:tc>
          <w:tcPr>
            <w:tcW w:w="1054" w:type="dxa"/>
            <w:noWrap/>
          </w:tcPr>
          <w:p w14:paraId="5BB2F001" w14:textId="77777777" w:rsidR="003333EE" w:rsidRPr="00396365" w:rsidRDefault="003333EE" w:rsidP="003333EE">
            <w:pPr>
              <w:spacing w:after="0"/>
              <w:rPr>
                <w:color w:val="auto"/>
                <w:sz w:val="20"/>
                <w:szCs w:val="20"/>
              </w:rPr>
            </w:pPr>
          </w:p>
        </w:tc>
      </w:tr>
      <w:tr w:rsidR="003333EE" w:rsidRPr="00396365" w14:paraId="7169D235" w14:textId="77777777" w:rsidTr="00375D50">
        <w:trPr>
          <w:trHeight w:val="255"/>
        </w:trPr>
        <w:tc>
          <w:tcPr>
            <w:tcW w:w="5778" w:type="dxa"/>
            <w:noWrap/>
          </w:tcPr>
          <w:p w14:paraId="08762151" w14:textId="50831E46" w:rsidR="003333EE" w:rsidRPr="00396365" w:rsidRDefault="003333EE" w:rsidP="003333EE">
            <w:pPr>
              <w:spacing w:after="0"/>
              <w:jc w:val="left"/>
              <w:rPr>
                <w:color w:val="auto"/>
                <w:sz w:val="20"/>
                <w:szCs w:val="20"/>
              </w:rPr>
            </w:pPr>
            <w:r>
              <w:rPr>
                <w:color w:val="auto"/>
                <w:sz w:val="20"/>
                <w:szCs w:val="20"/>
              </w:rPr>
              <w:t>Communications and printing</w:t>
            </w:r>
          </w:p>
        </w:tc>
        <w:tc>
          <w:tcPr>
            <w:tcW w:w="1276" w:type="dxa"/>
            <w:noWrap/>
          </w:tcPr>
          <w:p w14:paraId="36E8C644" w14:textId="77777777" w:rsidR="003333EE" w:rsidRPr="00396365" w:rsidRDefault="003333EE" w:rsidP="003333EE">
            <w:pPr>
              <w:spacing w:after="0"/>
              <w:rPr>
                <w:color w:val="auto"/>
                <w:sz w:val="20"/>
                <w:szCs w:val="20"/>
              </w:rPr>
            </w:pPr>
          </w:p>
        </w:tc>
        <w:tc>
          <w:tcPr>
            <w:tcW w:w="1134" w:type="dxa"/>
            <w:noWrap/>
          </w:tcPr>
          <w:p w14:paraId="1B0AEE21" w14:textId="77777777" w:rsidR="003333EE" w:rsidRPr="00396365" w:rsidRDefault="003333EE" w:rsidP="003333EE">
            <w:pPr>
              <w:spacing w:after="0"/>
              <w:rPr>
                <w:color w:val="auto"/>
                <w:sz w:val="20"/>
                <w:szCs w:val="20"/>
              </w:rPr>
            </w:pPr>
          </w:p>
        </w:tc>
        <w:tc>
          <w:tcPr>
            <w:tcW w:w="1054" w:type="dxa"/>
            <w:noWrap/>
          </w:tcPr>
          <w:p w14:paraId="0D5E3026" w14:textId="77777777" w:rsidR="003333EE" w:rsidRPr="00396365" w:rsidRDefault="003333EE" w:rsidP="003333EE">
            <w:pPr>
              <w:spacing w:after="0"/>
              <w:rPr>
                <w:color w:val="auto"/>
                <w:sz w:val="20"/>
                <w:szCs w:val="20"/>
              </w:rPr>
            </w:pPr>
          </w:p>
        </w:tc>
      </w:tr>
      <w:tr w:rsidR="003333EE" w:rsidRPr="00396365" w14:paraId="3ED2E1B3" w14:textId="77777777" w:rsidTr="00375D50">
        <w:trPr>
          <w:trHeight w:val="255"/>
        </w:trPr>
        <w:tc>
          <w:tcPr>
            <w:tcW w:w="5778" w:type="dxa"/>
            <w:noWrap/>
          </w:tcPr>
          <w:p w14:paraId="03B22222" w14:textId="6987998D" w:rsidR="003333EE" w:rsidRPr="00396365" w:rsidRDefault="003333EE" w:rsidP="003333EE">
            <w:pPr>
              <w:spacing w:after="0"/>
              <w:jc w:val="left"/>
              <w:rPr>
                <w:color w:val="auto"/>
                <w:sz w:val="20"/>
                <w:szCs w:val="20"/>
              </w:rPr>
            </w:pPr>
            <w:r w:rsidRPr="00396365">
              <w:rPr>
                <w:color w:val="auto"/>
                <w:sz w:val="20"/>
                <w:szCs w:val="20"/>
              </w:rPr>
              <w:t>Other expenditures</w:t>
            </w:r>
          </w:p>
        </w:tc>
        <w:tc>
          <w:tcPr>
            <w:tcW w:w="1276" w:type="dxa"/>
            <w:noWrap/>
          </w:tcPr>
          <w:p w14:paraId="63D434F6" w14:textId="77777777" w:rsidR="003333EE" w:rsidRPr="00396365" w:rsidRDefault="003333EE" w:rsidP="003333EE">
            <w:pPr>
              <w:spacing w:after="0"/>
              <w:rPr>
                <w:color w:val="auto"/>
                <w:sz w:val="20"/>
                <w:szCs w:val="20"/>
              </w:rPr>
            </w:pPr>
          </w:p>
        </w:tc>
        <w:tc>
          <w:tcPr>
            <w:tcW w:w="1134" w:type="dxa"/>
            <w:noWrap/>
          </w:tcPr>
          <w:p w14:paraId="5F00AD90" w14:textId="77777777" w:rsidR="003333EE" w:rsidRPr="00396365" w:rsidRDefault="003333EE" w:rsidP="003333EE">
            <w:pPr>
              <w:spacing w:after="0"/>
              <w:rPr>
                <w:color w:val="auto"/>
                <w:sz w:val="20"/>
                <w:szCs w:val="20"/>
              </w:rPr>
            </w:pPr>
          </w:p>
        </w:tc>
        <w:tc>
          <w:tcPr>
            <w:tcW w:w="1054" w:type="dxa"/>
            <w:noWrap/>
          </w:tcPr>
          <w:p w14:paraId="380F523E" w14:textId="77777777" w:rsidR="003333EE" w:rsidRPr="00396365" w:rsidRDefault="003333EE" w:rsidP="003333EE">
            <w:pPr>
              <w:spacing w:after="0"/>
              <w:rPr>
                <w:color w:val="auto"/>
                <w:sz w:val="20"/>
                <w:szCs w:val="20"/>
              </w:rPr>
            </w:pPr>
          </w:p>
        </w:tc>
      </w:tr>
      <w:tr w:rsidR="003333EE" w:rsidRPr="00396365" w14:paraId="7FCA9925" w14:textId="77777777" w:rsidTr="00375D50">
        <w:trPr>
          <w:trHeight w:val="255"/>
        </w:trPr>
        <w:tc>
          <w:tcPr>
            <w:tcW w:w="8188" w:type="dxa"/>
            <w:gridSpan w:val="3"/>
            <w:shd w:val="clear" w:color="auto" w:fill="C7EDFC" w:themeFill="accent3" w:themeFillTint="33"/>
          </w:tcPr>
          <w:p w14:paraId="3B296D50" w14:textId="085DB966" w:rsidR="003333EE" w:rsidRPr="00396365" w:rsidRDefault="003333EE" w:rsidP="003333EE">
            <w:pPr>
              <w:spacing w:after="0"/>
              <w:jc w:val="right"/>
              <w:rPr>
                <w:bCs/>
                <w:color w:val="auto"/>
                <w:sz w:val="20"/>
                <w:szCs w:val="20"/>
              </w:rPr>
            </w:pPr>
            <w:r w:rsidRPr="00396365">
              <w:rPr>
                <w:bCs/>
                <w:color w:val="auto"/>
                <w:sz w:val="20"/>
                <w:szCs w:val="20"/>
              </w:rPr>
              <w:t>Sub-Total Other Expenditure</w:t>
            </w:r>
            <w:r>
              <w:rPr>
                <w:bCs/>
                <w:color w:val="auto"/>
                <w:sz w:val="20"/>
                <w:szCs w:val="20"/>
              </w:rPr>
              <w:t>s</w:t>
            </w:r>
          </w:p>
        </w:tc>
        <w:tc>
          <w:tcPr>
            <w:tcW w:w="1054" w:type="dxa"/>
            <w:shd w:val="clear" w:color="auto" w:fill="C7EDFC" w:themeFill="accent3" w:themeFillTint="33"/>
          </w:tcPr>
          <w:p w14:paraId="3F53755F" w14:textId="77777777" w:rsidR="003333EE" w:rsidRPr="00396365" w:rsidRDefault="003333EE" w:rsidP="003333EE">
            <w:pPr>
              <w:spacing w:after="0"/>
              <w:rPr>
                <w:bCs/>
                <w:color w:val="auto"/>
                <w:sz w:val="20"/>
                <w:szCs w:val="20"/>
              </w:rPr>
            </w:pPr>
            <w:r w:rsidRPr="00396365">
              <w:rPr>
                <w:bCs/>
                <w:color w:val="auto"/>
                <w:sz w:val="20"/>
                <w:szCs w:val="20"/>
              </w:rPr>
              <w:t xml:space="preserve"> </w:t>
            </w:r>
          </w:p>
        </w:tc>
      </w:tr>
      <w:tr w:rsidR="003333EE" w:rsidRPr="007F65A7" w14:paraId="75D27114" w14:textId="77777777" w:rsidTr="00375D50">
        <w:trPr>
          <w:trHeight w:val="285"/>
        </w:trPr>
        <w:tc>
          <w:tcPr>
            <w:tcW w:w="5778" w:type="dxa"/>
            <w:shd w:val="clear" w:color="auto" w:fill="099DD7" w:themeFill="accent3"/>
            <w:noWrap/>
          </w:tcPr>
          <w:p w14:paraId="1A622644" w14:textId="33FDD6CE" w:rsidR="003333EE" w:rsidRPr="007F65A7" w:rsidRDefault="003333EE" w:rsidP="003333EE">
            <w:pPr>
              <w:spacing w:after="0"/>
              <w:rPr>
                <w:bCs/>
                <w:color w:val="FFFFFF"/>
                <w:sz w:val="20"/>
                <w:szCs w:val="20"/>
              </w:rPr>
            </w:pPr>
            <w:r w:rsidRPr="007F65A7">
              <w:rPr>
                <w:bCs/>
                <w:color w:val="FFFFFF"/>
                <w:sz w:val="20"/>
                <w:szCs w:val="20"/>
              </w:rPr>
              <w:t xml:space="preserve">TOTAL ESTIMATED </w:t>
            </w:r>
            <w:r>
              <w:rPr>
                <w:bCs/>
                <w:color w:val="FFFFFF"/>
                <w:sz w:val="20"/>
                <w:szCs w:val="20"/>
              </w:rPr>
              <w:t>BUDGET</w:t>
            </w:r>
          </w:p>
        </w:tc>
        <w:tc>
          <w:tcPr>
            <w:tcW w:w="1276" w:type="dxa"/>
            <w:shd w:val="clear" w:color="auto" w:fill="099DD7" w:themeFill="accent3"/>
            <w:noWrap/>
          </w:tcPr>
          <w:p w14:paraId="4262C1EA" w14:textId="77777777" w:rsidR="003333EE" w:rsidRPr="007F65A7" w:rsidRDefault="003333EE" w:rsidP="003333EE">
            <w:pPr>
              <w:spacing w:after="0"/>
              <w:rPr>
                <w:color w:val="FFFFFF"/>
                <w:sz w:val="20"/>
                <w:szCs w:val="20"/>
              </w:rPr>
            </w:pPr>
            <w:r w:rsidRPr="007F65A7">
              <w:rPr>
                <w:color w:val="FFFFFF"/>
                <w:sz w:val="20"/>
                <w:szCs w:val="20"/>
              </w:rPr>
              <w:t> </w:t>
            </w:r>
          </w:p>
        </w:tc>
        <w:tc>
          <w:tcPr>
            <w:tcW w:w="1134" w:type="dxa"/>
            <w:shd w:val="clear" w:color="auto" w:fill="099DD7" w:themeFill="accent3"/>
            <w:noWrap/>
          </w:tcPr>
          <w:p w14:paraId="61B60539" w14:textId="77777777" w:rsidR="003333EE" w:rsidRPr="007F65A7" w:rsidRDefault="003333EE" w:rsidP="003333EE">
            <w:pPr>
              <w:spacing w:after="0"/>
              <w:rPr>
                <w:color w:val="FFFFFF"/>
                <w:sz w:val="20"/>
                <w:szCs w:val="20"/>
              </w:rPr>
            </w:pPr>
            <w:r w:rsidRPr="007F65A7">
              <w:rPr>
                <w:color w:val="FFFFFF"/>
                <w:sz w:val="20"/>
                <w:szCs w:val="20"/>
              </w:rPr>
              <w:t> </w:t>
            </w:r>
          </w:p>
        </w:tc>
        <w:tc>
          <w:tcPr>
            <w:tcW w:w="1054" w:type="dxa"/>
            <w:shd w:val="clear" w:color="auto" w:fill="099DD7" w:themeFill="accent3"/>
            <w:noWrap/>
          </w:tcPr>
          <w:p w14:paraId="1EF34608" w14:textId="77777777" w:rsidR="003333EE" w:rsidRPr="007F65A7" w:rsidRDefault="003333EE" w:rsidP="003333EE">
            <w:pPr>
              <w:spacing w:after="0"/>
              <w:rPr>
                <w:bCs/>
                <w:color w:val="FFFFFF"/>
                <w:sz w:val="20"/>
                <w:szCs w:val="20"/>
              </w:rPr>
            </w:pPr>
          </w:p>
        </w:tc>
      </w:tr>
    </w:tbl>
    <w:p w14:paraId="5C48D5CA" w14:textId="39B9C2F1" w:rsidR="00F1472E" w:rsidRDefault="00F1472E">
      <w:pPr>
        <w:jc w:val="left"/>
        <w:rPr>
          <w:rFonts w:eastAsiaTheme="majorEastAsia" w:cstheme="majorBidi"/>
          <w:bCs/>
          <w:sz w:val="40"/>
          <w:szCs w:val="36"/>
          <w:lang w:val="en-GB"/>
        </w:rPr>
      </w:pPr>
    </w:p>
    <w:p w14:paraId="7010F865" w14:textId="77777777" w:rsidR="00332106" w:rsidRPr="007F65A7" w:rsidRDefault="00332106" w:rsidP="00332106">
      <w:pPr>
        <w:rPr>
          <w:b/>
        </w:rPr>
      </w:pPr>
    </w:p>
    <w:p w14:paraId="05412E14" w14:textId="3556D7B1" w:rsidR="00980125" w:rsidRPr="00EB3FF8" w:rsidRDefault="00980125" w:rsidP="00520A57">
      <w:pPr>
        <w:rPr>
          <w:lang w:val="en-GB"/>
        </w:rPr>
      </w:pPr>
    </w:p>
    <w:sectPr w:rsidR="00980125" w:rsidRPr="00EB3FF8" w:rsidSect="00332106">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OOT Jeppe, GOV/IPP" w:date="2022-10-19T12:17:00Z" w:initials="GJG">
    <w:p w14:paraId="1769C1E8" w14:textId="0662975F" w:rsidR="009714F4" w:rsidRDefault="009714F4">
      <w:pPr>
        <w:pStyle w:val="CommentText"/>
      </w:pPr>
      <w:r>
        <w:rPr>
          <w:rStyle w:val="CommentReference"/>
        </w:rPr>
        <w:annotationRef/>
      </w:r>
      <w:r>
        <w:rPr>
          <w:lang w:val="en-GB"/>
        </w:rPr>
        <w:t xml:space="preserve">Comments in this document are meant to provide additional guidance to assessors and must be deleted from the </w:t>
      </w:r>
      <w:r w:rsidR="00752227">
        <w:rPr>
          <w:lang w:val="en-GB"/>
        </w:rPr>
        <w:t>finished concept note</w:t>
      </w:r>
      <w:r>
        <w:rPr>
          <w:lang w:val="en-GB"/>
        </w:rPr>
        <w:t>.</w:t>
      </w:r>
    </w:p>
  </w:comment>
  <w:comment w:id="1" w:author="GROOT Jeppe, GOV/IPP" w:date="2022-10-19T12:18:00Z" w:initials="GJG">
    <w:p w14:paraId="4F8585B5" w14:textId="77777777" w:rsidR="009714F4" w:rsidRDefault="009714F4" w:rsidP="009714F4">
      <w:pPr>
        <w:pStyle w:val="CommentText"/>
      </w:pPr>
      <w:r>
        <w:rPr>
          <w:rStyle w:val="CommentReference"/>
        </w:rPr>
        <w:annotationRef/>
      </w:r>
      <w:r>
        <w:t xml:space="preserve">This is a mandatory template. </w:t>
      </w:r>
    </w:p>
    <w:p w14:paraId="50674B1E" w14:textId="77777777" w:rsidR="009714F4" w:rsidRDefault="009714F4" w:rsidP="009714F4">
      <w:pPr>
        <w:pStyle w:val="CommentText"/>
      </w:pPr>
    </w:p>
    <w:p w14:paraId="1752F141" w14:textId="090278E6" w:rsidR="009714F4" w:rsidRDefault="009714F4" w:rsidP="009714F4">
      <w:pPr>
        <w:pStyle w:val="CommentText"/>
      </w:pPr>
      <w:r>
        <w:t>All concept notes must follow the overall structure of the template and include the content listed.</w:t>
      </w:r>
    </w:p>
  </w:comment>
  <w:comment w:id="2" w:author="GROOT Jeppe, GOV/IPP" w:date="2022-10-19T12:19:00Z" w:initials="GJG">
    <w:p w14:paraId="68FDB406" w14:textId="77777777" w:rsidR="00E60DA1" w:rsidRPr="00E60DA1" w:rsidRDefault="00E60DA1" w:rsidP="00E60DA1">
      <w:pPr>
        <w:pStyle w:val="CommentText"/>
      </w:pPr>
      <w:r>
        <w:rPr>
          <w:rStyle w:val="CommentReference"/>
        </w:rPr>
        <w:annotationRef/>
      </w:r>
      <w:r w:rsidRPr="00E60DA1">
        <w:t xml:space="preserve">The concept note should demonstrate the objectivity, impartiality, and professionalism of the assessment. </w:t>
      </w:r>
    </w:p>
    <w:p w14:paraId="67F02D15" w14:textId="77777777" w:rsidR="00E60DA1" w:rsidRPr="00E60DA1" w:rsidRDefault="00E60DA1" w:rsidP="00E60DA1"/>
    <w:p w14:paraId="4DBB0C6F" w14:textId="03FE75D8" w:rsidR="00E60DA1" w:rsidRDefault="00E60DA1" w:rsidP="00E60DA1">
      <w:pPr>
        <w:pStyle w:val="CommentText"/>
      </w:pPr>
      <w:r w:rsidRPr="00E60DA1">
        <w:t>To this end, a clear and inclusive governance structure should be set up and the members of the assessment team must have extensive knowledge and experience on public procurement and be free of conflicts of interest.</w:t>
      </w:r>
    </w:p>
  </w:comment>
  <w:comment w:id="3" w:author="PENAGOS Nicolas, GOV/IPP" w:date="2022-11-24T17:27:00Z" w:initials="PNG">
    <w:p w14:paraId="5F84E8E1" w14:textId="7050261E" w:rsidR="0019365E" w:rsidRDefault="0019365E">
      <w:pPr>
        <w:pStyle w:val="CommentText"/>
      </w:pPr>
      <w:r>
        <w:rPr>
          <w:rStyle w:val="CommentReference"/>
        </w:rPr>
        <w:annotationRef/>
      </w:r>
      <w:r>
        <w:t xml:space="preserve">The lead institution will be responsible for the assessment, ensuring its quality and liaising at the necessary stages with the MAPS Secretariat. </w:t>
      </w:r>
    </w:p>
  </w:comment>
  <w:comment w:id="4" w:author="GROOT Jeppe, GOV/IPP" w:date="2022-10-19T12:19:00Z" w:initials="GJG">
    <w:p w14:paraId="5A72CE37" w14:textId="0B5124C6" w:rsidR="002F4261" w:rsidRPr="002F4261" w:rsidRDefault="002F4261">
      <w:pPr>
        <w:pStyle w:val="CommentText"/>
      </w:pPr>
      <w:r>
        <w:rPr>
          <w:rStyle w:val="CommentReference"/>
        </w:rPr>
        <w:annotationRef/>
      </w:r>
      <w:r w:rsidRPr="002F4261">
        <w:t>Remember to reflect on the inclusion of non-government actors in the ASC.</w:t>
      </w:r>
    </w:p>
  </w:comment>
  <w:comment w:id="5" w:author="GROOT Jeppe, GOV/IPP" w:date="2022-10-19T12:20:00Z" w:initials="GJG">
    <w:p w14:paraId="00E06A18" w14:textId="4D5041C5" w:rsidR="002F4261" w:rsidRPr="002F4261" w:rsidRDefault="002F4261">
      <w:pPr>
        <w:pStyle w:val="CommentText"/>
      </w:pPr>
      <w:r>
        <w:rPr>
          <w:rStyle w:val="CommentReference"/>
        </w:rPr>
        <w:annotationRef/>
      </w:r>
      <w:r w:rsidRPr="002F4261">
        <w:t>Appointing a national coordinator is not mandatory, however, it’s a recommended approach based on the experience of countries that have undertaken a MAPS assessment.</w:t>
      </w:r>
    </w:p>
  </w:comment>
  <w:comment w:id="6" w:author="GROOT Jeppe, GOV/IPP" w:date="2022-10-19T12:22:00Z" w:initials="GJG">
    <w:p w14:paraId="5813AB18" w14:textId="22A0EDA8" w:rsidR="002F4261" w:rsidRPr="002F4261" w:rsidRDefault="002F4261">
      <w:pPr>
        <w:pStyle w:val="CommentText"/>
      </w:pPr>
      <w:r w:rsidRPr="002F4261">
        <w:rPr>
          <w:rStyle w:val="CommentReference"/>
        </w:rPr>
        <w:annotationRef/>
      </w:r>
      <w:r w:rsidRPr="002F4261">
        <w:rPr>
          <w:lang w:val="en-GB"/>
        </w:rPr>
        <w:t>If the individual members of the assessment team, including the team leader, are already known when the concept note is being finalised, the CVs of the respective members should be included as an annex.</w:t>
      </w:r>
    </w:p>
  </w:comment>
  <w:comment w:id="7" w:author="GROOT Jeppe, GOV/IPP" w:date="2022-10-19T12:22:00Z" w:initials="GJG">
    <w:p w14:paraId="58FBF27E" w14:textId="014A192F" w:rsidR="002F4261" w:rsidRPr="002F4261" w:rsidRDefault="002F4261" w:rsidP="002F4261">
      <w:pPr>
        <w:rPr>
          <w:lang w:val="en-GB"/>
        </w:rPr>
      </w:pPr>
      <w:r>
        <w:rPr>
          <w:rStyle w:val="CommentReference"/>
        </w:rPr>
        <w:annotationRef/>
      </w:r>
      <w:hyperlink r:id="rId1" w:history="1">
        <w:r w:rsidRPr="00094434">
          <w:rPr>
            <w:rStyle w:val="Hyperlink"/>
            <w:lang w:val="en-GB"/>
          </w:rPr>
          <w:t>This checklist</w:t>
        </w:r>
      </w:hyperlink>
      <w:r w:rsidRPr="00094434">
        <w:rPr>
          <w:lang w:val="en-GB"/>
        </w:rPr>
        <w:t xml:space="preserve"> provides general guidance on categories of stakeholders that should be involved in a MAPS assessment</w:t>
      </w:r>
      <w:r>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9C1E8" w15:done="0"/>
  <w15:commentEx w15:paraId="1752F141" w15:done="0"/>
  <w15:commentEx w15:paraId="4DBB0C6F" w15:done="0"/>
  <w15:commentEx w15:paraId="5F84E8E1" w15:done="0"/>
  <w15:commentEx w15:paraId="5A72CE37" w15:done="0"/>
  <w15:commentEx w15:paraId="00E06A18" w15:done="0"/>
  <w15:commentEx w15:paraId="5813AB18" w15:done="0"/>
  <w15:commentEx w15:paraId="58FBF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966" w16cex:dateUtc="2022-10-19T10:17:00Z"/>
  <w16cex:commentExtensible w16cex:durableId="26FA697E" w16cex:dateUtc="2022-10-19T10:18:00Z"/>
  <w16cex:commentExtensible w16cex:durableId="26FA69C0" w16cex:dateUtc="2022-10-19T10:19:00Z"/>
  <w16cex:commentExtensible w16cex:durableId="272A2818" w16cex:dateUtc="2022-11-24T16:27:00Z"/>
  <w16cex:commentExtensible w16cex:durableId="26FA69DF" w16cex:dateUtc="2022-10-19T10:19:00Z"/>
  <w16cex:commentExtensible w16cex:durableId="26FA69F1" w16cex:dateUtc="2022-10-19T10:20:00Z"/>
  <w16cex:commentExtensible w16cex:durableId="26FA6A6D" w16cex:dateUtc="2022-10-19T10:22:00Z"/>
  <w16cex:commentExtensible w16cex:durableId="26FA6A98" w16cex:dateUtc="2022-10-19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9C1E8" w16cid:durableId="26FA6966"/>
  <w16cid:commentId w16cid:paraId="1752F141" w16cid:durableId="26FA697E"/>
  <w16cid:commentId w16cid:paraId="4DBB0C6F" w16cid:durableId="26FA69C0"/>
  <w16cid:commentId w16cid:paraId="5F84E8E1" w16cid:durableId="272A2818"/>
  <w16cid:commentId w16cid:paraId="5A72CE37" w16cid:durableId="26FA69DF"/>
  <w16cid:commentId w16cid:paraId="00E06A18" w16cid:durableId="26FA69F1"/>
  <w16cid:commentId w16cid:paraId="5813AB18" w16cid:durableId="26FA6A6D"/>
  <w16cid:commentId w16cid:paraId="58FBF27E" w16cid:durableId="26FA6A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6C1F" w14:textId="77777777" w:rsidR="00152541" w:rsidRDefault="00152541" w:rsidP="00855982">
      <w:pPr>
        <w:spacing w:after="0" w:line="240" w:lineRule="auto"/>
      </w:pPr>
      <w:r>
        <w:separator/>
      </w:r>
    </w:p>
  </w:endnote>
  <w:endnote w:type="continuationSeparator" w:id="0">
    <w:p w14:paraId="51B4BBC9" w14:textId="77777777" w:rsidR="00152541" w:rsidRDefault="00152541"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5412E1F" w14:textId="23A0F465" w:rsidR="00855982" w:rsidRDefault="00520A57" w:rsidP="00205A60">
        <w:pPr>
          <w:pStyle w:val="Footer"/>
          <w:jc w:val="left"/>
        </w:pPr>
        <w:r>
          <w:rPr>
            <w:noProof/>
            <w:lang w:val="en-GB" w:eastAsia="en-GB"/>
          </w:rPr>
          <w:drawing>
            <wp:anchor distT="0" distB="0" distL="114300" distR="114300" simplePos="0" relativeHeight="251659776" behindDoc="1" locked="0" layoutInCell="1" allowOverlap="1" wp14:anchorId="05412E20" wp14:editId="05412E21">
              <wp:simplePos x="0" y="0"/>
              <wp:positionH relativeFrom="margin">
                <wp:align>right</wp:align>
              </wp:positionH>
              <wp:positionV relativeFrom="paragraph">
                <wp:posOffset>-286385</wp:posOffset>
              </wp:positionV>
              <wp:extent cx="561340" cy="556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855982">
          <w:fldChar w:fldCharType="begin"/>
        </w:r>
        <w:r w:rsidR="00855982">
          <w:instrText xml:space="preserve"> PAGE   \* MERGEFORMAT </w:instrText>
        </w:r>
        <w:r w:rsidR="00855982">
          <w:fldChar w:fldCharType="separate"/>
        </w:r>
        <w:r w:rsidR="0098655A">
          <w:rPr>
            <w:noProof/>
          </w:rPr>
          <w:t>4</w:t>
        </w:r>
        <w:r w:rsidR="008559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6E54" w14:textId="77777777" w:rsidR="00152541" w:rsidRDefault="00152541" w:rsidP="00855982">
      <w:pPr>
        <w:spacing w:after="0" w:line="240" w:lineRule="auto"/>
      </w:pPr>
      <w:r>
        <w:separator/>
      </w:r>
    </w:p>
  </w:footnote>
  <w:footnote w:type="continuationSeparator" w:id="0">
    <w:p w14:paraId="122BECB2" w14:textId="77777777" w:rsidR="00152541" w:rsidRDefault="00152541"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369D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4E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9E28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082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4A3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A67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7A7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520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423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9A0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5C0E"/>
    <w:multiLevelType w:val="hybridMultilevel"/>
    <w:tmpl w:val="9CACE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D626FD"/>
    <w:multiLevelType w:val="hybridMultilevel"/>
    <w:tmpl w:val="EE26E2B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D0D6248"/>
    <w:multiLevelType w:val="hybridMultilevel"/>
    <w:tmpl w:val="65A60DB4"/>
    <w:lvl w:ilvl="0" w:tplc="1CCE7EB4">
      <w:start w:val="1"/>
      <w:numFmt w:val="upperRoman"/>
      <w:lvlText w:val="%1."/>
      <w:lvlJc w:val="right"/>
      <w:pPr>
        <w:ind w:left="720" w:hanging="360"/>
      </w:pPr>
      <w:rPr>
        <w:rFonts w:cs="Times New Roman"/>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E35452B"/>
    <w:multiLevelType w:val="hybridMultilevel"/>
    <w:tmpl w:val="A0161B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1DB3CC4"/>
    <w:multiLevelType w:val="hybridMultilevel"/>
    <w:tmpl w:val="C97A0C3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B3D37BA"/>
    <w:multiLevelType w:val="hybridMultilevel"/>
    <w:tmpl w:val="529C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954D0C"/>
    <w:multiLevelType w:val="hybridMultilevel"/>
    <w:tmpl w:val="EE26E2B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28A0373F"/>
    <w:multiLevelType w:val="hybridMultilevel"/>
    <w:tmpl w:val="D0389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EC5E28"/>
    <w:multiLevelType w:val="hybridMultilevel"/>
    <w:tmpl w:val="178CDF56"/>
    <w:lvl w:ilvl="0" w:tplc="313C246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72642"/>
    <w:multiLevelType w:val="hybridMultilevel"/>
    <w:tmpl w:val="A0161BF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7236AD3"/>
    <w:multiLevelType w:val="hybridMultilevel"/>
    <w:tmpl w:val="C630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077976"/>
    <w:multiLevelType w:val="hybridMultilevel"/>
    <w:tmpl w:val="EC60D6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CF746E"/>
    <w:multiLevelType w:val="hybridMultilevel"/>
    <w:tmpl w:val="46CA3DCE"/>
    <w:lvl w:ilvl="0" w:tplc="98D81A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5824D56"/>
    <w:multiLevelType w:val="hybridMultilevel"/>
    <w:tmpl w:val="D7BCC878"/>
    <w:lvl w:ilvl="0" w:tplc="5D4A63E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75D97"/>
    <w:multiLevelType w:val="hybridMultilevel"/>
    <w:tmpl w:val="384E5316"/>
    <w:lvl w:ilvl="0" w:tplc="0809000F">
      <w:start w:val="1"/>
      <w:numFmt w:val="decimal"/>
      <w:lvlText w:val="%1."/>
      <w:lvlJc w:val="left"/>
      <w:pPr>
        <w:ind w:left="1495" w:hanging="360"/>
      </w:pPr>
      <w:rPr>
        <w:rFonts w:cs="Times New Roman"/>
      </w:rPr>
    </w:lvl>
    <w:lvl w:ilvl="1" w:tplc="08090019" w:tentative="1">
      <w:start w:val="1"/>
      <w:numFmt w:val="lowerLetter"/>
      <w:lvlText w:val="%2."/>
      <w:lvlJc w:val="left"/>
      <w:pPr>
        <w:ind w:left="2575" w:hanging="360"/>
      </w:pPr>
      <w:rPr>
        <w:rFonts w:cs="Times New Roman"/>
      </w:rPr>
    </w:lvl>
    <w:lvl w:ilvl="2" w:tplc="0809001B" w:tentative="1">
      <w:start w:val="1"/>
      <w:numFmt w:val="lowerRoman"/>
      <w:lvlText w:val="%3."/>
      <w:lvlJc w:val="right"/>
      <w:pPr>
        <w:ind w:left="3295" w:hanging="180"/>
      </w:pPr>
      <w:rPr>
        <w:rFonts w:cs="Times New Roman"/>
      </w:rPr>
    </w:lvl>
    <w:lvl w:ilvl="3" w:tplc="0809000F" w:tentative="1">
      <w:start w:val="1"/>
      <w:numFmt w:val="decimal"/>
      <w:lvlText w:val="%4."/>
      <w:lvlJc w:val="left"/>
      <w:pPr>
        <w:ind w:left="4015" w:hanging="360"/>
      </w:pPr>
      <w:rPr>
        <w:rFonts w:cs="Times New Roman"/>
      </w:rPr>
    </w:lvl>
    <w:lvl w:ilvl="4" w:tplc="08090019" w:tentative="1">
      <w:start w:val="1"/>
      <w:numFmt w:val="lowerLetter"/>
      <w:lvlText w:val="%5."/>
      <w:lvlJc w:val="left"/>
      <w:pPr>
        <w:ind w:left="4735" w:hanging="360"/>
      </w:pPr>
      <w:rPr>
        <w:rFonts w:cs="Times New Roman"/>
      </w:rPr>
    </w:lvl>
    <w:lvl w:ilvl="5" w:tplc="0809001B" w:tentative="1">
      <w:start w:val="1"/>
      <w:numFmt w:val="lowerRoman"/>
      <w:lvlText w:val="%6."/>
      <w:lvlJc w:val="right"/>
      <w:pPr>
        <w:ind w:left="5455" w:hanging="180"/>
      </w:pPr>
      <w:rPr>
        <w:rFonts w:cs="Times New Roman"/>
      </w:rPr>
    </w:lvl>
    <w:lvl w:ilvl="6" w:tplc="0809000F" w:tentative="1">
      <w:start w:val="1"/>
      <w:numFmt w:val="decimal"/>
      <w:lvlText w:val="%7."/>
      <w:lvlJc w:val="left"/>
      <w:pPr>
        <w:ind w:left="6175" w:hanging="360"/>
      </w:pPr>
      <w:rPr>
        <w:rFonts w:cs="Times New Roman"/>
      </w:rPr>
    </w:lvl>
    <w:lvl w:ilvl="7" w:tplc="08090019" w:tentative="1">
      <w:start w:val="1"/>
      <w:numFmt w:val="lowerLetter"/>
      <w:lvlText w:val="%8."/>
      <w:lvlJc w:val="left"/>
      <w:pPr>
        <w:ind w:left="6895" w:hanging="360"/>
      </w:pPr>
      <w:rPr>
        <w:rFonts w:cs="Times New Roman"/>
      </w:rPr>
    </w:lvl>
    <w:lvl w:ilvl="8" w:tplc="0809001B" w:tentative="1">
      <w:start w:val="1"/>
      <w:numFmt w:val="lowerRoman"/>
      <w:lvlText w:val="%9."/>
      <w:lvlJc w:val="right"/>
      <w:pPr>
        <w:ind w:left="7615" w:hanging="180"/>
      </w:pPr>
      <w:rPr>
        <w:rFonts w:cs="Times New Roman"/>
      </w:rPr>
    </w:lvl>
  </w:abstractNum>
  <w:abstractNum w:abstractNumId="25" w15:restartNumberingAfterBreak="0">
    <w:nsid w:val="544C264E"/>
    <w:multiLevelType w:val="hybridMultilevel"/>
    <w:tmpl w:val="2B9A0C4C"/>
    <w:lvl w:ilvl="0" w:tplc="D09A27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17FFA"/>
    <w:multiLevelType w:val="hybridMultilevel"/>
    <w:tmpl w:val="EE26E2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0F71D19"/>
    <w:multiLevelType w:val="hybridMultilevel"/>
    <w:tmpl w:val="F45E59D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31E52F5"/>
    <w:multiLevelType w:val="hybridMultilevel"/>
    <w:tmpl w:val="37B6C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ED43EB"/>
    <w:multiLevelType w:val="hybridMultilevel"/>
    <w:tmpl w:val="6068C9B2"/>
    <w:lvl w:ilvl="0" w:tplc="98D81A3E">
      <w:start w:val="1"/>
      <w:numFmt w:val="decimal"/>
      <w:lvlText w:val="%1."/>
      <w:lvlJc w:val="left"/>
      <w:pPr>
        <w:ind w:left="26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137281F"/>
    <w:multiLevelType w:val="hybridMultilevel"/>
    <w:tmpl w:val="2C729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54CA4"/>
    <w:multiLevelType w:val="hybridMultilevel"/>
    <w:tmpl w:val="DC8A5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41353"/>
    <w:multiLevelType w:val="hybridMultilevel"/>
    <w:tmpl w:val="60C83986"/>
    <w:lvl w:ilvl="0" w:tplc="624C713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13"/>
  </w:num>
  <w:num w:numId="4">
    <w:abstractNumId w:val="26"/>
  </w:num>
  <w:num w:numId="5">
    <w:abstractNumId w:val="32"/>
  </w:num>
  <w:num w:numId="6">
    <w:abstractNumId w:val="28"/>
  </w:num>
  <w:num w:numId="7">
    <w:abstractNumId w:val="17"/>
  </w:num>
  <w:num w:numId="8">
    <w:abstractNumId w:val="10"/>
  </w:num>
  <w:num w:numId="9">
    <w:abstractNumId w:val="27"/>
  </w:num>
  <w:num w:numId="10">
    <w:abstractNumId w:val="22"/>
  </w:num>
  <w:num w:numId="11">
    <w:abstractNumId w:val="21"/>
  </w:num>
  <w:num w:numId="12">
    <w:abstractNumId w:val="31"/>
  </w:num>
  <w:num w:numId="13">
    <w:abstractNumId w:val="24"/>
  </w:num>
  <w:num w:numId="14">
    <w:abstractNumId w:val="29"/>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15"/>
  </w:num>
  <w:num w:numId="28">
    <w:abstractNumId w:val="30"/>
  </w:num>
  <w:num w:numId="29">
    <w:abstractNumId w:val="11"/>
  </w:num>
  <w:num w:numId="30">
    <w:abstractNumId w:val="16"/>
  </w:num>
  <w:num w:numId="31">
    <w:abstractNumId w:val="20"/>
  </w:num>
  <w:num w:numId="32">
    <w:abstractNumId w:val="25"/>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OT Jeppe, GOV/IPP">
    <w15:presenceInfo w15:providerId="AD" w15:userId="S::Jeppe.GROOT@mapsinitiative.org::abbb9493-3941-4da7-b1ff-32daa9146aaa"/>
  </w15:person>
  <w15:person w15:author="PENAGOS Nicolas, GOV/IPP">
    <w15:presenceInfo w15:providerId="AD" w15:userId="S::Nicolas.PENAGOS@mapsinitiative.org::289f8a51-c331-4fc8-9cdc-597065ef3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ECDDocumentId" w:val="F0EE7F67E19D1CC18EDDFE40229DF2E00920FAF839F92E7CAF6E8D74BEABFE0B"/>
  </w:docVars>
  <w:rsids>
    <w:rsidRoot w:val="00B25B98"/>
    <w:rsid w:val="00012B1C"/>
    <w:rsid w:val="00056CB2"/>
    <w:rsid w:val="00094434"/>
    <w:rsid w:val="000A4E47"/>
    <w:rsid w:val="000E0678"/>
    <w:rsid w:val="00114968"/>
    <w:rsid w:val="00145703"/>
    <w:rsid w:val="00152541"/>
    <w:rsid w:val="0017245D"/>
    <w:rsid w:val="00182E8F"/>
    <w:rsid w:val="0019365E"/>
    <w:rsid w:val="001B3E9A"/>
    <w:rsid w:val="001C0FED"/>
    <w:rsid w:val="001D4362"/>
    <w:rsid w:val="00205A60"/>
    <w:rsid w:val="002130C2"/>
    <w:rsid w:val="0024260F"/>
    <w:rsid w:val="00253ABC"/>
    <w:rsid w:val="00256F39"/>
    <w:rsid w:val="0027648D"/>
    <w:rsid w:val="00287567"/>
    <w:rsid w:val="00292728"/>
    <w:rsid w:val="002F4261"/>
    <w:rsid w:val="00332106"/>
    <w:rsid w:val="003333EE"/>
    <w:rsid w:val="0037005F"/>
    <w:rsid w:val="00375D50"/>
    <w:rsid w:val="00394B11"/>
    <w:rsid w:val="00396365"/>
    <w:rsid w:val="003F6DBF"/>
    <w:rsid w:val="003F70B2"/>
    <w:rsid w:val="00416363"/>
    <w:rsid w:val="0041703E"/>
    <w:rsid w:val="00426D6F"/>
    <w:rsid w:val="004377CA"/>
    <w:rsid w:val="00454546"/>
    <w:rsid w:val="0048158E"/>
    <w:rsid w:val="004B7424"/>
    <w:rsid w:val="004C1170"/>
    <w:rsid w:val="004F346B"/>
    <w:rsid w:val="0050539F"/>
    <w:rsid w:val="00506402"/>
    <w:rsid w:val="00520A57"/>
    <w:rsid w:val="00536B0C"/>
    <w:rsid w:val="005563B4"/>
    <w:rsid w:val="00567309"/>
    <w:rsid w:val="005748D6"/>
    <w:rsid w:val="00577751"/>
    <w:rsid w:val="00631EE8"/>
    <w:rsid w:val="0065445E"/>
    <w:rsid w:val="00657ED7"/>
    <w:rsid w:val="00666BA5"/>
    <w:rsid w:val="006916AA"/>
    <w:rsid w:val="006A2B5A"/>
    <w:rsid w:val="006A3166"/>
    <w:rsid w:val="006A36EB"/>
    <w:rsid w:val="006D0011"/>
    <w:rsid w:val="006E6331"/>
    <w:rsid w:val="006F699F"/>
    <w:rsid w:val="00716258"/>
    <w:rsid w:val="00733FCB"/>
    <w:rsid w:val="00740143"/>
    <w:rsid w:val="00752227"/>
    <w:rsid w:val="00756957"/>
    <w:rsid w:val="00763F29"/>
    <w:rsid w:val="007833A7"/>
    <w:rsid w:val="00783C9A"/>
    <w:rsid w:val="007959B1"/>
    <w:rsid w:val="007A18EB"/>
    <w:rsid w:val="007F13F6"/>
    <w:rsid w:val="00852D0C"/>
    <w:rsid w:val="00855982"/>
    <w:rsid w:val="008F234B"/>
    <w:rsid w:val="008F58B4"/>
    <w:rsid w:val="008F6376"/>
    <w:rsid w:val="009043FB"/>
    <w:rsid w:val="00941C0C"/>
    <w:rsid w:val="0096055D"/>
    <w:rsid w:val="00967550"/>
    <w:rsid w:val="009714F4"/>
    <w:rsid w:val="00973EA3"/>
    <w:rsid w:val="00980125"/>
    <w:rsid w:val="0098655A"/>
    <w:rsid w:val="009C20D9"/>
    <w:rsid w:val="009C3BF3"/>
    <w:rsid w:val="009F73DD"/>
    <w:rsid w:val="00A10484"/>
    <w:rsid w:val="00A12369"/>
    <w:rsid w:val="00A15B7E"/>
    <w:rsid w:val="00A530F5"/>
    <w:rsid w:val="00B15662"/>
    <w:rsid w:val="00B25B98"/>
    <w:rsid w:val="00B31CBC"/>
    <w:rsid w:val="00B602AB"/>
    <w:rsid w:val="00B9405D"/>
    <w:rsid w:val="00BC08C4"/>
    <w:rsid w:val="00BC79FD"/>
    <w:rsid w:val="00C01286"/>
    <w:rsid w:val="00C06B86"/>
    <w:rsid w:val="00C223F9"/>
    <w:rsid w:val="00C323B9"/>
    <w:rsid w:val="00C41BA8"/>
    <w:rsid w:val="00C54A72"/>
    <w:rsid w:val="00C74059"/>
    <w:rsid w:val="00C83AE5"/>
    <w:rsid w:val="00CC010F"/>
    <w:rsid w:val="00CF1781"/>
    <w:rsid w:val="00CF1829"/>
    <w:rsid w:val="00D43220"/>
    <w:rsid w:val="00D556A5"/>
    <w:rsid w:val="00D7566B"/>
    <w:rsid w:val="00D82D1F"/>
    <w:rsid w:val="00DB1100"/>
    <w:rsid w:val="00DE1DCC"/>
    <w:rsid w:val="00E051EA"/>
    <w:rsid w:val="00E5429F"/>
    <w:rsid w:val="00E60DA1"/>
    <w:rsid w:val="00E71770"/>
    <w:rsid w:val="00E76A20"/>
    <w:rsid w:val="00E83B0C"/>
    <w:rsid w:val="00E87862"/>
    <w:rsid w:val="00E95E6A"/>
    <w:rsid w:val="00EB3FF8"/>
    <w:rsid w:val="00EF39E3"/>
    <w:rsid w:val="00F1472E"/>
    <w:rsid w:val="00F315DA"/>
    <w:rsid w:val="00FA0E7A"/>
    <w:rsid w:val="00FA4248"/>
    <w:rsid w:val="00FA5D21"/>
    <w:rsid w:val="00FD262C"/>
    <w:rsid w:val="00FD400E"/>
    <w:rsid w:val="00FF08D4"/>
    <w:rsid w:val="00FF4D1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2E03"/>
  <w15:docId w15:val="{10123213-D4F9-4CCC-B34C-14D8E48E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C323B9"/>
    <w:rPr>
      <w:vertAlign w:val="superscript"/>
    </w:rPr>
  </w:style>
  <w:style w:type="paragraph" w:styleId="ListParagraph">
    <w:name w:val="List Paragraph"/>
    <w:basedOn w:val="Normal"/>
    <w:uiPriority w:val="99"/>
    <w:qFormat/>
    <w:rsid w:val="00287567"/>
    <w:pPr>
      <w:spacing w:after="200" w:line="240" w:lineRule="auto"/>
      <w:ind w:left="720"/>
      <w:contextualSpacing/>
    </w:pPr>
    <w:rPr>
      <w:rFonts w:ascii="Times New Roman" w:eastAsia="Calibri" w:hAnsi="Times New Roman" w:cs="Arial"/>
      <w:color w:val="auto"/>
      <w:lang w:val="en-GB" w:eastAsia="en-US"/>
    </w:rPr>
  </w:style>
  <w:style w:type="table" w:styleId="TableGrid">
    <w:name w:val="Table Grid"/>
    <w:basedOn w:val="TableNormal"/>
    <w:uiPriority w:val="99"/>
    <w:rsid w:val="00375D50"/>
    <w:pPr>
      <w:spacing w:after="0" w:line="240" w:lineRule="auto"/>
    </w:pPr>
    <w:rPr>
      <w:rFonts w:ascii="Calibri" w:eastAsia="Calibri"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4434"/>
    <w:rPr>
      <w:color w:val="605E5C"/>
      <w:shd w:val="clear" w:color="auto" w:fill="E1DFDD"/>
    </w:rPr>
  </w:style>
  <w:style w:type="paragraph" w:styleId="NormalWeb">
    <w:name w:val="Normal (Web)"/>
    <w:basedOn w:val="Normal"/>
    <w:uiPriority w:val="99"/>
    <w:semiHidden/>
    <w:unhideWhenUsed/>
    <w:rsid w:val="00FF08D4"/>
    <w:pPr>
      <w:spacing w:before="100" w:beforeAutospacing="1" w:after="100" w:afterAutospacing="1" w:line="240" w:lineRule="auto"/>
      <w:jc w:val="left"/>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41491">
      <w:bodyDiv w:val="1"/>
      <w:marLeft w:val="0"/>
      <w:marRight w:val="0"/>
      <w:marTop w:val="0"/>
      <w:marBottom w:val="0"/>
      <w:divBdr>
        <w:top w:val="none" w:sz="0" w:space="0" w:color="auto"/>
        <w:left w:val="none" w:sz="0" w:space="0" w:color="auto"/>
        <w:bottom w:val="none" w:sz="0" w:space="0" w:color="auto"/>
        <w:right w:val="none" w:sz="0" w:space="0" w:color="auto"/>
      </w:divBdr>
      <w:divsChild>
        <w:div w:id="594439863">
          <w:marLeft w:val="0"/>
          <w:marRight w:val="0"/>
          <w:marTop w:val="0"/>
          <w:marBottom w:val="0"/>
          <w:divBdr>
            <w:top w:val="none" w:sz="0" w:space="0" w:color="auto"/>
            <w:left w:val="none" w:sz="0" w:space="0" w:color="auto"/>
            <w:bottom w:val="none" w:sz="0" w:space="0" w:color="auto"/>
            <w:right w:val="none" w:sz="0" w:space="0" w:color="auto"/>
          </w:divBdr>
        </w:div>
      </w:divsChild>
    </w:div>
    <w:div w:id="532613249">
      <w:bodyDiv w:val="1"/>
      <w:marLeft w:val="0"/>
      <w:marRight w:val="0"/>
      <w:marTop w:val="0"/>
      <w:marBottom w:val="0"/>
      <w:divBdr>
        <w:top w:val="none" w:sz="0" w:space="0" w:color="auto"/>
        <w:left w:val="none" w:sz="0" w:space="0" w:color="auto"/>
        <w:bottom w:val="none" w:sz="0" w:space="0" w:color="auto"/>
        <w:right w:val="none" w:sz="0" w:space="0" w:color="auto"/>
      </w:divBdr>
    </w:div>
    <w:div w:id="1177772779">
      <w:bodyDiv w:val="1"/>
      <w:marLeft w:val="0"/>
      <w:marRight w:val="0"/>
      <w:marTop w:val="0"/>
      <w:marBottom w:val="0"/>
      <w:divBdr>
        <w:top w:val="none" w:sz="0" w:space="0" w:color="auto"/>
        <w:left w:val="none" w:sz="0" w:space="0" w:color="auto"/>
        <w:bottom w:val="none" w:sz="0" w:space="0" w:color="auto"/>
        <w:right w:val="none" w:sz="0" w:space="0" w:color="auto"/>
      </w:divBdr>
    </w:div>
    <w:div w:id="1294629825">
      <w:bodyDiv w:val="1"/>
      <w:marLeft w:val="0"/>
      <w:marRight w:val="0"/>
      <w:marTop w:val="0"/>
      <w:marBottom w:val="0"/>
      <w:divBdr>
        <w:top w:val="none" w:sz="0" w:space="0" w:color="auto"/>
        <w:left w:val="none" w:sz="0" w:space="0" w:color="auto"/>
        <w:bottom w:val="none" w:sz="0" w:space="0" w:color="auto"/>
        <w:right w:val="none" w:sz="0" w:space="0" w:color="auto"/>
      </w:divBdr>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33318734">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apsinitiative.org/methodology/6_stakeholder-checklist-formatted.docx"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mso-contentType ?>
<FormTemplates xmlns="http://schemas.microsoft.com/sharepoint/v3/contenttype/forms">
  <Display>OECDListFormCollapsible</Display>
  <Edit>OECDListFormCollapsible</Edit>
  <New>OECDListFormCollapsible</New>
</FormTemplates>
</file>

<file path=customXml/item5.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PENAGOS Nicolas, GOV/IPP</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9F50-F88D-43CB-87E1-6624DEA3B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7571-FECF-4270-915D-4D82BF4EB13F}">
  <ds:schemaRefs>
    <ds:schemaRef ds:uri="Microsoft.SharePoint.Taxonomy.ContentTypeSync"/>
  </ds:schemaRefs>
</ds:datastoreItem>
</file>

<file path=customXml/itemProps3.xml><?xml version="1.0" encoding="utf-8"?>
<ds:datastoreItem xmlns:ds="http://schemas.openxmlformats.org/officeDocument/2006/customXml" ds:itemID="{1C92C8A8-ECA4-4BED-935F-EAFEA26CA6FC}">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444EB07B-85A7-44A8-81AA-87F4B6145640}">
  <ds:schemaRefs>
    <ds:schemaRef ds:uri="http://schemas.microsoft.com/sharepoint/v3/contenttype/forms"/>
  </ds:schemaRefs>
</ds:datastoreItem>
</file>

<file path=customXml/itemProps5.xml><?xml version="1.0" encoding="utf-8"?>
<ds:datastoreItem xmlns:ds="http://schemas.openxmlformats.org/officeDocument/2006/customXml" ds:itemID="{63671810-3EF7-4C8E-BCBA-248ABE2BAB39}">
  <ds:schemaRefs>
    <ds:schemaRef ds:uri="http://schemas.microsoft.com/office/infopath/2007/PartnerControls"/>
    <ds:schemaRef ds:uri="http://schemas.openxmlformats.org/package/2006/metadata/core-properties"/>
    <ds:schemaRef ds:uri="c9f238dd-bb73-4aef-a7a5-d644ad823e52"/>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sharepoint/v4"/>
    <ds:schemaRef ds:uri="http://purl.org/dc/terms/"/>
    <ds:schemaRef ds:uri="ca82dde9-3436-4d3d-bddd-d31447390034"/>
    <ds:schemaRef ds:uri="375c99d1-ca6e-49b5-b969-bc8a239e4ffd"/>
    <ds:schemaRef ds:uri="18889a2b-0d37-4ff0-afeb-cbbf52875171"/>
    <ds:schemaRef ds:uri="54c4cd27-f286-408f-9ce0-33c1e0f3ab39"/>
  </ds:schemaRefs>
</ds:datastoreItem>
</file>

<file path=customXml/itemProps6.xml><?xml version="1.0" encoding="utf-8"?>
<ds:datastoreItem xmlns:ds="http://schemas.openxmlformats.org/officeDocument/2006/customXml" ds:itemID="{84872AEB-2758-42EE-B4E7-16B7E16F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182</TotalTime>
  <Pages>5</Pages>
  <Words>751</Words>
  <Characters>4392</Characters>
  <Application>Microsoft Office Word</Application>
  <DocSecurity>0</DocSecurity>
  <Lines>366</Lines>
  <Paragraphs>151</Paragraphs>
  <ScaleCrop>false</ScaleCrop>
  <HeadingPairs>
    <vt:vector size="2" baseType="variant">
      <vt:variant>
        <vt:lpstr>Title</vt:lpstr>
      </vt:variant>
      <vt:variant>
        <vt:i4>1</vt:i4>
      </vt:variant>
    </vt:vector>
  </HeadingPairs>
  <TitlesOfParts>
    <vt:vector size="1" baseType="lpstr">
      <vt:lpstr>Template:                         Concept Note</vt:lpstr>
    </vt:vector>
  </TitlesOfParts>
  <Company>MAPS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Concept Note</dc:title>
  <dc:subject>VERSION 2.1 - updated ON JANUARY 2023</dc:subject>
  <dc:creator>Marie Mantopoulos</dc:creator>
  <cp:lastModifiedBy>PENAGOS Nicolas, GOV/IPP</cp:lastModifiedBy>
  <cp:revision>24</cp:revision>
  <cp:lastPrinted>2018-03-09T18:15:00Z</cp:lastPrinted>
  <dcterms:created xsi:type="dcterms:W3CDTF">2022-10-18T10:31:00Z</dcterms:created>
  <dcterms:modified xsi:type="dcterms:W3CDTF">2023-01-20T09:55:00Z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ocumentId">
    <vt:lpwstr>F0EE7F67E19D1CC18EDDFE40229DF2E00920FAF839F92E7CAF6E8D74BEABFE0B</vt:lpwstr>
  </property>
  <property fmtid="{D5CDD505-2E9C-101B-9397-08002B2CF9AE}" pid="35" name="OecdDocumentCoteLangHash">
    <vt:lpwstr/>
  </property>
</Properties>
</file>