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54548656"/>
        <w:docPartObj>
          <w:docPartGallery w:val="Cover Pages"/>
          <w:docPartUnique/>
        </w:docPartObj>
      </w:sdtPr>
      <w:sdtEndPr/>
      <w:sdtContent>
        <w:commentRangeStart w:id="0" w:displacedByCustomXml="prev"/>
        <w:p w14:paraId="0C74BA0E" w14:textId="2E1A3DC3" w:rsidR="0041703E" w:rsidRPr="00115061" w:rsidRDefault="00C11AB4">
          <w:pPr>
            <w:rPr>
              <w:lang w:val="en-GB"/>
            </w:rPr>
          </w:pPr>
          <w:r>
            <w:rPr>
              <w:noProof/>
            </w:rPr>
            <mc:AlternateContent>
              <mc:Choice Requires="wps">
                <w:drawing>
                  <wp:anchor distT="0" distB="0" distL="114300" distR="114300" simplePos="0" relativeHeight="251659264" behindDoc="1" locked="0" layoutInCell="1" allowOverlap="1" wp14:anchorId="704964F8" wp14:editId="5DE17A35">
                    <wp:simplePos x="0" y="0"/>
                    <wp:positionH relativeFrom="column">
                      <wp:posOffset>-450850</wp:posOffset>
                    </wp:positionH>
                    <wp:positionV relativeFrom="paragraph">
                      <wp:posOffset>-476885</wp:posOffset>
                    </wp:positionV>
                    <wp:extent cx="6858000" cy="54597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45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4BB39" w14:textId="26783A4D" w:rsidR="00620EA8" w:rsidRPr="00BE2B87" w:rsidRDefault="00365809">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620EA8" w:rsidRPr="009F08C7">
                                      <w:rPr>
                                        <w:rFonts w:eastAsiaTheme="majorEastAsia" w:cstheme="majorBidi"/>
                                        <w:color w:val="808080" w:themeColor="text1" w:themeTint="A6"/>
                                        <w:sz w:val="72"/>
                                        <w:szCs w:val="72"/>
                                      </w:rPr>
                                      <w:t>Templ</w:t>
                                    </w:r>
                                    <w:r w:rsidR="00C6551E">
                                      <w:rPr>
                                        <w:rFonts w:eastAsiaTheme="majorEastAsia" w:cstheme="majorBidi"/>
                                        <w:color w:val="808080" w:themeColor="text1" w:themeTint="A6"/>
                                        <w:sz w:val="72"/>
                                        <w:szCs w:val="72"/>
                                      </w:rPr>
                                      <w:t>ate: Assessment report</w:t>
                                    </w:r>
                                    <w:r w:rsidR="00081791">
                                      <w:rPr>
                                        <w:rFonts w:eastAsiaTheme="majorEastAsia" w:cstheme="majorBidi"/>
                                        <w:color w:val="808080" w:themeColor="text1" w:themeTint="A6"/>
                                        <w:sz w:val="72"/>
                                        <w:szCs w:val="72"/>
                                      </w:rPr>
                                      <w:t xml:space="preserve"> under the </w:t>
                                    </w:r>
                                    <w:r w:rsidR="003F289D">
                                      <w:rPr>
                                        <w:rFonts w:eastAsiaTheme="majorEastAsia" w:cstheme="majorBidi"/>
                                        <w:color w:val="808080" w:themeColor="text1" w:themeTint="A6"/>
                                        <w:sz w:val="72"/>
                                        <w:szCs w:val="72"/>
                                      </w:rPr>
                                      <w:t>E-Proc</w:t>
                                    </w:r>
                                    <w:r w:rsidR="00081791">
                                      <w:rPr>
                                        <w:rFonts w:eastAsiaTheme="majorEastAsia" w:cstheme="majorBidi"/>
                                        <w:color w:val="808080" w:themeColor="text1" w:themeTint="A6"/>
                                        <w:sz w:val="72"/>
                                        <w:szCs w:val="72"/>
                                      </w:rPr>
                                      <w:t xml:space="preserve"> module</w:t>
                                    </w:r>
                                  </w:sdtContent>
                                </w:sdt>
                              </w:p>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74BB3A" w14:textId="5AE3834C" w:rsidR="00620EA8" w:rsidRDefault="008D08CE">
                                    <w:pPr>
                                      <w:pStyle w:val="NoSpacing"/>
                                      <w:spacing w:before="240"/>
                                      <w:rPr>
                                        <w:caps/>
                                        <w:color w:val="3C3C3C" w:themeColor="text2"/>
                                        <w:sz w:val="36"/>
                                        <w:szCs w:val="36"/>
                                      </w:rPr>
                                    </w:pPr>
                                    <w:r>
                                      <w:rPr>
                                        <w:caps/>
                                        <w:color w:val="3C3C3C" w:themeColor="text2"/>
                                        <w:sz w:val="36"/>
                                        <w:szCs w:val="36"/>
                                      </w:rPr>
                                      <w:t xml:space="preserve">VERSION </w:t>
                                    </w:r>
                                    <w:r w:rsidR="00C6551E">
                                      <w:rPr>
                                        <w:caps/>
                                        <w:color w:val="3C3C3C" w:themeColor="text2"/>
                                        <w:sz w:val="36"/>
                                        <w:szCs w:val="36"/>
                                      </w:rPr>
                                      <w:t>1</w:t>
                                    </w:r>
                                    <w:r>
                                      <w:rPr>
                                        <w:caps/>
                                        <w:color w:val="3C3C3C" w:themeColor="text2"/>
                                        <w:sz w:val="36"/>
                                        <w:szCs w:val="36"/>
                                      </w:rPr>
                                      <w:t xml:space="preserve">.0 </w:t>
                                    </w:r>
                                    <w:r w:rsidR="00C6551E">
                                      <w:rPr>
                                        <w:caps/>
                                        <w:color w:val="3C3C3C" w:themeColor="text2"/>
                                        <w:sz w:val="36"/>
                                        <w:szCs w:val="36"/>
                                      </w:rPr>
                                      <w:t>–</w:t>
                                    </w:r>
                                    <w:r>
                                      <w:rPr>
                                        <w:caps/>
                                        <w:color w:val="3C3C3C" w:themeColor="text2"/>
                                        <w:sz w:val="36"/>
                                        <w:szCs w:val="36"/>
                                      </w:rPr>
                                      <w:t xml:space="preserve"> </w:t>
                                    </w:r>
                                    <w:r w:rsidR="003F289D">
                                      <w:rPr>
                                        <w:caps/>
                                        <w:color w:val="3C3C3C" w:themeColor="text2"/>
                                        <w:sz w:val="36"/>
                                        <w:szCs w:val="36"/>
                                      </w:rPr>
                                      <w:t>April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4964F8" id="_x0000_t202" coordsize="21600,21600" o:spt="202" path="m,l,21600r21600,l21600,xe">
                    <v:stroke joinstyle="miter"/>
                    <v:path gradientshapeok="t" o:connecttype="rect"/>
                  </v:shapetype>
                  <v:shape id="Text Box 5" o:spid="_x0000_s1026" type="#_x0000_t202" style="position:absolute;left:0;text-align:left;margin-left:-35.5pt;margin-top:-37.55pt;width:540pt;height:4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" filled="f" stroked="f" strokeweight=".5pt">
                    <v:textbox inset="36pt,36pt,36pt,36pt">
                      <w:txbxContent>
                        <w:p w14:paraId="0C74BB39" w14:textId="26783A4D" w:rsidR="00620EA8" w:rsidRPr="00BE2B87" w:rsidRDefault="00365809">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620EA8" w:rsidRPr="009F08C7">
                                <w:rPr>
                                  <w:rFonts w:eastAsiaTheme="majorEastAsia" w:cstheme="majorBidi"/>
                                  <w:color w:val="808080" w:themeColor="text1" w:themeTint="A6"/>
                                  <w:sz w:val="72"/>
                                  <w:szCs w:val="72"/>
                                </w:rPr>
                                <w:t>Templ</w:t>
                              </w:r>
                              <w:r w:rsidR="00C6551E">
                                <w:rPr>
                                  <w:rFonts w:eastAsiaTheme="majorEastAsia" w:cstheme="majorBidi"/>
                                  <w:color w:val="808080" w:themeColor="text1" w:themeTint="A6"/>
                                  <w:sz w:val="72"/>
                                  <w:szCs w:val="72"/>
                                </w:rPr>
                                <w:t>ate: Assessment report</w:t>
                              </w:r>
                              <w:r w:rsidR="00081791">
                                <w:rPr>
                                  <w:rFonts w:eastAsiaTheme="majorEastAsia" w:cstheme="majorBidi"/>
                                  <w:color w:val="808080" w:themeColor="text1" w:themeTint="A6"/>
                                  <w:sz w:val="72"/>
                                  <w:szCs w:val="72"/>
                                </w:rPr>
                                <w:t xml:space="preserve"> under the </w:t>
                              </w:r>
                              <w:r w:rsidR="003F289D">
                                <w:rPr>
                                  <w:rFonts w:eastAsiaTheme="majorEastAsia" w:cstheme="majorBidi"/>
                                  <w:color w:val="808080" w:themeColor="text1" w:themeTint="A6"/>
                                  <w:sz w:val="72"/>
                                  <w:szCs w:val="72"/>
                                </w:rPr>
                                <w:t>E-Proc</w:t>
                              </w:r>
                              <w:r w:rsidR="00081791">
                                <w:rPr>
                                  <w:rFonts w:eastAsiaTheme="majorEastAsia" w:cstheme="majorBidi"/>
                                  <w:color w:val="808080" w:themeColor="text1" w:themeTint="A6"/>
                                  <w:sz w:val="72"/>
                                  <w:szCs w:val="72"/>
                                </w:rPr>
                                <w:t xml:space="preserve"> module</w:t>
                              </w:r>
                            </w:sdtContent>
                          </w:sdt>
                        </w:p>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74BB3A" w14:textId="5AE3834C" w:rsidR="00620EA8" w:rsidRDefault="008D08CE">
                              <w:pPr>
                                <w:pStyle w:val="NoSpacing"/>
                                <w:spacing w:before="240"/>
                                <w:rPr>
                                  <w:caps/>
                                  <w:color w:val="3C3C3C" w:themeColor="text2"/>
                                  <w:sz w:val="36"/>
                                  <w:szCs w:val="36"/>
                                </w:rPr>
                              </w:pPr>
                              <w:r>
                                <w:rPr>
                                  <w:caps/>
                                  <w:color w:val="3C3C3C" w:themeColor="text2"/>
                                  <w:sz w:val="36"/>
                                  <w:szCs w:val="36"/>
                                </w:rPr>
                                <w:t xml:space="preserve">VERSION </w:t>
                              </w:r>
                              <w:r w:rsidR="00C6551E">
                                <w:rPr>
                                  <w:caps/>
                                  <w:color w:val="3C3C3C" w:themeColor="text2"/>
                                  <w:sz w:val="36"/>
                                  <w:szCs w:val="36"/>
                                </w:rPr>
                                <w:t>1</w:t>
                              </w:r>
                              <w:r>
                                <w:rPr>
                                  <w:caps/>
                                  <w:color w:val="3C3C3C" w:themeColor="text2"/>
                                  <w:sz w:val="36"/>
                                  <w:szCs w:val="36"/>
                                </w:rPr>
                                <w:t xml:space="preserve">.0 </w:t>
                              </w:r>
                              <w:r w:rsidR="00C6551E">
                                <w:rPr>
                                  <w:caps/>
                                  <w:color w:val="3C3C3C" w:themeColor="text2"/>
                                  <w:sz w:val="36"/>
                                  <w:szCs w:val="36"/>
                                </w:rPr>
                                <w:t>–</w:t>
                              </w:r>
                              <w:r>
                                <w:rPr>
                                  <w:caps/>
                                  <w:color w:val="3C3C3C" w:themeColor="text2"/>
                                  <w:sz w:val="36"/>
                                  <w:szCs w:val="36"/>
                                </w:rPr>
                                <w:t xml:space="preserve"> </w:t>
                              </w:r>
                              <w:r w:rsidR="003F289D">
                                <w:rPr>
                                  <w:caps/>
                                  <w:color w:val="3C3C3C" w:themeColor="text2"/>
                                  <w:sz w:val="36"/>
                                  <w:szCs w:val="36"/>
                                </w:rPr>
                                <w:t>April 2024</w:t>
                              </w:r>
                            </w:p>
                          </w:sdtContent>
                        </w:sdt>
                      </w:txbxContent>
                    </v:textbox>
                  </v:shape>
                </w:pict>
              </mc:Fallback>
            </mc:AlternateContent>
          </w:r>
          <w:r w:rsidR="009C20D9" w:rsidRPr="00115061">
            <w:rPr>
              <w:noProof/>
              <w:lang w:val="en-GB" w:eastAsia="en-GB"/>
            </w:rPr>
            <w:drawing>
              <wp:anchor distT="0" distB="0" distL="114300" distR="114300" simplePos="0" relativeHeight="251657216" behindDoc="0" locked="0" layoutInCell="1" allowOverlap="1" wp14:anchorId="0C74BB2C" wp14:editId="0C74BB2D">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commentRangeEnd w:id="0"/>
          <w:r w:rsidR="007C767F">
            <w:rPr>
              <w:rStyle w:val="CommentReference"/>
            </w:rPr>
            <w:commentReference w:id="0"/>
          </w:r>
        </w:p>
        <w:p w14:paraId="0C74BA0F" w14:textId="77777777" w:rsidR="0041703E" w:rsidRPr="00115061" w:rsidRDefault="009C20D9">
          <w:pPr>
            <w:rPr>
              <w:lang w:val="en-GB"/>
            </w:rPr>
          </w:pPr>
          <w:r w:rsidRPr="00115061">
            <w:rPr>
              <w:noProof/>
              <w:lang w:val="en-GB" w:eastAsia="en-GB"/>
            </w:rPr>
            <w:drawing>
              <wp:anchor distT="0" distB="0" distL="114300" distR="114300" simplePos="0" relativeHeight="251656192" behindDoc="0" locked="0" layoutInCell="1" allowOverlap="1" wp14:anchorId="0C74BB2E" wp14:editId="0C74BB2F">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anchor>
            </w:drawing>
          </w:r>
          <w:r w:rsidR="0041703E" w:rsidRPr="00115061">
            <w:rPr>
              <w:lang w:val="en-GB"/>
            </w:rPr>
            <w:br w:type="page"/>
          </w:r>
        </w:p>
      </w:sdtContent>
    </w:sdt>
    <w:p w14:paraId="0C74BA10" w14:textId="77777777" w:rsidR="005C3221" w:rsidRPr="00115061" w:rsidRDefault="005C3221">
      <w:pPr>
        <w:rPr>
          <w:lang w:val="en-GB"/>
        </w:rPr>
      </w:pPr>
    </w:p>
    <w:p w14:paraId="0C74BA11" w14:textId="77777777" w:rsidR="005C3221" w:rsidRPr="00115061" w:rsidRDefault="005C3221">
      <w:pPr>
        <w:rPr>
          <w:lang w:val="en-GB"/>
        </w:rPr>
      </w:pPr>
    </w:p>
    <w:p w14:paraId="0C74BA12" w14:textId="77777777" w:rsidR="005C3221" w:rsidRPr="00115061" w:rsidRDefault="005C3221">
      <w:pPr>
        <w:rPr>
          <w:lang w:val="en-GB"/>
        </w:rPr>
      </w:pPr>
    </w:p>
    <w:p w14:paraId="0C74BA13" w14:textId="77777777" w:rsidR="005C3221" w:rsidRPr="00115061" w:rsidRDefault="005C3221">
      <w:pPr>
        <w:rPr>
          <w:lang w:val="en-GB"/>
        </w:rPr>
      </w:pPr>
      <w:r w:rsidRPr="00115061">
        <w:rPr>
          <w:noProof/>
          <w:lang w:val="en-GB" w:eastAsia="en-GB"/>
        </w:rPr>
        <w:drawing>
          <wp:anchor distT="0" distB="0" distL="114300" distR="114300" simplePos="0" relativeHeight="251658240" behindDoc="0" locked="0" layoutInCell="1" allowOverlap="1" wp14:anchorId="0C74BB30" wp14:editId="0C74BB31">
            <wp:simplePos x="0" y="0"/>
            <wp:positionH relativeFrom="margin">
              <wp:posOffset>-5080</wp:posOffset>
            </wp:positionH>
            <wp:positionV relativeFrom="paragraph">
              <wp:posOffset>-1109345</wp:posOffset>
            </wp:positionV>
            <wp:extent cx="6101372" cy="1285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p>
    <w:p w14:paraId="0C74BA14" w14:textId="77777777" w:rsidR="005C3221" w:rsidRPr="00115061" w:rsidRDefault="005C3221" w:rsidP="00E0323D">
      <w:pPr>
        <w:pStyle w:val="Title"/>
        <w:rPr>
          <w:lang w:val="en-GB"/>
        </w:rPr>
      </w:pPr>
    </w:p>
    <w:p w14:paraId="0C74BA15" w14:textId="77777777" w:rsidR="005C3221" w:rsidRPr="00115061" w:rsidRDefault="00D41792" w:rsidP="00751E36">
      <w:pPr>
        <w:pStyle w:val="Title"/>
        <w:pBdr>
          <w:bottom w:val="single" w:sz="6" w:space="1" w:color="auto"/>
        </w:pBdr>
        <w:jc w:val="center"/>
        <w:rPr>
          <w:lang w:val="en-GB"/>
        </w:rPr>
      </w:pPr>
      <w:r w:rsidRPr="00115061">
        <w:rPr>
          <w:lang w:val="en-GB"/>
        </w:rPr>
        <w:t>[Name of country]</w:t>
      </w:r>
    </w:p>
    <w:p w14:paraId="0C74BA16" w14:textId="77777777" w:rsidR="00E0323D" w:rsidRPr="00115061" w:rsidRDefault="00E0323D" w:rsidP="00E0323D">
      <w:pPr>
        <w:pStyle w:val="Title"/>
        <w:rPr>
          <w:lang w:val="en-GB"/>
        </w:rPr>
      </w:pPr>
    </w:p>
    <w:p w14:paraId="0C74BA17" w14:textId="77777777" w:rsidR="00D41792" w:rsidRPr="00115061" w:rsidRDefault="00D41792" w:rsidP="00DD78E5">
      <w:pPr>
        <w:pStyle w:val="Title"/>
        <w:jc w:val="center"/>
        <w:rPr>
          <w:lang w:val="en-GB"/>
        </w:rPr>
      </w:pPr>
      <w:commentRangeStart w:id="1"/>
      <w:commentRangeStart w:id="2"/>
      <w:r w:rsidRPr="00115061">
        <w:rPr>
          <w:lang w:val="en-GB"/>
        </w:rPr>
        <w:t>Assessment</w:t>
      </w:r>
      <w:commentRangeEnd w:id="1"/>
      <w:r w:rsidR="007C5D94" w:rsidRPr="00115061">
        <w:rPr>
          <w:rStyle w:val="CommentReference"/>
          <w:rFonts w:eastAsiaTheme="minorEastAsia" w:cstheme="minorBidi"/>
          <w:lang w:val="en-GB"/>
        </w:rPr>
        <w:commentReference w:id="1"/>
      </w:r>
      <w:r w:rsidRPr="00115061">
        <w:rPr>
          <w:lang w:val="en-GB"/>
        </w:rPr>
        <w:t xml:space="preserve"> of the Public Procurement system</w:t>
      </w:r>
      <w:commentRangeEnd w:id="2"/>
      <w:r w:rsidR="006A026C">
        <w:rPr>
          <w:rStyle w:val="CommentReference"/>
          <w:rFonts w:eastAsiaTheme="minorEastAsia" w:cstheme="minorBidi"/>
        </w:rPr>
        <w:commentReference w:id="2"/>
      </w:r>
    </w:p>
    <w:p w14:paraId="0C74BA18" w14:textId="77777777" w:rsidR="00D41792" w:rsidRPr="00115061" w:rsidRDefault="00D41792" w:rsidP="00D41792">
      <w:pPr>
        <w:spacing w:line="360" w:lineRule="auto"/>
        <w:jc w:val="center"/>
        <w:rPr>
          <w:rFonts w:eastAsiaTheme="majorEastAsia" w:cstheme="majorBidi"/>
          <w:color w:val="auto"/>
          <w:sz w:val="36"/>
          <w:szCs w:val="36"/>
          <w:lang w:val="en-GB"/>
        </w:rPr>
      </w:pPr>
      <w:r w:rsidRPr="00115061">
        <w:rPr>
          <w:rFonts w:eastAsiaTheme="majorEastAsia" w:cstheme="majorBidi"/>
          <w:color w:val="auto"/>
          <w:sz w:val="36"/>
          <w:szCs w:val="36"/>
          <w:lang w:val="en-GB"/>
        </w:rPr>
        <w:t>[Date]</w:t>
      </w:r>
    </w:p>
    <w:p w14:paraId="0C74BA19"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A"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B"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C"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D" w14:textId="77777777" w:rsidR="00E0323D" w:rsidRPr="00115061" w:rsidRDefault="00E0323D" w:rsidP="00E0323D">
      <w:pPr>
        <w:spacing w:line="360" w:lineRule="auto"/>
        <w:jc w:val="center"/>
        <w:rPr>
          <w:rFonts w:eastAsiaTheme="majorEastAsia" w:cstheme="majorBidi"/>
          <w:color w:val="auto"/>
          <w:sz w:val="36"/>
          <w:szCs w:val="36"/>
          <w:lang w:val="en-GB"/>
        </w:rPr>
      </w:pPr>
      <w:r w:rsidRPr="00115061">
        <w:rPr>
          <w:rFonts w:eastAsiaTheme="majorEastAsia" w:cstheme="majorBidi"/>
          <w:color w:val="auto"/>
          <w:sz w:val="36"/>
          <w:szCs w:val="36"/>
          <w:lang w:val="en-GB"/>
        </w:rPr>
        <w:t>[Logos of main institutions]</w:t>
      </w:r>
    </w:p>
    <w:p w14:paraId="0C74BA1E" w14:textId="77777777" w:rsidR="00E0323D" w:rsidRPr="00115061" w:rsidRDefault="00E0323D" w:rsidP="00D41792">
      <w:pPr>
        <w:spacing w:line="360" w:lineRule="auto"/>
        <w:jc w:val="center"/>
        <w:rPr>
          <w:rFonts w:eastAsiaTheme="majorEastAsia" w:cstheme="majorBidi"/>
          <w:color w:val="auto"/>
          <w:sz w:val="36"/>
          <w:szCs w:val="36"/>
          <w:lang w:val="en-GB"/>
        </w:rPr>
      </w:pPr>
    </w:p>
    <w:p w14:paraId="0C74BA1F" w14:textId="77777777" w:rsidR="00DD78E5" w:rsidRPr="00115061" w:rsidRDefault="00DD78E5" w:rsidP="00DD78E5">
      <w:pPr>
        <w:pStyle w:val="TOCHeading"/>
        <w:rPr>
          <w:rFonts w:eastAsiaTheme="minorEastAsia" w:cstheme="minorBidi"/>
          <w:bCs w:val="0"/>
          <w:sz w:val="22"/>
          <w:szCs w:val="22"/>
          <w:lang w:val="en-GB"/>
        </w:rPr>
      </w:pPr>
    </w:p>
    <w:p w14:paraId="5779A4BF" w14:textId="2D02903E" w:rsidR="00020CCC" w:rsidRPr="00115061" w:rsidRDefault="00DD78E5" w:rsidP="00020CCC">
      <w:pPr>
        <w:pStyle w:val="Heading1"/>
        <w:rPr>
          <w:lang w:val="en-GB"/>
        </w:rPr>
      </w:pPr>
      <w:r w:rsidRPr="00115061">
        <w:rPr>
          <w:lang w:val="en-GB"/>
        </w:rPr>
        <w:br w:type="page"/>
      </w:r>
      <w:bookmarkStart w:id="3" w:name="_Toc164430002"/>
      <w:r w:rsidR="00020CCC" w:rsidRPr="00115061">
        <w:rPr>
          <w:lang w:val="en-GB"/>
        </w:rPr>
        <w:lastRenderedPageBreak/>
        <w:t>Intellectual property disclaimers</w:t>
      </w:r>
      <w:bookmarkEnd w:id="3"/>
    </w:p>
    <w:p w14:paraId="0C74BA20" w14:textId="70B21FBB" w:rsidR="00020CCC" w:rsidRPr="00115061" w:rsidRDefault="00020CCC">
      <w:pPr>
        <w:jc w:val="left"/>
        <w:rPr>
          <w:bCs/>
          <w:lang w:val="en-GB"/>
        </w:rPr>
      </w:pPr>
      <w:r w:rsidRPr="00115061">
        <w:rPr>
          <w:bCs/>
          <w:lang w:val="en-GB"/>
        </w:rPr>
        <w:br w:type="page"/>
      </w:r>
    </w:p>
    <w:p w14:paraId="2E3BF7A4" w14:textId="77777777" w:rsidR="00DD78E5" w:rsidRPr="00115061" w:rsidRDefault="00DD78E5">
      <w:pPr>
        <w:jc w:val="left"/>
        <w:rPr>
          <w:lang w:val="en-GB"/>
        </w:rPr>
      </w:pPr>
    </w:p>
    <w:sdt>
      <w:sdtPr>
        <w:rPr>
          <w:rFonts w:eastAsiaTheme="minorEastAsia" w:cstheme="minorBidi"/>
          <w:bCs w:val="0"/>
          <w:sz w:val="22"/>
          <w:szCs w:val="22"/>
          <w:lang w:val="en-GB"/>
        </w:rPr>
        <w:id w:val="-1426259669"/>
        <w:docPartObj>
          <w:docPartGallery w:val="Table of Contents"/>
          <w:docPartUnique/>
        </w:docPartObj>
      </w:sdtPr>
      <w:sdtEndPr>
        <w:rPr>
          <w:b/>
          <w:noProof/>
        </w:rPr>
      </w:sdtEndPr>
      <w:sdtContent>
        <w:p w14:paraId="1DFAC915" w14:textId="77777777" w:rsidR="000973BE" w:rsidRDefault="00DD78E5" w:rsidP="00DD78E5">
          <w:pPr>
            <w:pStyle w:val="TOCHeading"/>
            <w:rPr>
              <w:noProof/>
            </w:rPr>
          </w:pPr>
          <w:r w:rsidRPr="00115061">
            <w:rPr>
              <w:lang w:val="en-GB"/>
            </w:rPr>
            <w:t>Table of C</w:t>
          </w:r>
          <w:r w:rsidR="00E0323D" w:rsidRPr="00115061">
            <w:rPr>
              <w:lang w:val="en-GB"/>
            </w:rPr>
            <w:t>ontents</w:t>
          </w:r>
          <w:r w:rsidR="00132AC2" w:rsidRPr="00115061">
            <w:rPr>
              <w:bCs w:val="0"/>
              <w:lang w:val="en-GB"/>
            </w:rPr>
            <w:fldChar w:fldCharType="begin"/>
          </w:r>
          <w:r w:rsidR="00E0323D" w:rsidRPr="00115061">
            <w:rPr>
              <w:lang w:val="en-GB"/>
            </w:rPr>
            <w:instrText xml:space="preserve"> TOC \o "1-3" \h \z \u </w:instrText>
          </w:r>
          <w:r w:rsidR="00132AC2" w:rsidRPr="00115061">
            <w:rPr>
              <w:bCs w:val="0"/>
              <w:lang w:val="en-GB"/>
            </w:rPr>
            <w:fldChar w:fldCharType="separate"/>
          </w:r>
        </w:p>
        <w:p w14:paraId="3900E3BA" w14:textId="69DF9318" w:rsidR="000973BE" w:rsidRDefault="000973BE">
          <w:pPr>
            <w:pStyle w:val="TOC1"/>
            <w:tabs>
              <w:tab w:val="right" w:leader="dot" w:pos="9350"/>
            </w:tabs>
            <w:rPr>
              <w:noProof/>
              <w:color w:val="auto"/>
              <w:kern w:val="2"/>
              <w:lang w:eastAsia="en-US"/>
              <w14:ligatures w14:val="standardContextual"/>
            </w:rPr>
          </w:pPr>
          <w:hyperlink w:anchor="_Toc164430002" w:history="1">
            <w:r w:rsidRPr="00BF0A5B">
              <w:rPr>
                <w:rStyle w:val="Hyperlink"/>
                <w:noProof/>
                <w:lang w:val="en-GB"/>
              </w:rPr>
              <w:t>Intellectual property disclaimers</w:t>
            </w:r>
            <w:r>
              <w:rPr>
                <w:noProof/>
                <w:webHidden/>
              </w:rPr>
              <w:tab/>
            </w:r>
            <w:r>
              <w:rPr>
                <w:noProof/>
                <w:webHidden/>
              </w:rPr>
              <w:fldChar w:fldCharType="begin"/>
            </w:r>
            <w:r>
              <w:rPr>
                <w:noProof/>
                <w:webHidden/>
              </w:rPr>
              <w:instrText xml:space="preserve"> PAGEREF _Toc164430002 \h </w:instrText>
            </w:r>
            <w:r>
              <w:rPr>
                <w:noProof/>
                <w:webHidden/>
              </w:rPr>
            </w:r>
            <w:r>
              <w:rPr>
                <w:noProof/>
                <w:webHidden/>
              </w:rPr>
              <w:fldChar w:fldCharType="separate"/>
            </w:r>
            <w:r>
              <w:rPr>
                <w:noProof/>
                <w:webHidden/>
              </w:rPr>
              <w:t>2</w:t>
            </w:r>
            <w:r>
              <w:rPr>
                <w:noProof/>
                <w:webHidden/>
              </w:rPr>
              <w:fldChar w:fldCharType="end"/>
            </w:r>
          </w:hyperlink>
        </w:p>
        <w:p w14:paraId="722D19C7" w14:textId="5AA4780A" w:rsidR="000973BE" w:rsidRDefault="000973BE">
          <w:pPr>
            <w:pStyle w:val="TOC1"/>
            <w:tabs>
              <w:tab w:val="right" w:leader="dot" w:pos="9350"/>
            </w:tabs>
            <w:rPr>
              <w:noProof/>
              <w:color w:val="auto"/>
              <w:kern w:val="2"/>
              <w:lang w:eastAsia="en-US"/>
              <w14:ligatures w14:val="standardContextual"/>
            </w:rPr>
          </w:pPr>
          <w:hyperlink w:anchor="_Toc164430003" w:history="1">
            <w:r w:rsidRPr="00BF0A5B">
              <w:rPr>
                <w:rStyle w:val="Hyperlink"/>
                <w:noProof/>
                <w:lang w:val="en-GB"/>
              </w:rPr>
              <w:t>Acronyms</w:t>
            </w:r>
            <w:r>
              <w:rPr>
                <w:noProof/>
                <w:webHidden/>
              </w:rPr>
              <w:tab/>
            </w:r>
            <w:r>
              <w:rPr>
                <w:noProof/>
                <w:webHidden/>
              </w:rPr>
              <w:fldChar w:fldCharType="begin"/>
            </w:r>
            <w:r>
              <w:rPr>
                <w:noProof/>
                <w:webHidden/>
              </w:rPr>
              <w:instrText xml:space="preserve"> PAGEREF _Toc164430003 \h </w:instrText>
            </w:r>
            <w:r>
              <w:rPr>
                <w:noProof/>
                <w:webHidden/>
              </w:rPr>
            </w:r>
            <w:r>
              <w:rPr>
                <w:noProof/>
                <w:webHidden/>
              </w:rPr>
              <w:fldChar w:fldCharType="separate"/>
            </w:r>
            <w:r>
              <w:rPr>
                <w:noProof/>
                <w:webHidden/>
              </w:rPr>
              <w:t>5</w:t>
            </w:r>
            <w:r>
              <w:rPr>
                <w:noProof/>
                <w:webHidden/>
              </w:rPr>
              <w:fldChar w:fldCharType="end"/>
            </w:r>
          </w:hyperlink>
        </w:p>
        <w:p w14:paraId="4742E4DF" w14:textId="5F60A749" w:rsidR="000973BE" w:rsidRDefault="000973BE">
          <w:pPr>
            <w:pStyle w:val="TOC1"/>
            <w:tabs>
              <w:tab w:val="right" w:leader="dot" w:pos="9350"/>
            </w:tabs>
            <w:rPr>
              <w:noProof/>
              <w:color w:val="auto"/>
              <w:kern w:val="2"/>
              <w:lang w:eastAsia="en-US"/>
              <w14:ligatures w14:val="standardContextual"/>
            </w:rPr>
          </w:pPr>
          <w:hyperlink w:anchor="_Toc164430004" w:history="1">
            <w:r w:rsidRPr="00BF0A5B">
              <w:rPr>
                <w:rStyle w:val="Hyperlink"/>
                <w:noProof/>
                <w:lang w:val="en-GB"/>
              </w:rPr>
              <w:t>Executive summary</w:t>
            </w:r>
            <w:r>
              <w:rPr>
                <w:noProof/>
                <w:webHidden/>
              </w:rPr>
              <w:tab/>
            </w:r>
            <w:r>
              <w:rPr>
                <w:noProof/>
                <w:webHidden/>
              </w:rPr>
              <w:fldChar w:fldCharType="begin"/>
            </w:r>
            <w:r>
              <w:rPr>
                <w:noProof/>
                <w:webHidden/>
              </w:rPr>
              <w:instrText xml:space="preserve"> PAGEREF _Toc164430004 \h </w:instrText>
            </w:r>
            <w:r>
              <w:rPr>
                <w:noProof/>
                <w:webHidden/>
              </w:rPr>
            </w:r>
            <w:r>
              <w:rPr>
                <w:noProof/>
                <w:webHidden/>
              </w:rPr>
              <w:fldChar w:fldCharType="separate"/>
            </w:r>
            <w:r>
              <w:rPr>
                <w:noProof/>
                <w:webHidden/>
              </w:rPr>
              <w:t>6</w:t>
            </w:r>
            <w:r>
              <w:rPr>
                <w:noProof/>
                <w:webHidden/>
              </w:rPr>
              <w:fldChar w:fldCharType="end"/>
            </w:r>
          </w:hyperlink>
        </w:p>
        <w:p w14:paraId="6C532955" w14:textId="46F3138B" w:rsidR="000973BE" w:rsidRDefault="000973BE">
          <w:pPr>
            <w:pStyle w:val="TOC3"/>
            <w:tabs>
              <w:tab w:val="right" w:leader="dot" w:pos="9350"/>
            </w:tabs>
            <w:rPr>
              <w:noProof/>
              <w:color w:val="auto"/>
              <w:kern w:val="2"/>
              <w:lang w:eastAsia="en-US"/>
              <w14:ligatures w14:val="standardContextual"/>
            </w:rPr>
          </w:pPr>
          <w:hyperlink w:anchor="_Toc164430005" w:history="1">
            <w:r w:rsidRPr="00BF0A5B">
              <w:rPr>
                <w:rStyle w:val="Hyperlink"/>
                <w:noProof/>
                <w:lang w:val="en-GB"/>
              </w:rPr>
              <w:t>Overview of compliance</w:t>
            </w:r>
            <w:r>
              <w:rPr>
                <w:noProof/>
                <w:webHidden/>
              </w:rPr>
              <w:tab/>
            </w:r>
            <w:r>
              <w:rPr>
                <w:noProof/>
                <w:webHidden/>
              </w:rPr>
              <w:fldChar w:fldCharType="begin"/>
            </w:r>
            <w:r>
              <w:rPr>
                <w:noProof/>
                <w:webHidden/>
              </w:rPr>
              <w:instrText xml:space="preserve"> PAGEREF _Toc164430005 \h </w:instrText>
            </w:r>
            <w:r>
              <w:rPr>
                <w:noProof/>
                <w:webHidden/>
              </w:rPr>
            </w:r>
            <w:r>
              <w:rPr>
                <w:noProof/>
                <w:webHidden/>
              </w:rPr>
              <w:fldChar w:fldCharType="separate"/>
            </w:r>
            <w:r>
              <w:rPr>
                <w:noProof/>
                <w:webHidden/>
              </w:rPr>
              <w:t>6</w:t>
            </w:r>
            <w:r>
              <w:rPr>
                <w:noProof/>
                <w:webHidden/>
              </w:rPr>
              <w:fldChar w:fldCharType="end"/>
            </w:r>
          </w:hyperlink>
        </w:p>
        <w:p w14:paraId="4D65986A" w14:textId="58D9219D" w:rsidR="000973BE" w:rsidRDefault="000973BE">
          <w:pPr>
            <w:pStyle w:val="TOC1"/>
            <w:tabs>
              <w:tab w:val="right" w:leader="dot" w:pos="9350"/>
            </w:tabs>
            <w:rPr>
              <w:noProof/>
              <w:color w:val="auto"/>
              <w:kern w:val="2"/>
              <w:lang w:eastAsia="en-US"/>
              <w14:ligatures w14:val="standardContextual"/>
            </w:rPr>
          </w:pPr>
          <w:hyperlink w:anchor="_Toc164430006" w:history="1">
            <w:r w:rsidRPr="00BF0A5B">
              <w:rPr>
                <w:rStyle w:val="Hyperlink"/>
                <w:noProof/>
                <w:lang w:val="en-GB"/>
              </w:rPr>
              <w:t>1.  Introduction</w:t>
            </w:r>
            <w:r>
              <w:rPr>
                <w:noProof/>
                <w:webHidden/>
              </w:rPr>
              <w:tab/>
            </w:r>
            <w:r>
              <w:rPr>
                <w:noProof/>
                <w:webHidden/>
              </w:rPr>
              <w:fldChar w:fldCharType="begin"/>
            </w:r>
            <w:r>
              <w:rPr>
                <w:noProof/>
                <w:webHidden/>
              </w:rPr>
              <w:instrText xml:space="preserve"> PAGEREF _Toc164430006 \h </w:instrText>
            </w:r>
            <w:r>
              <w:rPr>
                <w:noProof/>
                <w:webHidden/>
              </w:rPr>
            </w:r>
            <w:r>
              <w:rPr>
                <w:noProof/>
                <w:webHidden/>
              </w:rPr>
              <w:fldChar w:fldCharType="separate"/>
            </w:r>
            <w:r>
              <w:rPr>
                <w:noProof/>
                <w:webHidden/>
              </w:rPr>
              <w:t>8</w:t>
            </w:r>
            <w:r>
              <w:rPr>
                <w:noProof/>
                <w:webHidden/>
              </w:rPr>
              <w:fldChar w:fldCharType="end"/>
            </w:r>
          </w:hyperlink>
        </w:p>
        <w:p w14:paraId="4D950222" w14:textId="404DDAAF" w:rsidR="000973BE" w:rsidRDefault="000973BE">
          <w:pPr>
            <w:pStyle w:val="TOC1"/>
            <w:tabs>
              <w:tab w:val="right" w:leader="dot" w:pos="9350"/>
            </w:tabs>
            <w:rPr>
              <w:noProof/>
              <w:color w:val="auto"/>
              <w:kern w:val="2"/>
              <w:lang w:eastAsia="en-US"/>
              <w14:ligatures w14:val="standardContextual"/>
            </w:rPr>
          </w:pPr>
          <w:hyperlink w:anchor="_Toc164430007" w:history="1">
            <w:r w:rsidRPr="00BF0A5B">
              <w:rPr>
                <w:rStyle w:val="Hyperlink"/>
                <w:noProof/>
                <w:lang w:val="en-GB"/>
              </w:rPr>
              <w:t xml:space="preserve">2. Analysis of Country Context </w:t>
            </w:r>
            <w:r>
              <w:rPr>
                <w:noProof/>
                <w:webHidden/>
              </w:rPr>
              <w:tab/>
            </w:r>
            <w:r>
              <w:rPr>
                <w:noProof/>
                <w:webHidden/>
              </w:rPr>
              <w:fldChar w:fldCharType="begin"/>
            </w:r>
            <w:r>
              <w:rPr>
                <w:noProof/>
                <w:webHidden/>
              </w:rPr>
              <w:instrText xml:space="preserve"> PAGEREF _Toc164430007 \h </w:instrText>
            </w:r>
            <w:r>
              <w:rPr>
                <w:noProof/>
                <w:webHidden/>
              </w:rPr>
            </w:r>
            <w:r>
              <w:rPr>
                <w:noProof/>
                <w:webHidden/>
              </w:rPr>
              <w:fldChar w:fldCharType="separate"/>
            </w:r>
            <w:r>
              <w:rPr>
                <w:noProof/>
                <w:webHidden/>
              </w:rPr>
              <w:t>8</w:t>
            </w:r>
            <w:r>
              <w:rPr>
                <w:noProof/>
                <w:webHidden/>
              </w:rPr>
              <w:fldChar w:fldCharType="end"/>
            </w:r>
          </w:hyperlink>
        </w:p>
        <w:p w14:paraId="687FB435" w14:textId="09DCF6AB" w:rsidR="000973BE" w:rsidRDefault="000973BE">
          <w:pPr>
            <w:pStyle w:val="TOC2"/>
            <w:tabs>
              <w:tab w:val="right" w:leader="dot" w:pos="9350"/>
            </w:tabs>
            <w:rPr>
              <w:noProof/>
              <w:color w:val="auto"/>
              <w:kern w:val="2"/>
              <w:lang w:eastAsia="en-US"/>
              <w14:ligatures w14:val="standardContextual"/>
            </w:rPr>
          </w:pPr>
          <w:hyperlink w:anchor="_Toc164430008" w:history="1">
            <w:r w:rsidRPr="00BF0A5B">
              <w:rPr>
                <w:rStyle w:val="Hyperlink"/>
                <w:noProof/>
                <w:lang w:val="en-GB"/>
              </w:rPr>
              <w:t>2.1. Political, economic and geostrategic situation of the country</w:t>
            </w:r>
            <w:r>
              <w:rPr>
                <w:noProof/>
                <w:webHidden/>
              </w:rPr>
              <w:tab/>
            </w:r>
            <w:r>
              <w:rPr>
                <w:noProof/>
                <w:webHidden/>
              </w:rPr>
              <w:fldChar w:fldCharType="begin"/>
            </w:r>
            <w:r>
              <w:rPr>
                <w:noProof/>
                <w:webHidden/>
              </w:rPr>
              <w:instrText xml:space="preserve"> PAGEREF _Toc164430008 \h </w:instrText>
            </w:r>
            <w:r>
              <w:rPr>
                <w:noProof/>
                <w:webHidden/>
              </w:rPr>
            </w:r>
            <w:r>
              <w:rPr>
                <w:noProof/>
                <w:webHidden/>
              </w:rPr>
              <w:fldChar w:fldCharType="separate"/>
            </w:r>
            <w:r>
              <w:rPr>
                <w:noProof/>
                <w:webHidden/>
              </w:rPr>
              <w:t>8</w:t>
            </w:r>
            <w:r>
              <w:rPr>
                <w:noProof/>
                <w:webHidden/>
              </w:rPr>
              <w:fldChar w:fldCharType="end"/>
            </w:r>
          </w:hyperlink>
        </w:p>
        <w:p w14:paraId="063137A3" w14:textId="3B2A1BD7" w:rsidR="000973BE" w:rsidRDefault="000973BE">
          <w:pPr>
            <w:pStyle w:val="TOC2"/>
            <w:tabs>
              <w:tab w:val="right" w:leader="dot" w:pos="9350"/>
            </w:tabs>
            <w:rPr>
              <w:noProof/>
              <w:color w:val="auto"/>
              <w:kern w:val="2"/>
              <w:lang w:eastAsia="en-US"/>
              <w14:ligatures w14:val="standardContextual"/>
            </w:rPr>
          </w:pPr>
          <w:hyperlink w:anchor="_Toc164430009" w:history="1">
            <w:r w:rsidRPr="00BF0A5B">
              <w:rPr>
                <w:rStyle w:val="Hyperlink"/>
                <w:noProof/>
                <w:lang w:val="en-GB"/>
              </w:rPr>
              <w:t>2.2. The Public Procurement System and its links with the public finance management and public governance systems</w:t>
            </w:r>
            <w:r>
              <w:rPr>
                <w:noProof/>
                <w:webHidden/>
              </w:rPr>
              <w:tab/>
            </w:r>
            <w:r>
              <w:rPr>
                <w:noProof/>
                <w:webHidden/>
              </w:rPr>
              <w:fldChar w:fldCharType="begin"/>
            </w:r>
            <w:r>
              <w:rPr>
                <w:noProof/>
                <w:webHidden/>
              </w:rPr>
              <w:instrText xml:space="preserve"> PAGEREF _Toc164430009 \h </w:instrText>
            </w:r>
            <w:r>
              <w:rPr>
                <w:noProof/>
                <w:webHidden/>
              </w:rPr>
            </w:r>
            <w:r>
              <w:rPr>
                <w:noProof/>
                <w:webHidden/>
              </w:rPr>
              <w:fldChar w:fldCharType="separate"/>
            </w:r>
            <w:r>
              <w:rPr>
                <w:noProof/>
                <w:webHidden/>
              </w:rPr>
              <w:t>8</w:t>
            </w:r>
            <w:r>
              <w:rPr>
                <w:noProof/>
                <w:webHidden/>
              </w:rPr>
              <w:fldChar w:fldCharType="end"/>
            </w:r>
          </w:hyperlink>
        </w:p>
        <w:p w14:paraId="29302EA6" w14:textId="720CC37B" w:rsidR="000973BE" w:rsidRDefault="000973BE">
          <w:pPr>
            <w:pStyle w:val="TOC2"/>
            <w:tabs>
              <w:tab w:val="right" w:leader="dot" w:pos="9350"/>
            </w:tabs>
            <w:rPr>
              <w:noProof/>
              <w:color w:val="auto"/>
              <w:kern w:val="2"/>
              <w:lang w:eastAsia="en-US"/>
              <w14:ligatures w14:val="standardContextual"/>
            </w:rPr>
          </w:pPr>
          <w:hyperlink w:anchor="_Toc164430010" w:history="1">
            <w:r w:rsidRPr="00BF0A5B">
              <w:rPr>
                <w:rStyle w:val="Hyperlink"/>
                <w:noProof/>
                <w:lang w:val="en-GB"/>
              </w:rPr>
              <w:t>2.3. National policy objectives and sustainable development goals</w:t>
            </w:r>
            <w:r>
              <w:rPr>
                <w:noProof/>
                <w:webHidden/>
              </w:rPr>
              <w:tab/>
            </w:r>
            <w:r>
              <w:rPr>
                <w:noProof/>
                <w:webHidden/>
              </w:rPr>
              <w:fldChar w:fldCharType="begin"/>
            </w:r>
            <w:r>
              <w:rPr>
                <w:noProof/>
                <w:webHidden/>
              </w:rPr>
              <w:instrText xml:space="preserve"> PAGEREF _Toc164430010 \h </w:instrText>
            </w:r>
            <w:r>
              <w:rPr>
                <w:noProof/>
                <w:webHidden/>
              </w:rPr>
            </w:r>
            <w:r>
              <w:rPr>
                <w:noProof/>
                <w:webHidden/>
              </w:rPr>
              <w:fldChar w:fldCharType="separate"/>
            </w:r>
            <w:r>
              <w:rPr>
                <w:noProof/>
                <w:webHidden/>
              </w:rPr>
              <w:t>8</w:t>
            </w:r>
            <w:r>
              <w:rPr>
                <w:noProof/>
                <w:webHidden/>
              </w:rPr>
              <w:fldChar w:fldCharType="end"/>
            </w:r>
          </w:hyperlink>
        </w:p>
        <w:p w14:paraId="387A6641" w14:textId="25EDFF0B" w:rsidR="000973BE" w:rsidRDefault="000973BE">
          <w:pPr>
            <w:pStyle w:val="TOC2"/>
            <w:tabs>
              <w:tab w:val="right" w:leader="dot" w:pos="9350"/>
            </w:tabs>
            <w:rPr>
              <w:noProof/>
              <w:color w:val="auto"/>
              <w:kern w:val="2"/>
              <w:lang w:eastAsia="en-US"/>
              <w14:ligatures w14:val="standardContextual"/>
            </w:rPr>
          </w:pPr>
          <w:hyperlink w:anchor="_Toc164430011" w:history="1">
            <w:r w:rsidRPr="00BF0A5B">
              <w:rPr>
                <w:rStyle w:val="Hyperlink"/>
                <w:noProof/>
                <w:lang w:val="en-GB"/>
              </w:rPr>
              <w:t>2.4. Public Procurement Reform</w:t>
            </w:r>
            <w:r>
              <w:rPr>
                <w:noProof/>
                <w:webHidden/>
              </w:rPr>
              <w:tab/>
            </w:r>
            <w:r>
              <w:rPr>
                <w:noProof/>
                <w:webHidden/>
              </w:rPr>
              <w:fldChar w:fldCharType="begin"/>
            </w:r>
            <w:r>
              <w:rPr>
                <w:noProof/>
                <w:webHidden/>
              </w:rPr>
              <w:instrText xml:space="preserve"> PAGEREF _Toc164430011 \h </w:instrText>
            </w:r>
            <w:r>
              <w:rPr>
                <w:noProof/>
                <w:webHidden/>
              </w:rPr>
            </w:r>
            <w:r>
              <w:rPr>
                <w:noProof/>
                <w:webHidden/>
              </w:rPr>
              <w:fldChar w:fldCharType="separate"/>
            </w:r>
            <w:r>
              <w:rPr>
                <w:noProof/>
                <w:webHidden/>
              </w:rPr>
              <w:t>8</w:t>
            </w:r>
            <w:r>
              <w:rPr>
                <w:noProof/>
                <w:webHidden/>
              </w:rPr>
              <w:fldChar w:fldCharType="end"/>
            </w:r>
          </w:hyperlink>
        </w:p>
        <w:p w14:paraId="4AB19E2F" w14:textId="04879BAF" w:rsidR="000973BE" w:rsidRDefault="000973BE">
          <w:pPr>
            <w:pStyle w:val="TOC1"/>
            <w:tabs>
              <w:tab w:val="right" w:leader="dot" w:pos="9350"/>
            </w:tabs>
            <w:rPr>
              <w:noProof/>
              <w:color w:val="auto"/>
              <w:kern w:val="2"/>
              <w:lang w:eastAsia="en-US"/>
              <w14:ligatures w14:val="standardContextual"/>
            </w:rPr>
          </w:pPr>
          <w:hyperlink w:anchor="_Toc164430012" w:history="1">
            <w:r w:rsidRPr="00BF0A5B">
              <w:rPr>
                <w:rStyle w:val="Hyperlink"/>
                <w:noProof/>
                <w:lang w:val="en-GB"/>
              </w:rPr>
              <w:t>3. Assessment</w:t>
            </w:r>
            <w:r>
              <w:rPr>
                <w:noProof/>
                <w:webHidden/>
              </w:rPr>
              <w:tab/>
            </w:r>
            <w:r>
              <w:rPr>
                <w:noProof/>
                <w:webHidden/>
              </w:rPr>
              <w:fldChar w:fldCharType="begin"/>
            </w:r>
            <w:r>
              <w:rPr>
                <w:noProof/>
                <w:webHidden/>
              </w:rPr>
              <w:instrText xml:space="preserve"> PAGEREF _Toc164430012 \h </w:instrText>
            </w:r>
            <w:r>
              <w:rPr>
                <w:noProof/>
                <w:webHidden/>
              </w:rPr>
            </w:r>
            <w:r>
              <w:rPr>
                <w:noProof/>
                <w:webHidden/>
              </w:rPr>
              <w:fldChar w:fldCharType="separate"/>
            </w:r>
            <w:r>
              <w:rPr>
                <w:noProof/>
                <w:webHidden/>
              </w:rPr>
              <w:t>9</w:t>
            </w:r>
            <w:r>
              <w:rPr>
                <w:noProof/>
                <w:webHidden/>
              </w:rPr>
              <w:fldChar w:fldCharType="end"/>
            </w:r>
          </w:hyperlink>
        </w:p>
        <w:p w14:paraId="1B0E515C" w14:textId="5A8BE105" w:rsidR="000973BE" w:rsidRDefault="000973BE">
          <w:pPr>
            <w:pStyle w:val="TOC2"/>
            <w:tabs>
              <w:tab w:val="right" w:leader="dot" w:pos="9350"/>
            </w:tabs>
            <w:rPr>
              <w:noProof/>
              <w:color w:val="auto"/>
              <w:kern w:val="2"/>
              <w:lang w:eastAsia="en-US"/>
              <w14:ligatures w14:val="standardContextual"/>
            </w:rPr>
          </w:pPr>
          <w:hyperlink w:anchor="_Toc164430013" w:history="1">
            <w:r w:rsidRPr="00BF0A5B">
              <w:rPr>
                <w:rStyle w:val="Hyperlink"/>
                <w:noProof/>
                <w:lang w:val="en-GB"/>
              </w:rPr>
              <w:t>3.1. Pillar I - Legal, Regulatory and Policy Framework</w:t>
            </w:r>
            <w:r>
              <w:rPr>
                <w:noProof/>
                <w:webHidden/>
              </w:rPr>
              <w:tab/>
            </w:r>
            <w:r>
              <w:rPr>
                <w:noProof/>
                <w:webHidden/>
              </w:rPr>
              <w:fldChar w:fldCharType="begin"/>
            </w:r>
            <w:r>
              <w:rPr>
                <w:noProof/>
                <w:webHidden/>
              </w:rPr>
              <w:instrText xml:space="preserve"> PAGEREF _Toc164430013 \h </w:instrText>
            </w:r>
            <w:r>
              <w:rPr>
                <w:noProof/>
                <w:webHidden/>
              </w:rPr>
            </w:r>
            <w:r>
              <w:rPr>
                <w:noProof/>
                <w:webHidden/>
              </w:rPr>
              <w:fldChar w:fldCharType="separate"/>
            </w:r>
            <w:r>
              <w:rPr>
                <w:noProof/>
                <w:webHidden/>
              </w:rPr>
              <w:t>9</w:t>
            </w:r>
            <w:r>
              <w:rPr>
                <w:noProof/>
                <w:webHidden/>
              </w:rPr>
              <w:fldChar w:fldCharType="end"/>
            </w:r>
          </w:hyperlink>
        </w:p>
        <w:p w14:paraId="0F53F990" w14:textId="13AE6A6C" w:rsidR="000973BE" w:rsidRDefault="000973BE">
          <w:pPr>
            <w:pStyle w:val="TOC3"/>
            <w:tabs>
              <w:tab w:val="right" w:leader="dot" w:pos="9350"/>
            </w:tabs>
            <w:rPr>
              <w:noProof/>
              <w:color w:val="auto"/>
              <w:kern w:val="2"/>
              <w:lang w:eastAsia="en-US"/>
              <w14:ligatures w14:val="standardContextual"/>
            </w:rPr>
          </w:pPr>
          <w:hyperlink w:anchor="_Toc164430014" w:history="1">
            <w:r w:rsidRPr="00BF0A5B">
              <w:rPr>
                <w:rStyle w:val="Hyperlink"/>
                <w:noProof/>
                <w:lang w:val="en-GB"/>
              </w:rPr>
              <w:t xml:space="preserve">E-Proc Indicator 1. </w:t>
            </w:r>
            <w:r w:rsidRPr="00BF0A5B">
              <w:rPr>
                <w:rStyle w:val="Hyperlink"/>
                <w:noProof/>
              </w:rPr>
              <w:t>The legal and regulatory framework enables E-Procurement.</w:t>
            </w:r>
            <w:r>
              <w:rPr>
                <w:noProof/>
                <w:webHidden/>
              </w:rPr>
              <w:tab/>
            </w:r>
            <w:r>
              <w:rPr>
                <w:noProof/>
                <w:webHidden/>
              </w:rPr>
              <w:fldChar w:fldCharType="begin"/>
            </w:r>
            <w:r>
              <w:rPr>
                <w:noProof/>
                <w:webHidden/>
              </w:rPr>
              <w:instrText xml:space="preserve"> PAGEREF _Toc164430014 \h </w:instrText>
            </w:r>
            <w:r>
              <w:rPr>
                <w:noProof/>
                <w:webHidden/>
              </w:rPr>
            </w:r>
            <w:r>
              <w:rPr>
                <w:noProof/>
                <w:webHidden/>
              </w:rPr>
              <w:fldChar w:fldCharType="separate"/>
            </w:r>
            <w:r>
              <w:rPr>
                <w:noProof/>
                <w:webHidden/>
              </w:rPr>
              <w:t>9</w:t>
            </w:r>
            <w:r>
              <w:rPr>
                <w:noProof/>
                <w:webHidden/>
              </w:rPr>
              <w:fldChar w:fldCharType="end"/>
            </w:r>
          </w:hyperlink>
        </w:p>
        <w:p w14:paraId="2399B333" w14:textId="2375A2F1" w:rsidR="000973BE" w:rsidRDefault="000973BE">
          <w:pPr>
            <w:pStyle w:val="TOC3"/>
            <w:tabs>
              <w:tab w:val="right" w:leader="dot" w:pos="9350"/>
            </w:tabs>
            <w:rPr>
              <w:noProof/>
              <w:color w:val="auto"/>
              <w:kern w:val="2"/>
              <w:lang w:eastAsia="en-US"/>
              <w14:ligatures w14:val="standardContextual"/>
            </w:rPr>
          </w:pPr>
          <w:hyperlink w:anchor="_Toc164430015" w:history="1">
            <w:r w:rsidRPr="00BF0A5B">
              <w:rPr>
                <w:rStyle w:val="Hyperlink"/>
                <w:noProof/>
                <w:lang w:val="en-GB"/>
              </w:rPr>
              <w:t>E-Proc Indicator 2. Implementing regulations and tools support E-Proc</w:t>
            </w:r>
            <w:r>
              <w:rPr>
                <w:noProof/>
                <w:webHidden/>
              </w:rPr>
              <w:tab/>
            </w:r>
            <w:r>
              <w:rPr>
                <w:noProof/>
                <w:webHidden/>
              </w:rPr>
              <w:fldChar w:fldCharType="begin"/>
            </w:r>
            <w:r>
              <w:rPr>
                <w:noProof/>
                <w:webHidden/>
              </w:rPr>
              <w:instrText xml:space="preserve"> PAGEREF _Toc164430015 \h </w:instrText>
            </w:r>
            <w:r>
              <w:rPr>
                <w:noProof/>
                <w:webHidden/>
              </w:rPr>
            </w:r>
            <w:r>
              <w:rPr>
                <w:noProof/>
                <w:webHidden/>
              </w:rPr>
              <w:fldChar w:fldCharType="separate"/>
            </w:r>
            <w:r>
              <w:rPr>
                <w:noProof/>
                <w:webHidden/>
              </w:rPr>
              <w:t>10</w:t>
            </w:r>
            <w:r>
              <w:rPr>
                <w:noProof/>
                <w:webHidden/>
              </w:rPr>
              <w:fldChar w:fldCharType="end"/>
            </w:r>
          </w:hyperlink>
        </w:p>
        <w:p w14:paraId="5A7C739B" w14:textId="70198D2F" w:rsidR="000973BE" w:rsidRDefault="000973BE">
          <w:pPr>
            <w:pStyle w:val="TOC2"/>
            <w:tabs>
              <w:tab w:val="right" w:leader="dot" w:pos="9350"/>
            </w:tabs>
            <w:rPr>
              <w:noProof/>
              <w:color w:val="auto"/>
              <w:kern w:val="2"/>
              <w:lang w:eastAsia="en-US"/>
              <w14:ligatures w14:val="standardContextual"/>
            </w:rPr>
          </w:pPr>
          <w:hyperlink w:anchor="_Toc164430016" w:history="1">
            <w:r w:rsidRPr="00BF0A5B">
              <w:rPr>
                <w:rStyle w:val="Hyperlink"/>
                <w:noProof/>
                <w:lang w:val="en-GB"/>
              </w:rPr>
              <w:t>3.2. Pillar II - Institutional Framework and Management Capacity</w:t>
            </w:r>
            <w:r>
              <w:rPr>
                <w:noProof/>
                <w:webHidden/>
              </w:rPr>
              <w:tab/>
            </w:r>
            <w:r>
              <w:rPr>
                <w:noProof/>
                <w:webHidden/>
              </w:rPr>
              <w:fldChar w:fldCharType="begin"/>
            </w:r>
            <w:r>
              <w:rPr>
                <w:noProof/>
                <w:webHidden/>
              </w:rPr>
              <w:instrText xml:space="preserve"> PAGEREF _Toc164430016 \h </w:instrText>
            </w:r>
            <w:r>
              <w:rPr>
                <w:noProof/>
                <w:webHidden/>
              </w:rPr>
            </w:r>
            <w:r>
              <w:rPr>
                <w:noProof/>
                <w:webHidden/>
              </w:rPr>
              <w:fldChar w:fldCharType="separate"/>
            </w:r>
            <w:r>
              <w:rPr>
                <w:noProof/>
                <w:webHidden/>
              </w:rPr>
              <w:t>10</w:t>
            </w:r>
            <w:r>
              <w:rPr>
                <w:noProof/>
                <w:webHidden/>
              </w:rPr>
              <w:fldChar w:fldCharType="end"/>
            </w:r>
          </w:hyperlink>
        </w:p>
        <w:p w14:paraId="736BF778" w14:textId="48801E13" w:rsidR="000973BE" w:rsidRDefault="000973BE">
          <w:pPr>
            <w:pStyle w:val="TOC3"/>
            <w:tabs>
              <w:tab w:val="right" w:leader="dot" w:pos="9350"/>
            </w:tabs>
            <w:rPr>
              <w:noProof/>
              <w:color w:val="auto"/>
              <w:kern w:val="2"/>
              <w:lang w:eastAsia="en-US"/>
              <w14:ligatures w14:val="standardContextual"/>
            </w:rPr>
          </w:pPr>
          <w:hyperlink w:anchor="_Toc164430017" w:history="1">
            <w:r w:rsidRPr="00BF0A5B">
              <w:rPr>
                <w:rStyle w:val="Hyperlink"/>
                <w:noProof/>
                <w:lang w:val="en-GB"/>
              </w:rPr>
              <w:t xml:space="preserve">E-Proc Indicator 3. </w:t>
            </w:r>
            <w:r w:rsidRPr="00BF0A5B">
              <w:rPr>
                <w:rStyle w:val="Hyperlink"/>
                <w:noProof/>
              </w:rPr>
              <w:t>The e-Procurement ecosystem has a well-established and operational governance and management structure.</w:t>
            </w:r>
            <w:r>
              <w:rPr>
                <w:noProof/>
                <w:webHidden/>
              </w:rPr>
              <w:tab/>
            </w:r>
            <w:r>
              <w:rPr>
                <w:noProof/>
                <w:webHidden/>
              </w:rPr>
              <w:fldChar w:fldCharType="begin"/>
            </w:r>
            <w:r>
              <w:rPr>
                <w:noProof/>
                <w:webHidden/>
              </w:rPr>
              <w:instrText xml:space="preserve"> PAGEREF _Toc164430017 \h </w:instrText>
            </w:r>
            <w:r>
              <w:rPr>
                <w:noProof/>
                <w:webHidden/>
              </w:rPr>
            </w:r>
            <w:r>
              <w:rPr>
                <w:noProof/>
                <w:webHidden/>
              </w:rPr>
              <w:fldChar w:fldCharType="separate"/>
            </w:r>
            <w:r>
              <w:rPr>
                <w:noProof/>
                <w:webHidden/>
              </w:rPr>
              <w:t>11</w:t>
            </w:r>
            <w:r>
              <w:rPr>
                <w:noProof/>
                <w:webHidden/>
              </w:rPr>
              <w:fldChar w:fldCharType="end"/>
            </w:r>
          </w:hyperlink>
        </w:p>
        <w:p w14:paraId="1001A198" w14:textId="2EA02B36" w:rsidR="000973BE" w:rsidRDefault="000973BE">
          <w:pPr>
            <w:pStyle w:val="TOC3"/>
            <w:tabs>
              <w:tab w:val="right" w:leader="dot" w:pos="9350"/>
            </w:tabs>
            <w:rPr>
              <w:noProof/>
              <w:color w:val="auto"/>
              <w:kern w:val="2"/>
              <w:lang w:eastAsia="en-US"/>
              <w14:ligatures w14:val="standardContextual"/>
            </w:rPr>
          </w:pPr>
          <w:hyperlink w:anchor="_Toc164430018" w:history="1">
            <w:r w:rsidRPr="00BF0A5B">
              <w:rPr>
                <w:rStyle w:val="Hyperlink"/>
                <w:noProof/>
                <w:lang w:val="en-GB"/>
              </w:rPr>
              <w:t xml:space="preserve">E-Proc Indicator 4. </w:t>
            </w:r>
            <w:r w:rsidRPr="00BF0A5B">
              <w:rPr>
                <w:rStyle w:val="Hyperlink"/>
                <w:noProof/>
              </w:rPr>
              <w:t>The e-Procurement ecosystem relies on an adequate business model.</w:t>
            </w:r>
            <w:r>
              <w:rPr>
                <w:noProof/>
                <w:webHidden/>
              </w:rPr>
              <w:tab/>
            </w:r>
            <w:r>
              <w:rPr>
                <w:noProof/>
                <w:webHidden/>
              </w:rPr>
              <w:fldChar w:fldCharType="begin"/>
            </w:r>
            <w:r>
              <w:rPr>
                <w:noProof/>
                <w:webHidden/>
              </w:rPr>
              <w:instrText xml:space="preserve"> PAGEREF _Toc164430018 \h </w:instrText>
            </w:r>
            <w:r>
              <w:rPr>
                <w:noProof/>
                <w:webHidden/>
              </w:rPr>
            </w:r>
            <w:r>
              <w:rPr>
                <w:noProof/>
                <w:webHidden/>
              </w:rPr>
              <w:fldChar w:fldCharType="separate"/>
            </w:r>
            <w:r>
              <w:rPr>
                <w:noProof/>
                <w:webHidden/>
              </w:rPr>
              <w:t>11</w:t>
            </w:r>
            <w:r>
              <w:rPr>
                <w:noProof/>
                <w:webHidden/>
              </w:rPr>
              <w:fldChar w:fldCharType="end"/>
            </w:r>
          </w:hyperlink>
        </w:p>
        <w:p w14:paraId="29A10662" w14:textId="4379B358" w:rsidR="000973BE" w:rsidRDefault="000973BE">
          <w:pPr>
            <w:pStyle w:val="TOC3"/>
            <w:tabs>
              <w:tab w:val="right" w:leader="dot" w:pos="9350"/>
            </w:tabs>
            <w:rPr>
              <w:noProof/>
              <w:color w:val="auto"/>
              <w:kern w:val="2"/>
              <w:lang w:eastAsia="en-US"/>
              <w14:ligatures w14:val="standardContextual"/>
            </w:rPr>
          </w:pPr>
          <w:hyperlink w:anchor="_Toc164430019" w:history="1">
            <w:r w:rsidRPr="00BF0A5B">
              <w:rPr>
                <w:rStyle w:val="Hyperlink"/>
                <w:noProof/>
                <w:lang w:val="en-GB"/>
              </w:rPr>
              <w:t xml:space="preserve">E-Proc Indicator 5. </w:t>
            </w:r>
            <w:r w:rsidRPr="00BF0A5B">
              <w:rPr>
                <w:rStyle w:val="Hyperlink"/>
                <w:noProof/>
              </w:rPr>
              <w:t>The e-Procurement ecosystem has a strong capacity to develop and improve.</w:t>
            </w:r>
            <w:r>
              <w:rPr>
                <w:noProof/>
                <w:webHidden/>
              </w:rPr>
              <w:tab/>
            </w:r>
            <w:r>
              <w:rPr>
                <w:noProof/>
                <w:webHidden/>
              </w:rPr>
              <w:fldChar w:fldCharType="begin"/>
            </w:r>
            <w:r>
              <w:rPr>
                <w:noProof/>
                <w:webHidden/>
              </w:rPr>
              <w:instrText xml:space="preserve"> PAGEREF _Toc164430019 \h </w:instrText>
            </w:r>
            <w:r>
              <w:rPr>
                <w:noProof/>
                <w:webHidden/>
              </w:rPr>
            </w:r>
            <w:r>
              <w:rPr>
                <w:noProof/>
                <w:webHidden/>
              </w:rPr>
              <w:fldChar w:fldCharType="separate"/>
            </w:r>
            <w:r>
              <w:rPr>
                <w:noProof/>
                <w:webHidden/>
              </w:rPr>
              <w:t>12</w:t>
            </w:r>
            <w:r>
              <w:rPr>
                <w:noProof/>
                <w:webHidden/>
              </w:rPr>
              <w:fldChar w:fldCharType="end"/>
            </w:r>
          </w:hyperlink>
        </w:p>
        <w:p w14:paraId="217E9FFD" w14:textId="55FCFD68" w:rsidR="000973BE" w:rsidRDefault="000973BE">
          <w:pPr>
            <w:pStyle w:val="TOC2"/>
            <w:tabs>
              <w:tab w:val="right" w:leader="dot" w:pos="9350"/>
            </w:tabs>
            <w:rPr>
              <w:noProof/>
              <w:color w:val="auto"/>
              <w:kern w:val="2"/>
              <w:lang w:eastAsia="en-US"/>
              <w14:ligatures w14:val="standardContextual"/>
            </w:rPr>
          </w:pPr>
          <w:hyperlink w:anchor="_Toc164430020" w:history="1">
            <w:r w:rsidRPr="00BF0A5B">
              <w:rPr>
                <w:rStyle w:val="Hyperlink"/>
                <w:noProof/>
                <w:lang w:val="en-GB"/>
              </w:rPr>
              <w:t>3.3. Pillar III - Public Procurement Operations and Market Practices</w:t>
            </w:r>
            <w:r>
              <w:rPr>
                <w:noProof/>
                <w:webHidden/>
              </w:rPr>
              <w:tab/>
            </w:r>
            <w:r>
              <w:rPr>
                <w:noProof/>
                <w:webHidden/>
              </w:rPr>
              <w:fldChar w:fldCharType="begin"/>
            </w:r>
            <w:r>
              <w:rPr>
                <w:noProof/>
                <w:webHidden/>
              </w:rPr>
              <w:instrText xml:space="preserve"> PAGEREF _Toc164430020 \h </w:instrText>
            </w:r>
            <w:r>
              <w:rPr>
                <w:noProof/>
                <w:webHidden/>
              </w:rPr>
            </w:r>
            <w:r>
              <w:rPr>
                <w:noProof/>
                <w:webHidden/>
              </w:rPr>
              <w:fldChar w:fldCharType="separate"/>
            </w:r>
            <w:r>
              <w:rPr>
                <w:noProof/>
                <w:webHidden/>
              </w:rPr>
              <w:t>12</w:t>
            </w:r>
            <w:r>
              <w:rPr>
                <w:noProof/>
                <w:webHidden/>
              </w:rPr>
              <w:fldChar w:fldCharType="end"/>
            </w:r>
          </w:hyperlink>
        </w:p>
        <w:p w14:paraId="11CC8434" w14:textId="1161B6AE" w:rsidR="000973BE" w:rsidRDefault="000973BE">
          <w:pPr>
            <w:pStyle w:val="TOC3"/>
            <w:tabs>
              <w:tab w:val="right" w:leader="dot" w:pos="9350"/>
            </w:tabs>
            <w:rPr>
              <w:noProof/>
              <w:color w:val="auto"/>
              <w:kern w:val="2"/>
              <w:lang w:eastAsia="en-US"/>
              <w14:ligatures w14:val="standardContextual"/>
            </w:rPr>
          </w:pPr>
          <w:hyperlink w:anchor="_Toc164430021" w:history="1">
            <w:r w:rsidRPr="00BF0A5B">
              <w:rPr>
                <w:rStyle w:val="Hyperlink"/>
                <w:noProof/>
                <w:lang w:val="en-GB"/>
              </w:rPr>
              <w:t xml:space="preserve">E-Proc Indicator 6. </w:t>
            </w:r>
            <w:r w:rsidRPr="00BF0A5B">
              <w:rPr>
                <w:rStyle w:val="Hyperlink"/>
                <w:noProof/>
              </w:rPr>
              <w:t>The e-Procurement ecosystem enables the achievement of the country’s procurement objectives.</w:t>
            </w:r>
            <w:r>
              <w:rPr>
                <w:noProof/>
                <w:webHidden/>
              </w:rPr>
              <w:tab/>
            </w:r>
            <w:r>
              <w:rPr>
                <w:noProof/>
                <w:webHidden/>
              </w:rPr>
              <w:fldChar w:fldCharType="begin"/>
            </w:r>
            <w:r>
              <w:rPr>
                <w:noProof/>
                <w:webHidden/>
              </w:rPr>
              <w:instrText xml:space="preserve"> PAGEREF _Toc164430021 \h </w:instrText>
            </w:r>
            <w:r>
              <w:rPr>
                <w:noProof/>
                <w:webHidden/>
              </w:rPr>
            </w:r>
            <w:r>
              <w:rPr>
                <w:noProof/>
                <w:webHidden/>
              </w:rPr>
              <w:fldChar w:fldCharType="separate"/>
            </w:r>
            <w:r>
              <w:rPr>
                <w:noProof/>
                <w:webHidden/>
              </w:rPr>
              <w:t>13</w:t>
            </w:r>
            <w:r>
              <w:rPr>
                <w:noProof/>
                <w:webHidden/>
              </w:rPr>
              <w:fldChar w:fldCharType="end"/>
            </w:r>
          </w:hyperlink>
        </w:p>
        <w:p w14:paraId="6DF889D1" w14:textId="570957CA" w:rsidR="000973BE" w:rsidRDefault="000973BE">
          <w:pPr>
            <w:pStyle w:val="TOC3"/>
            <w:tabs>
              <w:tab w:val="right" w:leader="dot" w:pos="9350"/>
            </w:tabs>
            <w:rPr>
              <w:noProof/>
              <w:color w:val="auto"/>
              <w:kern w:val="2"/>
              <w:lang w:eastAsia="en-US"/>
              <w14:ligatures w14:val="standardContextual"/>
            </w:rPr>
          </w:pPr>
          <w:hyperlink w:anchor="_Toc164430022" w:history="1">
            <w:r w:rsidRPr="00BF0A5B">
              <w:rPr>
                <w:rStyle w:val="Hyperlink"/>
                <w:noProof/>
                <w:lang w:val="en-GB"/>
              </w:rPr>
              <w:t xml:space="preserve">E-Proc Indicator 7. </w:t>
            </w:r>
            <w:r w:rsidRPr="00BF0A5B">
              <w:rPr>
                <w:rStyle w:val="Hyperlink"/>
                <w:noProof/>
              </w:rPr>
              <w:t>The e-Procurement ecosystem’s technical characteristics render it effective and secure.</w:t>
            </w:r>
            <w:r>
              <w:rPr>
                <w:noProof/>
                <w:webHidden/>
              </w:rPr>
              <w:tab/>
            </w:r>
            <w:r>
              <w:rPr>
                <w:noProof/>
                <w:webHidden/>
              </w:rPr>
              <w:fldChar w:fldCharType="begin"/>
            </w:r>
            <w:r>
              <w:rPr>
                <w:noProof/>
                <w:webHidden/>
              </w:rPr>
              <w:instrText xml:space="preserve"> PAGEREF _Toc164430022 \h </w:instrText>
            </w:r>
            <w:r>
              <w:rPr>
                <w:noProof/>
                <w:webHidden/>
              </w:rPr>
            </w:r>
            <w:r>
              <w:rPr>
                <w:noProof/>
                <w:webHidden/>
              </w:rPr>
              <w:fldChar w:fldCharType="separate"/>
            </w:r>
            <w:r>
              <w:rPr>
                <w:noProof/>
                <w:webHidden/>
              </w:rPr>
              <w:t>13</w:t>
            </w:r>
            <w:r>
              <w:rPr>
                <w:noProof/>
                <w:webHidden/>
              </w:rPr>
              <w:fldChar w:fldCharType="end"/>
            </w:r>
          </w:hyperlink>
        </w:p>
        <w:p w14:paraId="72CC0957" w14:textId="3C74AB2F" w:rsidR="000973BE" w:rsidRDefault="000973BE">
          <w:pPr>
            <w:pStyle w:val="TOC3"/>
            <w:tabs>
              <w:tab w:val="right" w:leader="dot" w:pos="9350"/>
            </w:tabs>
            <w:rPr>
              <w:noProof/>
              <w:color w:val="auto"/>
              <w:kern w:val="2"/>
              <w:lang w:eastAsia="en-US"/>
              <w14:ligatures w14:val="standardContextual"/>
            </w:rPr>
          </w:pPr>
          <w:hyperlink w:anchor="_Toc164430023" w:history="1">
            <w:r w:rsidRPr="00BF0A5B">
              <w:rPr>
                <w:rStyle w:val="Hyperlink"/>
                <w:noProof/>
                <w:lang w:val="en-GB"/>
              </w:rPr>
              <w:t xml:space="preserve">E-Proc Indicator 8. </w:t>
            </w:r>
            <w:r w:rsidRPr="00BF0A5B">
              <w:rPr>
                <w:rStyle w:val="Hyperlink"/>
                <w:noProof/>
              </w:rPr>
              <w:t>The e-Procurement ecosystem takes advantage of additional technical and functional features available for a variety of procurement methods.</w:t>
            </w:r>
            <w:r>
              <w:rPr>
                <w:noProof/>
                <w:webHidden/>
              </w:rPr>
              <w:tab/>
            </w:r>
            <w:r>
              <w:rPr>
                <w:noProof/>
                <w:webHidden/>
              </w:rPr>
              <w:fldChar w:fldCharType="begin"/>
            </w:r>
            <w:r>
              <w:rPr>
                <w:noProof/>
                <w:webHidden/>
              </w:rPr>
              <w:instrText xml:space="preserve"> PAGEREF _Toc164430023 \h </w:instrText>
            </w:r>
            <w:r>
              <w:rPr>
                <w:noProof/>
                <w:webHidden/>
              </w:rPr>
            </w:r>
            <w:r>
              <w:rPr>
                <w:noProof/>
                <w:webHidden/>
              </w:rPr>
              <w:fldChar w:fldCharType="separate"/>
            </w:r>
            <w:r>
              <w:rPr>
                <w:noProof/>
                <w:webHidden/>
              </w:rPr>
              <w:t>14</w:t>
            </w:r>
            <w:r>
              <w:rPr>
                <w:noProof/>
                <w:webHidden/>
              </w:rPr>
              <w:fldChar w:fldCharType="end"/>
            </w:r>
          </w:hyperlink>
        </w:p>
        <w:p w14:paraId="188F3689" w14:textId="26D0D14B" w:rsidR="000973BE" w:rsidRDefault="000973BE">
          <w:pPr>
            <w:pStyle w:val="TOC3"/>
            <w:tabs>
              <w:tab w:val="right" w:leader="dot" w:pos="9350"/>
            </w:tabs>
            <w:rPr>
              <w:noProof/>
              <w:color w:val="auto"/>
              <w:kern w:val="2"/>
              <w:lang w:eastAsia="en-US"/>
              <w14:ligatures w14:val="standardContextual"/>
            </w:rPr>
          </w:pPr>
          <w:hyperlink w:anchor="_Toc164430024" w:history="1">
            <w:r w:rsidRPr="00BF0A5B">
              <w:rPr>
                <w:rStyle w:val="Hyperlink"/>
                <w:noProof/>
                <w:lang w:val="en-GB"/>
              </w:rPr>
              <w:t xml:space="preserve">E-Proc Indicator 9. </w:t>
            </w:r>
            <w:r w:rsidRPr="00BF0A5B">
              <w:rPr>
                <w:rStyle w:val="Hyperlink"/>
                <w:noProof/>
              </w:rPr>
              <w:t>Data from the e-Procurement ecosystem facilitates analysis and decision-making.</w:t>
            </w:r>
            <w:r>
              <w:rPr>
                <w:noProof/>
                <w:webHidden/>
              </w:rPr>
              <w:tab/>
            </w:r>
            <w:r>
              <w:rPr>
                <w:noProof/>
                <w:webHidden/>
              </w:rPr>
              <w:fldChar w:fldCharType="begin"/>
            </w:r>
            <w:r>
              <w:rPr>
                <w:noProof/>
                <w:webHidden/>
              </w:rPr>
              <w:instrText xml:space="preserve"> PAGEREF _Toc164430024 \h </w:instrText>
            </w:r>
            <w:r>
              <w:rPr>
                <w:noProof/>
                <w:webHidden/>
              </w:rPr>
            </w:r>
            <w:r>
              <w:rPr>
                <w:noProof/>
                <w:webHidden/>
              </w:rPr>
              <w:fldChar w:fldCharType="separate"/>
            </w:r>
            <w:r>
              <w:rPr>
                <w:noProof/>
                <w:webHidden/>
              </w:rPr>
              <w:t>15</w:t>
            </w:r>
            <w:r>
              <w:rPr>
                <w:noProof/>
                <w:webHidden/>
              </w:rPr>
              <w:fldChar w:fldCharType="end"/>
            </w:r>
          </w:hyperlink>
        </w:p>
        <w:p w14:paraId="492BD6D9" w14:textId="139F4988" w:rsidR="000973BE" w:rsidRDefault="000973BE">
          <w:pPr>
            <w:pStyle w:val="TOC3"/>
            <w:tabs>
              <w:tab w:val="right" w:leader="dot" w:pos="9350"/>
            </w:tabs>
            <w:rPr>
              <w:noProof/>
              <w:color w:val="auto"/>
              <w:kern w:val="2"/>
              <w:lang w:eastAsia="en-US"/>
              <w14:ligatures w14:val="standardContextual"/>
            </w:rPr>
          </w:pPr>
          <w:hyperlink w:anchor="_Toc164430025" w:history="1">
            <w:r w:rsidRPr="00BF0A5B">
              <w:rPr>
                <w:rStyle w:val="Hyperlink"/>
                <w:noProof/>
                <w:lang w:val="en-GB"/>
              </w:rPr>
              <w:t xml:space="preserve">E-Proc Indicator 10. </w:t>
            </w:r>
            <w:r w:rsidRPr="00BF0A5B">
              <w:rPr>
                <w:rStyle w:val="Hyperlink"/>
                <w:noProof/>
              </w:rPr>
              <w:t>The private sector is fully engaged with the e-Procurement ecosystem.</w:t>
            </w:r>
            <w:r>
              <w:rPr>
                <w:noProof/>
                <w:webHidden/>
              </w:rPr>
              <w:tab/>
            </w:r>
            <w:r>
              <w:rPr>
                <w:noProof/>
                <w:webHidden/>
              </w:rPr>
              <w:fldChar w:fldCharType="begin"/>
            </w:r>
            <w:r>
              <w:rPr>
                <w:noProof/>
                <w:webHidden/>
              </w:rPr>
              <w:instrText xml:space="preserve"> PAGEREF _Toc164430025 \h </w:instrText>
            </w:r>
            <w:r>
              <w:rPr>
                <w:noProof/>
                <w:webHidden/>
              </w:rPr>
            </w:r>
            <w:r>
              <w:rPr>
                <w:noProof/>
                <w:webHidden/>
              </w:rPr>
              <w:fldChar w:fldCharType="separate"/>
            </w:r>
            <w:r>
              <w:rPr>
                <w:noProof/>
                <w:webHidden/>
              </w:rPr>
              <w:t>16</w:t>
            </w:r>
            <w:r>
              <w:rPr>
                <w:noProof/>
                <w:webHidden/>
              </w:rPr>
              <w:fldChar w:fldCharType="end"/>
            </w:r>
          </w:hyperlink>
        </w:p>
        <w:p w14:paraId="31DE1BB3" w14:textId="4920E339" w:rsidR="000973BE" w:rsidRDefault="000973BE">
          <w:pPr>
            <w:pStyle w:val="TOC2"/>
            <w:tabs>
              <w:tab w:val="right" w:leader="dot" w:pos="9350"/>
            </w:tabs>
            <w:rPr>
              <w:noProof/>
              <w:color w:val="auto"/>
              <w:kern w:val="2"/>
              <w:lang w:eastAsia="en-US"/>
              <w14:ligatures w14:val="standardContextual"/>
            </w:rPr>
          </w:pPr>
          <w:hyperlink w:anchor="_Toc164430026" w:history="1">
            <w:r w:rsidRPr="00BF0A5B">
              <w:rPr>
                <w:rStyle w:val="Hyperlink"/>
                <w:noProof/>
                <w:lang w:val="en-GB"/>
              </w:rPr>
              <w:t>3.4. Pillar IV - Accountability, Integrity and Transparency of the Public Procurement System</w:t>
            </w:r>
            <w:r>
              <w:rPr>
                <w:noProof/>
                <w:webHidden/>
              </w:rPr>
              <w:tab/>
            </w:r>
            <w:r>
              <w:rPr>
                <w:noProof/>
                <w:webHidden/>
              </w:rPr>
              <w:fldChar w:fldCharType="begin"/>
            </w:r>
            <w:r>
              <w:rPr>
                <w:noProof/>
                <w:webHidden/>
              </w:rPr>
              <w:instrText xml:space="preserve"> PAGEREF _Toc164430026 \h </w:instrText>
            </w:r>
            <w:r>
              <w:rPr>
                <w:noProof/>
                <w:webHidden/>
              </w:rPr>
            </w:r>
            <w:r>
              <w:rPr>
                <w:noProof/>
                <w:webHidden/>
              </w:rPr>
              <w:fldChar w:fldCharType="separate"/>
            </w:r>
            <w:r>
              <w:rPr>
                <w:noProof/>
                <w:webHidden/>
              </w:rPr>
              <w:t>16</w:t>
            </w:r>
            <w:r>
              <w:rPr>
                <w:noProof/>
                <w:webHidden/>
              </w:rPr>
              <w:fldChar w:fldCharType="end"/>
            </w:r>
          </w:hyperlink>
        </w:p>
        <w:p w14:paraId="30D965D7" w14:textId="573A4648" w:rsidR="000973BE" w:rsidRDefault="000973BE">
          <w:pPr>
            <w:pStyle w:val="TOC3"/>
            <w:tabs>
              <w:tab w:val="right" w:leader="dot" w:pos="9350"/>
            </w:tabs>
            <w:rPr>
              <w:noProof/>
              <w:color w:val="auto"/>
              <w:kern w:val="2"/>
              <w:lang w:eastAsia="en-US"/>
              <w14:ligatures w14:val="standardContextual"/>
            </w:rPr>
          </w:pPr>
          <w:hyperlink w:anchor="_Toc164430027" w:history="1">
            <w:r w:rsidRPr="00BF0A5B">
              <w:rPr>
                <w:rStyle w:val="Hyperlink"/>
                <w:noProof/>
                <w:lang w:val="en-GB"/>
              </w:rPr>
              <w:t xml:space="preserve">E-Proc Indicator 11. </w:t>
            </w:r>
            <w:r w:rsidRPr="00BF0A5B">
              <w:rPr>
                <w:rStyle w:val="Hyperlink"/>
                <w:noProof/>
              </w:rPr>
              <w:t>The e-Procurement ecosystem ensures civil society engagement.</w:t>
            </w:r>
            <w:r>
              <w:rPr>
                <w:noProof/>
                <w:webHidden/>
              </w:rPr>
              <w:tab/>
            </w:r>
            <w:r>
              <w:rPr>
                <w:noProof/>
                <w:webHidden/>
              </w:rPr>
              <w:fldChar w:fldCharType="begin"/>
            </w:r>
            <w:r>
              <w:rPr>
                <w:noProof/>
                <w:webHidden/>
              </w:rPr>
              <w:instrText xml:space="preserve"> PAGEREF _Toc164430027 \h </w:instrText>
            </w:r>
            <w:r>
              <w:rPr>
                <w:noProof/>
                <w:webHidden/>
              </w:rPr>
            </w:r>
            <w:r>
              <w:rPr>
                <w:noProof/>
                <w:webHidden/>
              </w:rPr>
              <w:fldChar w:fldCharType="separate"/>
            </w:r>
            <w:r>
              <w:rPr>
                <w:noProof/>
                <w:webHidden/>
              </w:rPr>
              <w:t>17</w:t>
            </w:r>
            <w:r>
              <w:rPr>
                <w:noProof/>
                <w:webHidden/>
              </w:rPr>
              <w:fldChar w:fldCharType="end"/>
            </w:r>
          </w:hyperlink>
        </w:p>
        <w:p w14:paraId="1F24AB58" w14:textId="6F8FC29F" w:rsidR="000973BE" w:rsidRDefault="000973BE">
          <w:pPr>
            <w:pStyle w:val="TOC3"/>
            <w:tabs>
              <w:tab w:val="right" w:leader="dot" w:pos="9350"/>
            </w:tabs>
            <w:rPr>
              <w:noProof/>
              <w:color w:val="auto"/>
              <w:kern w:val="2"/>
              <w:lang w:eastAsia="en-US"/>
              <w14:ligatures w14:val="standardContextual"/>
            </w:rPr>
          </w:pPr>
          <w:hyperlink w:anchor="_Toc164430028" w:history="1">
            <w:r w:rsidRPr="00BF0A5B">
              <w:rPr>
                <w:rStyle w:val="Hyperlink"/>
                <w:noProof/>
                <w:lang w:val="en-GB"/>
              </w:rPr>
              <w:t xml:space="preserve">E-Proc Indicator 12. </w:t>
            </w:r>
            <w:r w:rsidRPr="00BF0A5B">
              <w:rPr>
                <w:rStyle w:val="Hyperlink"/>
                <w:noProof/>
              </w:rPr>
              <w:t>The e-Procurement ecosystem enables effective treatment of risks, control and audit.</w:t>
            </w:r>
            <w:r>
              <w:rPr>
                <w:noProof/>
                <w:webHidden/>
              </w:rPr>
              <w:tab/>
            </w:r>
            <w:r>
              <w:rPr>
                <w:noProof/>
                <w:webHidden/>
              </w:rPr>
              <w:fldChar w:fldCharType="begin"/>
            </w:r>
            <w:r>
              <w:rPr>
                <w:noProof/>
                <w:webHidden/>
              </w:rPr>
              <w:instrText xml:space="preserve"> PAGEREF _Toc164430028 \h </w:instrText>
            </w:r>
            <w:r>
              <w:rPr>
                <w:noProof/>
                <w:webHidden/>
              </w:rPr>
            </w:r>
            <w:r>
              <w:rPr>
                <w:noProof/>
                <w:webHidden/>
              </w:rPr>
              <w:fldChar w:fldCharType="separate"/>
            </w:r>
            <w:r>
              <w:rPr>
                <w:noProof/>
                <w:webHidden/>
              </w:rPr>
              <w:t>17</w:t>
            </w:r>
            <w:r>
              <w:rPr>
                <w:noProof/>
                <w:webHidden/>
              </w:rPr>
              <w:fldChar w:fldCharType="end"/>
            </w:r>
          </w:hyperlink>
        </w:p>
        <w:p w14:paraId="5CCE1852" w14:textId="7708701A" w:rsidR="000973BE" w:rsidRDefault="000973BE">
          <w:pPr>
            <w:pStyle w:val="TOC3"/>
            <w:tabs>
              <w:tab w:val="right" w:leader="dot" w:pos="9350"/>
            </w:tabs>
            <w:rPr>
              <w:noProof/>
              <w:color w:val="auto"/>
              <w:kern w:val="2"/>
              <w:lang w:eastAsia="en-US"/>
              <w14:ligatures w14:val="standardContextual"/>
            </w:rPr>
          </w:pPr>
          <w:hyperlink w:anchor="_Toc164430029" w:history="1">
            <w:r w:rsidRPr="00BF0A5B">
              <w:rPr>
                <w:rStyle w:val="Hyperlink"/>
                <w:noProof/>
                <w:lang w:val="en-GB"/>
              </w:rPr>
              <w:t xml:space="preserve">E-Proc Indicator 13. </w:t>
            </w:r>
            <w:r w:rsidRPr="00BF0A5B">
              <w:rPr>
                <w:rStyle w:val="Hyperlink"/>
                <w:noProof/>
              </w:rPr>
              <w:t>The e-Procurement ecosystem facilitates the review of complaints and appeals.</w:t>
            </w:r>
            <w:r>
              <w:rPr>
                <w:noProof/>
                <w:webHidden/>
              </w:rPr>
              <w:tab/>
            </w:r>
            <w:r>
              <w:rPr>
                <w:noProof/>
                <w:webHidden/>
              </w:rPr>
              <w:fldChar w:fldCharType="begin"/>
            </w:r>
            <w:r>
              <w:rPr>
                <w:noProof/>
                <w:webHidden/>
              </w:rPr>
              <w:instrText xml:space="preserve"> PAGEREF _Toc164430029 \h </w:instrText>
            </w:r>
            <w:r>
              <w:rPr>
                <w:noProof/>
                <w:webHidden/>
              </w:rPr>
            </w:r>
            <w:r>
              <w:rPr>
                <w:noProof/>
                <w:webHidden/>
              </w:rPr>
              <w:fldChar w:fldCharType="separate"/>
            </w:r>
            <w:r>
              <w:rPr>
                <w:noProof/>
                <w:webHidden/>
              </w:rPr>
              <w:t>18</w:t>
            </w:r>
            <w:r>
              <w:rPr>
                <w:noProof/>
                <w:webHidden/>
              </w:rPr>
              <w:fldChar w:fldCharType="end"/>
            </w:r>
          </w:hyperlink>
        </w:p>
        <w:p w14:paraId="6987FB52" w14:textId="2E4BD42E" w:rsidR="000973BE" w:rsidRDefault="000973BE">
          <w:pPr>
            <w:pStyle w:val="TOC1"/>
            <w:tabs>
              <w:tab w:val="right" w:leader="dot" w:pos="9350"/>
            </w:tabs>
            <w:rPr>
              <w:noProof/>
              <w:color w:val="auto"/>
              <w:kern w:val="2"/>
              <w:lang w:eastAsia="en-US"/>
              <w14:ligatures w14:val="standardContextual"/>
            </w:rPr>
          </w:pPr>
          <w:hyperlink w:anchor="_Toc164430030" w:history="1">
            <w:r w:rsidRPr="00BF0A5B">
              <w:rPr>
                <w:rStyle w:val="Hyperlink"/>
                <w:noProof/>
                <w:lang w:val="en-GB"/>
              </w:rPr>
              <w:t>4. Consolidated Recommendations</w:t>
            </w:r>
            <w:r>
              <w:rPr>
                <w:noProof/>
                <w:webHidden/>
              </w:rPr>
              <w:tab/>
            </w:r>
            <w:r>
              <w:rPr>
                <w:noProof/>
                <w:webHidden/>
              </w:rPr>
              <w:fldChar w:fldCharType="begin"/>
            </w:r>
            <w:r>
              <w:rPr>
                <w:noProof/>
                <w:webHidden/>
              </w:rPr>
              <w:instrText xml:space="preserve"> PAGEREF _Toc164430030 \h </w:instrText>
            </w:r>
            <w:r>
              <w:rPr>
                <w:noProof/>
                <w:webHidden/>
              </w:rPr>
            </w:r>
            <w:r>
              <w:rPr>
                <w:noProof/>
                <w:webHidden/>
              </w:rPr>
              <w:fldChar w:fldCharType="separate"/>
            </w:r>
            <w:r>
              <w:rPr>
                <w:noProof/>
                <w:webHidden/>
              </w:rPr>
              <w:t>19</w:t>
            </w:r>
            <w:r>
              <w:rPr>
                <w:noProof/>
                <w:webHidden/>
              </w:rPr>
              <w:fldChar w:fldCharType="end"/>
            </w:r>
          </w:hyperlink>
        </w:p>
        <w:p w14:paraId="20C16A75" w14:textId="77A8BCBA" w:rsidR="000973BE" w:rsidRDefault="000973BE">
          <w:pPr>
            <w:pStyle w:val="TOC1"/>
            <w:tabs>
              <w:tab w:val="right" w:leader="dot" w:pos="9350"/>
            </w:tabs>
            <w:rPr>
              <w:noProof/>
              <w:color w:val="auto"/>
              <w:kern w:val="2"/>
              <w:lang w:eastAsia="en-US"/>
              <w14:ligatures w14:val="standardContextual"/>
            </w:rPr>
          </w:pPr>
          <w:hyperlink w:anchor="_Toc164430031" w:history="1">
            <w:r w:rsidRPr="00BF0A5B">
              <w:rPr>
                <w:rStyle w:val="Hyperlink"/>
                <w:noProof/>
                <w:lang w:val="en-GB"/>
              </w:rPr>
              <w:t>5. Strategic Planning</w:t>
            </w:r>
            <w:r>
              <w:rPr>
                <w:noProof/>
                <w:webHidden/>
              </w:rPr>
              <w:tab/>
            </w:r>
            <w:r>
              <w:rPr>
                <w:noProof/>
                <w:webHidden/>
              </w:rPr>
              <w:fldChar w:fldCharType="begin"/>
            </w:r>
            <w:r>
              <w:rPr>
                <w:noProof/>
                <w:webHidden/>
              </w:rPr>
              <w:instrText xml:space="preserve"> PAGEREF _Toc164430031 \h </w:instrText>
            </w:r>
            <w:r>
              <w:rPr>
                <w:noProof/>
                <w:webHidden/>
              </w:rPr>
            </w:r>
            <w:r>
              <w:rPr>
                <w:noProof/>
                <w:webHidden/>
              </w:rPr>
              <w:fldChar w:fldCharType="separate"/>
            </w:r>
            <w:r>
              <w:rPr>
                <w:noProof/>
                <w:webHidden/>
              </w:rPr>
              <w:t>19</w:t>
            </w:r>
            <w:r>
              <w:rPr>
                <w:noProof/>
                <w:webHidden/>
              </w:rPr>
              <w:fldChar w:fldCharType="end"/>
            </w:r>
          </w:hyperlink>
        </w:p>
        <w:p w14:paraId="371DD309" w14:textId="12C6FAD1" w:rsidR="000973BE" w:rsidRDefault="000973BE">
          <w:pPr>
            <w:pStyle w:val="TOC1"/>
            <w:tabs>
              <w:tab w:val="right" w:leader="dot" w:pos="9350"/>
            </w:tabs>
            <w:rPr>
              <w:noProof/>
              <w:color w:val="auto"/>
              <w:kern w:val="2"/>
              <w:lang w:eastAsia="en-US"/>
              <w14:ligatures w14:val="standardContextual"/>
            </w:rPr>
          </w:pPr>
          <w:hyperlink w:anchor="_Toc164430032" w:history="1">
            <w:r w:rsidRPr="00BF0A5B">
              <w:rPr>
                <w:rStyle w:val="Hyperlink"/>
                <w:noProof/>
                <w:lang w:val="en-GB"/>
              </w:rPr>
              <w:t>6.  Validation</w:t>
            </w:r>
            <w:r>
              <w:rPr>
                <w:noProof/>
                <w:webHidden/>
              </w:rPr>
              <w:tab/>
            </w:r>
            <w:r>
              <w:rPr>
                <w:noProof/>
                <w:webHidden/>
              </w:rPr>
              <w:fldChar w:fldCharType="begin"/>
            </w:r>
            <w:r>
              <w:rPr>
                <w:noProof/>
                <w:webHidden/>
              </w:rPr>
              <w:instrText xml:space="preserve"> PAGEREF _Toc164430032 \h </w:instrText>
            </w:r>
            <w:r>
              <w:rPr>
                <w:noProof/>
                <w:webHidden/>
              </w:rPr>
            </w:r>
            <w:r>
              <w:rPr>
                <w:noProof/>
                <w:webHidden/>
              </w:rPr>
              <w:fldChar w:fldCharType="separate"/>
            </w:r>
            <w:r>
              <w:rPr>
                <w:noProof/>
                <w:webHidden/>
              </w:rPr>
              <w:t>19</w:t>
            </w:r>
            <w:r>
              <w:rPr>
                <w:noProof/>
                <w:webHidden/>
              </w:rPr>
              <w:fldChar w:fldCharType="end"/>
            </w:r>
          </w:hyperlink>
        </w:p>
        <w:p w14:paraId="0E35D385" w14:textId="6E2CC365" w:rsidR="000973BE" w:rsidRDefault="000973BE">
          <w:pPr>
            <w:pStyle w:val="TOC1"/>
            <w:tabs>
              <w:tab w:val="right" w:leader="dot" w:pos="9350"/>
            </w:tabs>
            <w:rPr>
              <w:noProof/>
              <w:color w:val="auto"/>
              <w:kern w:val="2"/>
              <w:lang w:eastAsia="en-US"/>
              <w14:ligatures w14:val="standardContextual"/>
            </w:rPr>
          </w:pPr>
          <w:hyperlink w:anchor="_Toc164430033" w:history="1">
            <w:r w:rsidRPr="00BF0A5B">
              <w:rPr>
                <w:rStyle w:val="Hyperlink"/>
                <w:noProof/>
                <w:lang w:val="en-GB"/>
              </w:rPr>
              <w:t>Annexes/Appendices</w:t>
            </w:r>
            <w:r>
              <w:rPr>
                <w:noProof/>
                <w:webHidden/>
              </w:rPr>
              <w:tab/>
            </w:r>
            <w:r>
              <w:rPr>
                <w:noProof/>
                <w:webHidden/>
              </w:rPr>
              <w:fldChar w:fldCharType="begin"/>
            </w:r>
            <w:r>
              <w:rPr>
                <w:noProof/>
                <w:webHidden/>
              </w:rPr>
              <w:instrText xml:space="preserve"> PAGEREF _Toc164430033 \h </w:instrText>
            </w:r>
            <w:r>
              <w:rPr>
                <w:noProof/>
                <w:webHidden/>
              </w:rPr>
            </w:r>
            <w:r>
              <w:rPr>
                <w:noProof/>
                <w:webHidden/>
              </w:rPr>
              <w:fldChar w:fldCharType="separate"/>
            </w:r>
            <w:r>
              <w:rPr>
                <w:noProof/>
                <w:webHidden/>
              </w:rPr>
              <w:t>19</w:t>
            </w:r>
            <w:r>
              <w:rPr>
                <w:noProof/>
                <w:webHidden/>
              </w:rPr>
              <w:fldChar w:fldCharType="end"/>
            </w:r>
          </w:hyperlink>
        </w:p>
        <w:p w14:paraId="0C74BA41" w14:textId="77777777" w:rsidR="00E0323D" w:rsidRPr="00115061" w:rsidRDefault="00132AC2">
          <w:pPr>
            <w:rPr>
              <w:lang w:val="en-GB"/>
            </w:rPr>
          </w:pPr>
          <w:r w:rsidRPr="00115061">
            <w:rPr>
              <w:b/>
              <w:bCs/>
              <w:noProof/>
              <w:lang w:val="en-GB"/>
            </w:rPr>
            <w:fldChar w:fldCharType="end"/>
          </w:r>
        </w:p>
      </w:sdtContent>
    </w:sdt>
    <w:p w14:paraId="0C74BA42" w14:textId="77777777" w:rsidR="005C3221" w:rsidRPr="00115061" w:rsidRDefault="005C3221" w:rsidP="005C3221">
      <w:pPr>
        <w:pStyle w:val="Title"/>
        <w:rPr>
          <w:lang w:val="en-GB"/>
        </w:rPr>
      </w:pPr>
    </w:p>
    <w:p w14:paraId="0C74BA44" w14:textId="77777777" w:rsidR="00F2762B" w:rsidRPr="00115061" w:rsidRDefault="00F2762B">
      <w:pPr>
        <w:jc w:val="left"/>
        <w:rPr>
          <w:rFonts w:eastAsiaTheme="majorEastAsia" w:cstheme="majorBidi"/>
          <w:bCs/>
          <w:sz w:val="40"/>
          <w:szCs w:val="36"/>
          <w:lang w:val="en-GB"/>
        </w:rPr>
      </w:pPr>
      <w:r w:rsidRPr="00115061">
        <w:rPr>
          <w:lang w:val="en-GB"/>
        </w:rPr>
        <w:br w:type="page"/>
      </w:r>
    </w:p>
    <w:p w14:paraId="0C74BA45" w14:textId="77777777" w:rsidR="00751E36" w:rsidRPr="00115061" w:rsidRDefault="00751E36" w:rsidP="00751E36">
      <w:pPr>
        <w:pStyle w:val="Heading1"/>
        <w:rPr>
          <w:lang w:val="en-GB"/>
        </w:rPr>
      </w:pPr>
      <w:bookmarkStart w:id="4" w:name="_Toc164430003"/>
      <w:commentRangeStart w:id="5"/>
      <w:r w:rsidRPr="00115061">
        <w:rPr>
          <w:lang w:val="en-GB"/>
        </w:rPr>
        <w:lastRenderedPageBreak/>
        <w:t>Acronyms</w:t>
      </w:r>
      <w:commentRangeEnd w:id="5"/>
      <w:r w:rsidR="00FE79EF" w:rsidRPr="00115061">
        <w:rPr>
          <w:rStyle w:val="CommentReference"/>
          <w:rFonts w:eastAsiaTheme="minorEastAsia" w:cstheme="minorBidi"/>
          <w:bCs w:val="0"/>
          <w:lang w:val="en-GB"/>
        </w:rPr>
        <w:commentReference w:id="5"/>
      </w:r>
      <w:bookmarkEnd w:id="4"/>
    </w:p>
    <w:p w14:paraId="0C74BA46" w14:textId="77777777" w:rsidR="00751E36" w:rsidRPr="00115061" w:rsidRDefault="00751E36" w:rsidP="005C3221">
      <w:pPr>
        <w:pStyle w:val="Title"/>
        <w:rPr>
          <w:lang w:val="en-GB"/>
        </w:rPr>
      </w:pPr>
    </w:p>
    <w:p w14:paraId="0C74BA47" w14:textId="77777777" w:rsidR="005C3221" w:rsidRPr="00115061" w:rsidRDefault="005C3221" w:rsidP="005C3221">
      <w:pPr>
        <w:shd w:val="clear" w:color="auto" w:fill="FFFFFF"/>
        <w:spacing w:after="225"/>
        <w:rPr>
          <w:rFonts w:ascii="Open Sans" w:hAnsi="Open Sans" w:cs="Open Sans"/>
          <w:color w:val="000000"/>
          <w:sz w:val="21"/>
          <w:szCs w:val="21"/>
          <w:lang w:val="en-GB"/>
        </w:rPr>
      </w:pPr>
    </w:p>
    <w:p w14:paraId="0C74BA48"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9"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A"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B"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C"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D"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E"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F"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0"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1"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2"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3"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4"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5" w14:textId="77777777" w:rsidR="005C3221" w:rsidRPr="00115061" w:rsidRDefault="005C3221" w:rsidP="005C3221">
      <w:pPr>
        <w:rPr>
          <w:lang w:val="en-GB"/>
        </w:rPr>
      </w:pPr>
    </w:p>
    <w:p w14:paraId="0C74BA56" w14:textId="77777777" w:rsidR="005C3221" w:rsidRPr="00115061" w:rsidRDefault="005C3221"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7"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8"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9"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A"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B"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C"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D"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E"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F"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60"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61" w14:textId="77777777" w:rsidR="005C3221" w:rsidRPr="00115061" w:rsidRDefault="00751E36" w:rsidP="00751E36">
      <w:pPr>
        <w:pStyle w:val="Heading1"/>
        <w:rPr>
          <w:lang w:val="en-GB"/>
        </w:rPr>
      </w:pPr>
      <w:bookmarkStart w:id="6" w:name="_Toc164430004"/>
      <w:r w:rsidRPr="00115061">
        <w:rPr>
          <w:lang w:val="en-GB"/>
        </w:rPr>
        <w:lastRenderedPageBreak/>
        <w:t>Executive summary</w:t>
      </w:r>
      <w:bookmarkEnd w:id="6"/>
    </w:p>
    <w:p w14:paraId="3C0F5BDE" w14:textId="55D81779" w:rsidR="00FC70DC" w:rsidRDefault="00FC70DC" w:rsidP="00FC70DC">
      <w:pPr>
        <w:rPr>
          <w:lang w:val="en-GB"/>
        </w:rPr>
      </w:pPr>
      <w:commentRangeStart w:id="7"/>
      <w:r>
        <w:rPr>
          <w:lang w:val="en-GB"/>
        </w:rPr>
        <w:t xml:space="preserve">… </w:t>
      </w:r>
      <w:commentRangeEnd w:id="7"/>
      <w:r>
        <w:rPr>
          <w:rStyle w:val="CommentReference"/>
        </w:rPr>
        <w:commentReference w:id="7"/>
      </w:r>
    </w:p>
    <w:p w14:paraId="6393ED02" w14:textId="25C2C514" w:rsidR="00570B37" w:rsidRPr="00115061" w:rsidRDefault="007E4437" w:rsidP="007E4437">
      <w:pPr>
        <w:pStyle w:val="Heading3"/>
        <w:rPr>
          <w:lang w:val="en-GB"/>
        </w:rPr>
      </w:pPr>
      <w:bookmarkStart w:id="8" w:name="_Toc164430005"/>
      <w:r w:rsidRPr="00115061">
        <w:rPr>
          <w:lang w:val="en-GB"/>
        </w:rPr>
        <w:t>Overview</w:t>
      </w:r>
      <w:r w:rsidR="00570B37" w:rsidRPr="00115061">
        <w:rPr>
          <w:lang w:val="en-GB"/>
        </w:rPr>
        <w:t xml:space="preserve"> of compliance</w:t>
      </w:r>
      <w:bookmarkEnd w:id="8"/>
    </w:p>
    <w:p w14:paraId="11E09AF9" w14:textId="4A2961C2" w:rsidR="00570B37" w:rsidRPr="00115061" w:rsidRDefault="00570B37" w:rsidP="00570B37">
      <w:pPr>
        <w:rPr>
          <w:lang w:val="en-GB"/>
        </w:rPr>
      </w:pPr>
      <w:r w:rsidRPr="00115061">
        <w:rPr>
          <w:lang w:val="en-GB"/>
        </w:rPr>
        <w:t xml:space="preserve">The </w:t>
      </w:r>
      <w:r w:rsidR="00591568">
        <w:rPr>
          <w:lang w:val="en-GB"/>
        </w:rPr>
        <w:t xml:space="preserve">following </w:t>
      </w:r>
      <w:r w:rsidRPr="00115061">
        <w:rPr>
          <w:lang w:val="en-GB"/>
        </w:rPr>
        <w:t xml:space="preserve">table </w:t>
      </w:r>
      <w:r w:rsidR="00591568">
        <w:rPr>
          <w:lang w:val="en-GB"/>
        </w:rPr>
        <w:t xml:space="preserve">provides </w:t>
      </w:r>
      <w:r w:rsidRPr="00115061">
        <w:rPr>
          <w:lang w:val="en-GB"/>
        </w:rPr>
        <w:t xml:space="preserve">an overview of the findings of the assessment on the level of sub-indicators. Each sub-indicator </w:t>
      </w:r>
      <w:r w:rsidR="00591568">
        <w:rPr>
          <w:lang w:val="en-GB"/>
        </w:rPr>
        <w:t xml:space="preserve">is identified depending on the findings (full compliance / gaps identified / substantive gaps identified). </w:t>
      </w:r>
      <w:r w:rsidR="00020CCC" w:rsidRPr="00115061">
        <w:rPr>
          <w:lang w:val="en-GB"/>
        </w:rPr>
        <w:t>This table also shows the</w:t>
      </w:r>
      <w:r w:rsidRPr="00115061">
        <w:rPr>
          <w:lang w:val="en-GB"/>
        </w:rPr>
        <w:t xml:space="preserve"> </w:t>
      </w:r>
      <w:commentRangeStart w:id="9"/>
      <w:r w:rsidRPr="00115061">
        <w:rPr>
          <w:lang w:val="en-GB"/>
        </w:rPr>
        <w:t xml:space="preserve">red flags </w:t>
      </w:r>
      <w:commentRangeEnd w:id="9"/>
      <w:r w:rsidR="00817EDD" w:rsidRPr="00115061">
        <w:rPr>
          <w:rStyle w:val="CommentReference"/>
          <w:lang w:val="en-GB"/>
        </w:rPr>
        <w:commentReference w:id="9"/>
      </w:r>
      <w:r w:rsidR="00020CCC" w:rsidRPr="00115061">
        <w:rPr>
          <w:lang w:val="en-GB"/>
        </w:rPr>
        <w:t>identified.</w:t>
      </w:r>
      <w:r w:rsidRPr="00115061">
        <w:rPr>
          <w:lang w:val="en-GB"/>
        </w:rPr>
        <w:t xml:space="preserve"> </w:t>
      </w:r>
    </w:p>
    <w:tbl>
      <w:tblPr>
        <w:tblStyle w:val="TableGrid1"/>
        <w:tblW w:w="5000" w:type="pct"/>
        <w:tblLook w:val="04A0" w:firstRow="1" w:lastRow="0" w:firstColumn="1" w:lastColumn="0" w:noHBand="0" w:noVBand="1"/>
      </w:tblPr>
      <w:tblGrid>
        <w:gridCol w:w="1980"/>
        <w:gridCol w:w="2986"/>
        <w:gridCol w:w="1261"/>
        <w:gridCol w:w="1242"/>
        <w:gridCol w:w="1240"/>
        <w:gridCol w:w="641"/>
      </w:tblGrid>
      <w:tr w:rsidR="00703B43" w:rsidRPr="00115061" w14:paraId="3D57492E" w14:textId="53297592" w:rsidTr="00E91145">
        <w:trPr>
          <w:trHeight w:val="203"/>
          <w:tblHeader/>
        </w:trPr>
        <w:tc>
          <w:tcPr>
            <w:tcW w:w="2656" w:type="pct"/>
            <w:gridSpan w:val="2"/>
            <w:tcBorders>
              <w:top w:val="single" w:sz="4" w:space="0" w:color="auto"/>
              <w:left w:val="single" w:sz="4" w:space="0" w:color="auto"/>
              <w:bottom w:val="single" w:sz="4" w:space="0" w:color="auto"/>
              <w:right w:val="single" w:sz="4" w:space="0" w:color="auto"/>
            </w:tcBorders>
            <w:shd w:val="clear" w:color="auto" w:fill="auto"/>
          </w:tcPr>
          <w:p w14:paraId="418FB1B5" w14:textId="64509B5E" w:rsidR="00B909A9" w:rsidRPr="00115061" w:rsidRDefault="00B909A9" w:rsidP="00803C52">
            <w:pPr>
              <w:jc w:val="center"/>
              <w:rPr>
                <w:rFonts w:cstheme="minorHAnsi"/>
                <w:b/>
                <w:lang w:val="en-GB"/>
              </w:rPr>
            </w:pPr>
            <w:r w:rsidRPr="00115061">
              <w:rPr>
                <w:rFonts w:cstheme="minorHAnsi"/>
                <w:lang w:val="en-GB"/>
              </w:rPr>
              <w:br w:type="page"/>
            </w:r>
            <w:commentRangeStart w:id="10"/>
            <w:r w:rsidRPr="00115061">
              <w:rPr>
                <w:rFonts w:cstheme="minorHAnsi"/>
                <w:b/>
                <w:lang w:val="en-GB"/>
              </w:rPr>
              <w:t>PILLAR I</w:t>
            </w:r>
            <w:commentRangeEnd w:id="10"/>
            <w:r w:rsidR="007B1A8F">
              <w:rPr>
                <w:rStyle w:val="CommentReference"/>
                <w:rFonts w:eastAsiaTheme="minorEastAsia"/>
                <w:lang w:val="en-US" w:eastAsia="ja-JP"/>
              </w:rPr>
              <w:commentReference w:id="10"/>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3166B91B" w14:textId="06DF1A77"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Full compliance</w:t>
            </w:r>
          </w:p>
        </w:tc>
        <w:tc>
          <w:tcPr>
            <w:tcW w:w="664" w:type="pct"/>
            <w:tcBorders>
              <w:top w:val="single" w:sz="4" w:space="0" w:color="auto"/>
              <w:left w:val="single" w:sz="4" w:space="0" w:color="auto"/>
              <w:bottom w:val="single" w:sz="4" w:space="0" w:color="auto"/>
              <w:right w:val="single" w:sz="4" w:space="0" w:color="auto"/>
            </w:tcBorders>
            <w:shd w:val="clear" w:color="auto" w:fill="FFFF00"/>
          </w:tcPr>
          <w:p w14:paraId="7DA75F0A" w14:textId="19267A8E"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7E045BFA" w14:textId="2EE6EC65"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789048FD" w14:textId="1883C7AA" w:rsidR="00B909A9" w:rsidRPr="00ED6D54" w:rsidRDefault="00703B43" w:rsidP="00703B43">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703B43" w:rsidRPr="00115061" w14:paraId="7A1BF53B" w14:textId="0766E25A"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589F2DF8" w14:textId="13B9904C" w:rsidR="00B909A9" w:rsidRPr="00115061" w:rsidRDefault="00BA2DAD" w:rsidP="00570B37">
            <w:pPr>
              <w:jc w:val="left"/>
              <w:rPr>
                <w:rFonts w:cstheme="minorHAnsi"/>
                <w:b/>
                <w:sz w:val="20"/>
                <w:szCs w:val="20"/>
                <w:lang w:val="en-GB"/>
              </w:rPr>
            </w:pPr>
            <w:r w:rsidRPr="00115061">
              <w:rPr>
                <w:rFonts w:cstheme="minorHAnsi"/>
                <w:b/>
                <w:sz w:val="20"/>
                <w:szCs w:val="20"/>
                <w:lang w:val="en-GB"/>
              </w:rPr>
              <w:t xml:space="preserve">1. </w:t>
            </w:r>
            <w:r w:rsidR="003F289D" w:rsidRPr="00DC4E2A">
              <w:rPr>
                <w:b/>
                <w:sz w:val="19"/>
                <w:szCs w:val="19"/>
              </w:rPr>
              <w:t xml:space="preserve">The legal and regulatory framework enables </w:t>
            </w:r>
            <w:r w:rsidR="0061718E">
              <w:rPr>
                <w:b/>
                <w:sz w:val="19"/>
                <w:szCs w:val="19"/>
              </w:rPr>
              <w:t>E-Proc</w:t>
            </w:r>
            <w:r w:rsidR="003F289D" w:rsidRPr="00DC4E2A">
              <w:rPr>
                <w:b/>
                <w:sz w:val="19"/>
                <w:szCs w:val="19"/>
              </w:rPr>
              <w:t>urement.</w:t>
            </w:r>
          </w:p>
        </w:tc>
        <w:tc>
          <w:tcPr>
            <w:tcW w:w="1597" w:type="pct"/>
            <w:tcBorders>
              <w:top w:val="single" w:sz="4" w:space="0" w:color="auto"/>
              <w:left w:val="single" w:sz="4" w:space="0" w:color="auto"/>
              <w:right w:val="single" w:sz="4" w:space="0" w:color="auto"/>
            </w:tcBorders>
            <w:shd w:val="clear" w:color="auto" w:fill="auto"/>
          </w:tcPr>
          <w:p w14:paraId="6DB36F23" w14:textId="7195D02A"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1(a) – </w:t>
            </w:r>
            <w:r w:rsidR="003F289D" w:rsidRPr="00DC4E2A">
              <w:rPr>
                <w:color w:val="000000"/>
                <w:sz w:val="19"/>
                <w:szCs w:val="19"/>
              </w:rPr>
              <w:t xml:space="preserve">Regulation of the use of </w:t>
            </w:r>
            <w:r w:rsidR="0061718E">
              <w:rPr>
                <w:color w:val="000000"/>
                <w:sz w:val="19"/>
                <w:szCs w:val="19"/>
              </w:rPr>
              <w:t>E-Proc</w:t>
            </w:r>
            <w:r w:rsidR="003F289D" w:rsidRPr="00DC4E2A">
              <w:rPr>
                <w:color w:val="000000"/>
                <w:sz w:val="19"/>
                <w:szCs w:val="19"/>
              </w:rPr>
              <w:t>urement</w:t>
            </w:r>
          </w:p>
        </w:tc>
        <w:tc>
          <w:tcPr>
            <w:tcW w:w="674" w:type="pct"/>
            <w:tcBorders>
              <w:top w:val="single" w:sz="4" w:space="0" w:color="auto"/>
              <w:left w:val="single" w:sz="4" w:space="0" w:color="auto"/>
              <w:right w:val="single" w:sz="4" w:space="0" w:color="auto"/>
            </w:tcBorders>
            <w:shd w:val="clear" w:color="auto" w:fill="auto"/>
          </w:tcPr>
          <w:p w14:paraId="7A8701DA" w14:textId="77777777" w:rsidR="00B909A9" w:rsidRPr="00115061" w:rsidRDefault="00B909A9" w:rsidP="00703B43">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4891C040" w14:textId="77777777" w:rsidR="00B909A9" w:rsidRPr="00115061" w:rsidRDefault="00B909A9" w:rsidP="00703B4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68DC93E" w14:textId="0AA0C01E" w:rsidR="00B909A9" w:rsidRPr="00115061" w:rsidRDefault="00B909A9" w:rsidP="00703B4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1065BDB" w14:textId="1558CC42" w:rsidR="00B909A9" w:rsidRPr="00ED6D54" w:rsidRDefault="00B909A9" w:rsidP="00703B43">
            <w:pPr>
              <w:jc w:val="center"/>
              <w:rPr>
                <w:rFonts w:cstheme="minorHAnsi"/>
                <w:color w:val="auto"/>
                <w:sz w:val="20"/>
                <w:szCs w:val="20"/>
                <w:lang w:val="en-GB"/>
              </w:rPr>
            </w:pPr>
          </w:p>
        </w:tc>
      </w:tr>
      <w:tr w:rsidR="00703B43" w:rsidRPr="00115061" w14:paraId="63859029" w14:textId="51DCFE50" w:rsidTr="00E91145">
        <w:trPr>
          <w:trHeight w:val="233"/>
        </w:trPr>
        <w:tc>
          <w:tcPr>
            <w:tcW w:w="1059" w:type="pct"/>
            <w:vMerge/>
            <w:tcBorders>
              <w:left w:val="single" w:sz="4" w:space="0" w:color="auto"/>
              <w:right w:val="single" w:sz="4" w:space="0" w:color="auto"/>
            </w:tcBorders>
            <w:shd w:val="clear" w:color="auto" w:fill="auto"/>
          </w:tcPr>
          <w:p w14:paraId="1D9BBFC3" w14:textId="77777777" w:rsidR="00B909A9" w:rsidRPr="00115061" w:rsidRDefault="00B909A9" w:rsidP="00570B37">
            <w:pPr>
              <w:jc w:val="left"/>
              <w:rPr>
                <w:rFonts w:cstheme="minorHAnsi"/>
                <w:sz w:val="20"/>
                <w:szCs w:val="20"/>
                <w:lang w:val="en-GB"/>
              </w:rPr>
            </w:pPr>
          </w:p>
        </w:tc>
        <w:tc>
          <w:tcPr>
            <w:tcW w:w="1597" w:type="pct"/>
            <w:tcBorders>
              <w:left w:val="single" w:sz="4" w:space="0" w:color="auto"/>
              <w:right w:val="single" w:sz="4" w:space="0" w:color="auto"/>
            </w:tcBorders>
            <w:shd w:val="clear" w:color="auto" w:fill="auto"/>
          </w:tcPr>
          <w:p w14:paraId="7B1861E5" w14:textId="42F54358"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1(b) – </w:t>
            </w:r>
            <w:r w:rsidR="003F289D" w:rsidRPr="00DC4E2A">
              <w:rPr>
                <w:color w:val="000000"/>
                <w:sz w:val="19"/>
                <w:szCs w:val="19"/>
              </w:rPr>
              <w:t xml:space="preserve">Elements necessary for </w:t>
            </w:r>
            <w:r w:rsidR="0061718E">
              <w:rPr>
                <w:color w:val="000000"/>
                <w:sz w:val="19"/>
                <w:szCs w:val="19"/>
              </w:rPr>
              <w:t>E-Proc</w:t>
            </w:r>
            <w:r w:rsidR="003F289D" w:rsidRPr="00DC4E2A">
              <w:rPr>
                <w:color w:val="000000"/>
                <w:sz w:val="19"/>
                <w:szCs w:val="19"/>
              </w:rPr>
              <w:t>urement</w:t>
            </w:r>
          </w:p>
        </w:tc>
        <w:tc>
          <w:tcPr>
            <w:tcW w:w="674" w:type="pct"/>
            <w:tcBorders>
              <w:left w:val="single" w:sz="4" w:space="0" w:color="auto"/>
              <w:right w:val="single" w:sz="4" w:space="0" w:color="auto"/>
            </w:tcBorders>
            <w:shd w:val="clear" w:color="auto" w:fill="auto"/>
          </w:tcPr>
          <w:p w14:paraId="29C4B1BC" w14:textId="77777777" w:rsidR="00B909A9" w:rsidRPr="00115061" w:rsidRDefault="00B909A9" w:rsidP="00703B43">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3A1DB393" w14:textId="53F704F5" w:rsidR="00B909A9" w:rsidRPr="00115061" w:rsidRDefault="00B909A9" w:rsidP="00703B43">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7F3456D1" w14:textId="77777777" w:rsidR="00B909A9" w:rsidRPr="00115061" w:rsidRDefault="00B909A9" w:rsidP="00703B43">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26151BB4" w14:textId="77777777" w:rsidR="00B909A9" w:rsidRPr="00ED6D54" w:rsidRDefault="00B909A9" w:rsidP="00703B43">
            <w:pPr>
              <w:jc w:val="center"/>
              <w:rPr>
                <w:rFonts w:cstheme="minorHAnsi"/>
                <w:color w:val="auto"/>
                <w:sz w:val="20"/>
                <w:szCs w:val="20"/>
                <w:lang w:val="en-GB"/>
              </w:rPr>
            </w:pPr>
          </w:p>
        </w:tc>
      </w:tr>
      <w:tr w:rsidR="00BA2DAD" w:rsidRPr="00115061" w14:paraId="64CB2606"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53A47B53" w14:textId="73CBCDB0" w:rsidR="00BA2DAD" w:rsidRPr="00115061" w:rsidRDefault="00BA2DAD" w:rsidP="00BA2DAD">
            <w:pPr>
              <w:jc w:val="left"/>
              <w:rPr>
                <w:rFonts w:cstheme="minorHAnsi"/>
                <w:b/>
                <w:sz w:val="20"/>
                <w:szCs w:val="20"/>
                <w:lang w:val="en-GB"/>
              </w:rPr>
            </w:pPr>
            <w:r w:rsidRPr="00115061">
              <w:rPr>
                <w:rFonts w:cstheme="minorHAnsi"/>
                <w:b/>
                <w:sz w:val="20"/>
                <w:szCs w:val="20"/>
                <w:lang w:val="en-GB"/>
              </w:rPr>
              <w:t xml:space="preserve">2. </w:t>
            </w:r>
            <w:r w:rsidR="0061718E">
              <w:rPr>
                <w:b/>
                <w:sz w:val="19"/>
                <w:szCs w:val="19"/>
              </w:rPr>
              <w:t>E-Proc</w:t>
            </w:r>
            <w:r w:rsidR="003F289D" w:rsidRPr="00DC4E2A">
              <w:rPr>
                <w:b/>
                <w:sz w:val="19"/>
                <w:szCs w:val="19"/>
              </w:rPr>
              <w:t>urement follows a strategy that is aligned with broader government policies.</w:t>
            </w:r>
          </w:p>
        </w:tc>
        <w:tc>
          <w:tcPr>
            <w:tcW w:w="1597" w:type="pct"/>
            <w:tcBorders>
              <w:left w:val="single" w:sz="4" w:space="0" w:color="auto"/>
              <w:bottom w:val="single" w:sz="4" w:space="0" w:color="auto"/>
              <w:right w:val="single" w:sz="4" w:space="0" w:color="auto"/>
            </w:tcBorders>
            <w:shd w:val="clear" w:color="auto" w:fill="auto"/>
          </w:tcPr>
          <w:p w14:paraId="681BF2FF" w14:textId="2151160B" w:rsidR="00BA2DAD" w:rsidRPr="00115061" w:rsidRDefault="00BA2DAD" w:rsidP="00BA2DAD">
            <w:pPr>
              <w:jc w:val="left"/>
              <w:rPr>
                <w:rFonts w:cstheme="minorHAnsi"/>
                <w:sz w:val="20"/>
                <w:szCs w:val="20"/>
                <w:lang w:val="en-GB"/>
              </w:rPr>
            </w:pPr>
            <w:r w:rsidRPr="00115061">
              <w:rPr>
                <w:rFonts w:cstheme="minorHAnsi"/>
                <w:sz w:val="20"/>
                <w:szCs w:val="20"/>
                <w:lang w:val="en-GB"/>
              </w:rPr>
              <w:t xml:space="preserve">2(a) – </w:t>
            </w:r>
            <w:r w:rsidR="0061718E">
              <w:rPr>
                <w:color w:val="000000"/>
                <w:sz w:val="19"/>
                <w:szCs w:val="19"/>
              </w:rPr>
              <w:t>E-Proc</w:t>
            </w:r>
            <w:r w:rsidR="003F289D" w:rsidRPr="00DC4E2A">
              <w:rPr>
                <w:color w:val="000000"/>
                <w:sz w:val="19"/>
                <w:szCs w:val="19"/>
              </w:rPr>
              <w:t>urement strategy</w:t>
            </w:r>
          </w:p>
        </w:tc>
        <w:tc>
          <w:tcPr>
            <w:tcW w:w="674" w:type="pct"/>
            <w:tcBorders>
              <w:top w:val="single" w:sz="4" w:space="0" w:color="auto"/>
              <w:left w:val="single" w:sz="4" w:space="0" w:color="auto"/>
              <w:right w:val="single" w:sz="4" w:space="0" w:color="auto"/>
            </w:tcBorders>
            <w:shd w:val="clear" w:color="auto" w:fill="auto"/>
          </w:tcPr>
          <w:p w14:paraId="1346044B" w14:textId="77777777" w:rsidR="00BA2DAD" w:rsidRPr="00115061" w:rsidRDefault="00BA2DAD" w:rsidP="00BA2DAD">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001F7B0E" w14:textId="77777777" w:rsidR="00BA2DAD" w:rsidRPr="00115061" w:rsidRDefault="00BA2DAD" w:rsidP="00BA2DA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52C07857" w14:textId="77777777" w:rsidR="00BA2DAD" w:rsidRPr="00115061" w:rsidRDefault="00BA2DAD" w:rsidP="00BA2DA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CD57A8C" w14:textId="77777777" w:rsidR="00BA2DAD" w:rsidRPr="00ED6D54" w:rsidRDefault="00BA2DAD" w:rsidP="00BA2DAD">
            <w:pPr>
              <w:jc w:val="center"/>
              <w:rPr>
                <w:rFonts w:cstheme="minorHAnsi"/>
                <w:color w:val="auto"/>
                <w:sz w:val="20"/>
                <w:szCs w:val="20"/>
                <w:lang w:val="en-GB"/>
              </w:rPr>
            </w:pPr>
          </w:p>
        </w:tc>
      </w:tr>
      <w:tr w:rsidR="00BA2DAD" w:rsidRPr="00115061" w14:paraId="3B80201C" w14:textId="77777777" w:rsidTr="00E91145">
        <w:trPr>
          <w:trHeight w:val="236"/>
        </w:trPr>
        <w:tc>
          <w:tcPr>
            <w:tcW w:w="1059" w:type="pct"/>
            <w:vMerge/>
            <w:tcBorders>
              <w:left w:val="single" w:sz="4" w:space="0" w:color="auto"/>
              <w:right w:val="single" w:sz="4" w:space="0" w:color="auto"/>
            </w:tcBorders>
            <w:shd w:val="clear" w:color="auto" w:fill="auto"/>
          </w:tcPr>
          <w:p w14:paraId="3F21558D" w14:textId="77777777" w:rsidR="00BA2DAD" w:rsidRPr="00115061" w:rsidRDefault="00BA2DAD" w:rsidP="00BA2DAD">
            <w:pPr>
              <w:jc w:val="left"/>
              <w:rPr>
                <w:rFonts w:cstheme="minorHAnsi"/>
                <w:b/>
                <w:sz w:val="20"/>
                <w:szCs w:val="20"/>
                <w:lang w:val="en-GB"/>
              </w:rPr>
            </w:pPr>
          </w:p>
        </w:tc>
        <w:tc>
          <w:tcPr>
            <w:tcW w:w="1597" w:type="pct"/>
            <w:tcBorders>
              <w:left w:val="single" w:sz="4" w:space="0" w:color="auto"/>
              <w:bottom w:val="single" w:sz="4" w:space="0" w:color="auto"/>
              <w:right w:val="single" w:sz="4" w:space="0" w:color="auto"/>
            </w:tcBorders>
            <w:shd w:val="clear" w:color="auto" w:fill="auto"/>
          </w:tcPr>
          <w:p w14:paraId="7CDBD996" w14:textId="012006E0" w:rsidR="00BA2DAD" w:rsidRPr="00115061" w:rsidRDefault="00BA2DAD" w:rsidP="00BA2DAD">
            <w:pPr>
              <w:jc w:val="left"/>
              <w:rPr>
                <w:rFonts w:cstheme="minorHAnsi"/>
                <w:sz w:val="20"/>
                <w:szCs w:val="20"/>
                <w:lang w:val="en-GB"/>
              </w:rPr>
            </w:pPr>
            <w:r w:rsidRPr="00115061">
              <w:rPr>
                <w:rFonts w:cstheme="minorHAnsi"/>
                <w:sz w:val="20"/>
                <w:szCs w:val="20"/>
                <w:lang w:val="en-GB"/>
              </w:rPr>
              <w:t xml:space="preserve">2(b) – </w:t>
            </w:r>
            <w:r w:rsidR="0061718E">
              <w:rPr>
                <w:color w:val="000000"/>
                <w:sz w:val="19"/>
                <w:szCs w:val="19"/>
              </w:rPr>
              <w:t>E-Proc</w:t>
            </w:r>
            <w:r w:rsidR="003F289D" w:rsidRPr="00DC4E2A">
              <w:rPr>
                <w:color w:val="000000"/>
                <w:sz w:val="19"/>
                <w:szCs w:val="19"/>
              </w:rPr>
              <w:t xml:space="preserve">urement support to </w:t>
            </w:r>
            <w:r w:rsidR="003F289D">
              <w:rPr>
                <w:color w:val="000000"/>
                <w:sz w:val="19"/>
                <w:szCs w:val="19"/>
              </w:rPr>
              <w:t>sustainability and innovation</w:t>
            </w:r>
          </w:p>
        </w:tc>
        <w:tc>
          <w:tcPr>
            <w:tcW w:w="674" w:type="pct"/>
            <w:tcBorders>
              <w:top w:val="single" w:sz="4" w:space="0" w:color="auto"/>
              <w:left w:val="single" w:sz="4" w:space="0" w:color="auto"/>
              <w:right w:val="single" w:sz="4" w:space="0" w:color="auto"/>
            </w:tcBorders>
            <w:shd w:val="clear" w:color="auto" w:fill="auto"/>
          </w:tcPr>
          <w:p w14:paraId="193747C1" w14:textId="77777777" w:rsidR="00BA2DAD" w:rsidRPr="00115061" w:rsidRDefault="00BA2DAD" w:rsidP="00BA2DAD">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78C87F1E" w14:textId="77777777" w:rsidR="00BA2DAD" w:rsidRPr="00115061" w:rsidRDefault="00BA2DAD" w:rsidP="00BA2DA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3EC19118" w14:textId="77777777" w:rsidR="00BA2DAD" w:rsidRPr="00115061" w:rsidRDefault="00BA2DAD" w:rsidP="00BA2DA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22E80E7A" w14:textId="77777777" w:rsidR="00BA2DAD" w:rsidRPr="00ED6D54" w:rsidRDefault="00BA2DAD" w:rsidP="00BA2DAD">
            <w:pPr>
              <w:jc w:val="center"/>
              <w:rPr>
                <w:rFonts w:cstheme="minorHAnsi"/>
                <w:color w:val="auto"/>
                <w:sz w:val="20"/>
                <w:szCs w:val="20"/>
                <w:lang w:val="en-GB"/>
              </w:rPr>
            </w:pPr>
          </w:p>
        </w:tc>
      </w:tr>
      <w:tr w:rsidR="007440E3" w:rsidRPr="00115061" w14:paraId="538DC87E" w14:textId="77777777" w:rsidTr="00E91145">
        <w:trPr>
          <w:trHeight w:val="236"/>
        </w:trPr>
        <w:tc>
          <w:tcPr>
            <w:tcW w:w="1059" w:type="pct"/>
            <w:vMerge/>
            <w:tcBorders>
              <w:top w:val="single" w:sz="4" w:space="0" w:color="auto"/>
              <w:left w:val="single" w:sz="4" w:space="0" w:color="auto"/>
              <w:right w:val="single" w:sz="4" w:space="0" w:color="auto"/>
            </w:tcBorders>
            <w:shd w:val="clear" w:color="auto" w:fill="auto"/>
          </w:tcPr>
          <w:p w14:paraId="4036D8DF" w14:textId="77777777" w:rsidR="007440E3" w:rsidRPr="00115061" w:rsidRDefault="007440E3" w:rsidP="00BA2DAD">
            <w:pPr>
              <w:jc w:val="left"/>
              <w:rPr>
                <w:rFonts w:cstheme="minorHAnsi"/>
                <w:b/>
                <w:sz w:val="20"/>
                <w:szCs w:val="20"/>
                <w:lang w:val="en-GB"/>
              </w:rPr>
            </w:pPr>
          </w:p>
        </w:tc>
        <w:tc>
          <w:tcPr>
            <w:tcW w:w="1597" w:type="pct"/>
            <w:tcBorders>
              <w:left w:val="single" w:sz="4" w:space="0" w:color="auto"/>
              <w:bottom w:val="single" w:sz="4" w:space="0" w:color="auto"/>
              <w:right w:val="single" w:sz="4" w:space="0" w:color="auto"/>
            </w:tcBorders>
            <w:shd w:val="clear" w:color="auto" w:fill="auto"/>
          </w:tcPr>
          <w:p w14:paraId="132AC120" w14:textId="66C570EE" w:rsidR="007440E3" w:rsidRDefault="007440E3" w:rsidP="00BA2DAD">
            <w:pPr>
              <w:jc w:val="left"/>
              <w:rPr>
                <w:rFonts w:cstheme="minorHAnsi"/>
                <w:sz w:val="20"/>
                <w:szCs w:val="20"/>
                <w:lang w:val="en-GB"/>
              </w:rPr>
            </w:pPr>
            <w:r>
              <w:rPr>
                <w:rFonts w:cstheme="minorHAnsi"/>
                <w:sz w:val="20"/>
                <w:szCs w:val="20"/>
                <w:lang w:val="en-GB"/>
              </w:rPr>
              <w:t xml:space="preserve">3(b) </w:t>
            </w:r>
            <w:r w:rsidR="00E91145">
              <w:rPr>
                <w:rFonts w:cstheme="minorHAnsi"/>
                <w:sz w:val="20"/>
                <w:szCs w:val="20"/>
                <w:lang w:val="en-GB"/>
              </w:rPr>
              <w:t xml:space="preserve">– </w:t>
            </w:r>
            <w:r>
              <w:rPr>
                <w:rFonts w:cstheme="minorHAnsi"/>
                <w:sz w:val="20"/>
                <w:szCs w:val="20"/>
                <w:lang w:val="en-GB"/>
              </w:rPr>
              <w:t>Sustainable</w:t>
            </w:r>
            <w:r w:rsidR="00E91145">
              <w:rPr>
                <w:rFonts w:cstheme="minorHAnsi"/>
                <w:sz w:val="20"/>
                <w:szCs w:val="20"/>
                <w:lang w:val="en-GB"/>
              </w:rPr>
              <w:t xml:space="preserve"> </w:t>
            </w:r>
            <w:r>
              <w:rPr>
                <w:rFonts w:cstheme="minorHAnsi"/>
                <w:sz w:val="20"/>
                <w:szCs w:val="20"/>
                <w:lang w:val="en-GB"/>
              </w:rPr>
              <w:t>procurement strategic action plan</w:t>
            </w:r>
          </w:p>
        </w:tc>
        <w:tc>
          <w:tcPr>
            <w:tcW w:w="674" w:type="pct"/>
            <w:tcBorders>
              <w:top w:val="single" w:sz="4" w:space="0" w:color="auto"/>
              <w:left w:val="single" w:sz="4" w:space="0" w:color="auto"/>
              <w:right w:val="single" w:sz="4" w:space="0" w:color="auto"/>
            </w:tcBorders>
            <w:shd w:val="clear" w:color="auto" w:fill="auto"/>
          </w:tcPr>
          <w:p w14:paraId="6A3FA17E" w14:textId="77777777" w:rsidR="007440E3" w:rsidRPr="00115061" w:rsidRDefault="007440E3" w:rsidP="00BA2DAD">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262359CF" w14:textId="77777777" w:rsidR="007440E3" w:rsidRPr="00115061" w:rsidRDefault="007440E3" w:rsidP="00BA2DA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3539176B" w14:textId="77777777" w:rsidR="007440E3" w:rsidRPr="00115061" w:rsidRDefault="007440E3" w:rsidP="00BA2DA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A4426B4" w14:textId="77777777" w:rsidR="007440E3" w:rsidRPr="00ED6D54" w:rsidRDefault="007440E3" w:rsidP="00BA2DAD">
            <w:pPr>
              <w:jc w:val="center"/>
              <w:rPr>
                <w:rFonts w:cstheme="minorHAnsi"/>
                <w:color w:val="auto"/>
                <w:sz w:val="20"/>
                <w:szCs w:val="20"/>
                <w:lang w:val="en-GB"/>
              </w:rPr>
            </w:pPr>
          </w:p>
        </w:tc>
      </w:tr>
    </w:tbl>
    <w:p w14:paraId="5A72A335" w14:textId="7AEC011E" w:rsidR="00F04DDD" w:rsidRDefault="00F04DDD">
      <w:pPr>
        <w:jc w:val="left"/>
        <w:rPr>
          <w:rFonts w:cstheme="minorHAnsi"/>
          <w:lang w:val="en-GB"/>
        </w:rPr>
      </w:pPr>
    </w:p>
    <w:p w14:paraId="4AF3C612" w14:textId="77777777" w:rsidR="00F04DDD" w:rsidRPr="00115061" w:rsidRDefault="00F04DDD">
      <w:pPr>
        <w:jc w:val="left"/>
        <w:rPr>
          <w:rFonts w:cstheme="minorHAnsi"/>
          <w:lang w:val="en-GB"/>
        </w:rPr>
      </w:pPr>
    </w:p>
    <w:tbl>
      <w:tblPr>
        <w:tblStyle w:val="TableGrid1"/>
        <w:tblW w:w="5000" w:type="pct"/>
        <w:tblLook w:val="04A0" w:firstRow="1" w:lastRow="0" w:firstColumn="1" w:lastColumn="0" w:noHBand="0" w:noVBand="1"/>
      </w:tblPr>
      <w:tblGrid>
        <w:gridCol w:w="2022"/>
        <w:gridCol w:w="3086"/>
        <w:gridCol w:w="1261"/>
        <w:gridCol w:w="1100"/>
        <w:gridCol w:w="1240"/>
        <w:gridCol w:w="641"/>
      </w:tblGrid>
      <w:tr w:rsidR="00F622A4" w:rsidRPr="00115061" w14:paraId="5A1FA03E" w14:textId="77777777" w:rsidTr="00BB5403">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761C74F0" w14:textId="52537C93" w:rsidR="00F622A4" w:rsidRPr="00115061" w:rsidRDefault="00F622A4" w:rsidP="004A3EE9">
            <w:pPr>
              <w:jc w:val="center"/>
              <w:rPr>
                <w:rFonts w:cstheme="minorHAnsi"/>
                <w:b/>
                <w:lang w:val="en-GB"/>
              </w:rPr>
            </w:pPr>
            <w:r w:rsidRPr="00115061">
              <w:rPr>
                <w:rFonts w:cstheme="minorHAnsi"/>
                <w:lang w:val="en-GB"/>
              </w:rPr>
              <w:br w:type="page"/>
            </w:r>
            <w:r w:rsidRPr="00115061">
              <w:rPr>
                <w:rFonts w:cstheme="minorHAnsi"/>
                <w:b/>
                <w:lang w:val="en-GB"/>
              </w:rPr>
              <w:t>PILLAR I</w:t>
            </w:r>
            <w:r w:rsidR="00C24B69">
              <w:rPr>
                <w:rFonts w:cstheme="minorHAnsi"/>
                <w:b/>
                <w:lang w:val="en-GB"/>
              </w:rPr>
              <w:t>I</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3CBF0942" w14:textId="77777777" w:rsidR="00F622A4" w:rsidRPr="00703B43" w:rsidRDefault="00F622A4" w:rsidP="004A3EE9">
            <w:pPr>
              <w:jc w:val="center"/>
              <w:rPr>
                <w:rFonts w:cstheme="minorHAnsi"/>
                <w:b/>
                <w:bCs/>
                <w:sz w:val="22"/>
                <w:szCs w:val="22"/>
                <w:lang w:val="en-GB"/>
              </w:rPr>
            </w:pPr>
            <w:r w:rsidRPr="00703B43">
              <w:rPr>
                <w:rFonts w:cstheme="minorHAnsi"/>
                <w:b/>
                <w:bCs/>
                <w:sz w:val="22"/>
                <w:szCs w:val="22"/>
                <w:lang w:val="en-GB"/>
              </w:rPr>
              <w:t>Full compliance</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07D2FC60" w14:textId="77777777" w:rsidR="00F622A4" w:rsidRPr="00703B43" w:rsidRDefault="00F622A4" w:rsidP="004A3EE9">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4428A8B8" w14:textId="77777777" w:rsidR="00F622A4" w:rsidRPr="00703B43" w:rsidRDefault="00F622A4" w:rsidP="004A3EE9">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66DD7D5F" w14:textId="77777777" w:rsidR="00F622A4" w:rsidRPr="00ED6D54" w:rsidRDefault="00F622A4" w:rsidP="004A3EE9">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3F289D" w:rsidRPr="00115061" w14:paraId="45B3EF08" w14:textId="77777777" w:rsidTr="003F289D">
        <w:trPr>
          <w:trHeight w:val="236"/>
        </w:trPr>
        <w:tc>
          <w:tcPr>
            <w:tcW w:w="1082" w:type="pct"/>
            <w:vMerge w:val="restart"/>
            <w:tcBorders>
              <w:top w:val="single" w:sz="4" w:space="0" w:color="auto"/>
              <w:left w:val="single" w:sz="4" w:space="0" w:color="auto"/>
              <w:right w:val="single" w:sz="4" w:space="0" w:color="auto"/>
            </w:tcBorders>
            <w:shd w:val="clear" w:color="auto" w:fill="auto"/>
          </w:tcPr>
          <w:p w14:paraId="0A535899" w14:textId="57064521" w:rsidR="003F289D" w:rsidRPr="00115061" w:rsidRDefault="003F289D" w:rsidP="004A3EE9">
            <w:pPr>
              <w:jc w:val="left"/>
              <w:rPr>
                <w:rFonts w:cstheme="minorHAnsi"/>
                <w:b/>
                <w:sz w:val="20"/>
                <w:szCs w:val="20"/>
                <w:lang w:val="en-GB"/>
              </w:rPr>
            </w:pPr>
            <w:r>
              <w:rPr>
                <w:rFonts w:cstheme="minorHAnsi"/>
                <w:b/>
                <w:sz w:val="20"/>
                <w:szCs w:val="20"/>
                <w:lang w:val="en-US"/>
              </w:rPr>
              <w:t>3.</w:t>
            </w:r>
            <w:r w:rsidRPr="00115061">
              <w:rPr>
                <w:rFonts w:cstheme="minorHAnsi"/>
                <w:b/>
                <w:sz w:val="20"/>
                <w:szCs w:val="20"/>
                <w:lang w:val="en-GB"/>
              </w:rPr>
              <w:t xml:space="preserve"> </w:t>
            </w:r>
            <w:r w:rsidRPr="00DC4E2A">
              <w:rPr>
                <w:b/>
                <w:sz w:val="19"/>
                <w:szCs w:val="19"/>
              </w:rPr>
              <w:t xml:space="preserve">The </w:t>
            </w:r>
            <w:r w:rsidR="0061718E">
              <w:rPr>
                <w:b/>
                <w:sz w:val="19"/>
                <w:szCs w:val="19"/>
              </w:rPr>
              <w:t>E-Proc</w:t>
            </w:r>
            <w:r w:rsidRPr="00DC4E2A">
              <w:rPr>
                <w:b/>
                <w:sz w:val="19"/>
                <w:szCs w:val="19"/>
              </w:rPr>
              <w:t>urement ecosystem has a well-established and operational governance and management structure.</w:t>
            </w:r>
          </w:p>
        </w:tc>
        <w:tc>
          <w:tcPr>
            <w:tcW w:w="1649" w:type="pct"/>
            <w:tcBorders>
              <w:top w:val="single" w:sz="4" w:space="0" w:color="auto"/>
              <w:left w:val="single" w:sz="4" w:space="0" w:color="auto"/>
              <w:right w:val="single" w:sz="4" w:space="0" w:color="auto"/>
            </w:tcBorders>
            <w:shd w:val="clear" w:color="auto" w:fill="auto"/>
          </w:tcPr>
          <w:p w14:paraId="3A7A928A" w14:textId="071246A1" w:rsidR="003F289D" w:rsidRPr="003F289D" w:rsidRDefault="003F289D" w:rsidP="003F2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sz w:val="19"/>
                <w:szCs w:val="19"/>
                <w:lang w:val="en-US" w:eastAsia="ja-JP"/>
              </w:rPr>
            </w:pPr>
            <w:r>
              <w:rPr>
                <w:rFonts w:cstheme="minorHAnsi"/>
                <w:sz w:val="20"/>
                <w:szCs w:val="20"/>
                <w:lang w:val="en-GB"/>
              </w:rPr>
              <w:t>3</w:t>
            </w:r>
            <w:r w:rsidRPr="00115061">
              <w:rPr>
                <w:rFonts w:cstheme="minorHAnsi"/>
                <w:sz w:val="20"/>
                <w:szCs w:val="20"/>
                <w:lang w:val="en-GB"/>
              </w:rPr>
              <w:t xml:space="preserve">(a) – </w:t>
            </w:r>
            <w:r w:rsidRPr="00DC4E2A">
              <w:rPr>
                <w:color w:val="000000"/>
                <w:sz w:val="19"/>
                <w:szCs w:val="19"/>
              </w:rPr>
              <w:t>Status and legal/regulatory basis of the institution</w:t>
            </w:r>
            <w:r>
              <w:rPr>
                <w:color w:val="000000"/>
                <w:sz w:val="19"/>
                <w:szCs w:val="19"/>
              </w:rPr>
              <w:t>(s)</w:t>
            </w:r>
            <w:r w:rsidRPr="00DC4E2A">
              <w:rPr>
                <w:color w:val="000000"/>
                <w:sz w:val="19"/>
                <w:szCs w:val="19"/>
              </w:rPr>
              <w:t xml:space="preserve"> responsible for the </w:t>
            </w:r>
            <w:r w:rsidR="0061718E">
              <w:rPr>
                <w:color w:val="000000"/>
                <w:sz w:val="19"/>
                <w:szCs w:val="19"/>
              </w:rPr>
              <w:t>E-Proc</w:t>
            </w:r>
            <w:r w:rsidRPr="00DC4E2A">
              <w:rPr>
                <w:color w:val="000000"/>
                <w:sz w:val="19"/>
                <w:szCs w:val="19"/>
              </w:rPr>
              <w:t>urement ecosystem</w:t>
            </w:r>
          </w:p>
        </w:tc>
        <w:tc>
          <w:tcPr>
            <w:tcW w:w="674" w:type="pct"/>
            <w:tcBorders>
              <w:top w:val="single" w:sz="4" w:space="0" w:color="auto"/>
              <w:left w:val="single" w:sz="4" w:space="0" w:color="auto"/>
              <w:right w:val="single" w:sz="4" w:space="0" w:color="auto"/>
            </w:tcBorders>
            <w:shd w:val="clear" w:color="auto" w:fill="auto"/>
          </w:tcPr>
          <w:p w14:paraId="0B549160" w14:textId="77777777" w:rsidR="003F289D" w:rsidRPr="00115061" w:rsidRDefault="003F289D"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659D02A" w14:textId="77777777" w:rsidR="003F289D" w:rsidRPr="00115061" w:rsidRDefault="003F289D"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7E93AF40" w14:textId="77777777" w:rsidR="003F289D" w:rsidRPr="00115061" w:rsidRDefault="003F289D"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2B71BD8" w14:textId="77777777" w:rsidR="003F289D" w:rsidRPr="00ED6D54" w:rsidRDefault="003F289D" w:rsidP="004A3EE9">
            <w:pPr>
              <w:jc w:val="center"/>
              <w:rPr>
                <w:rFonts w:cstheme="minorHAnsi"/>
                <w:color w:val="auto"/>
                <w:sz w:val="20"/>
                <w:szCs w:val="20"/>
                <w:lang w:val="en-GB"/>
              </w:rPr>
            </w:pPr>
          </w:p>
        </w:tc>
      </w:tr>
      <w:tr w:rsidR="003F289D" w:rsidRPr="00115061" w14:paraId="7C71F1EF" w14:textId="77777777" w:rsidTr="003F289D">
        <w:trPr>
          <w:trHeight w:val="236"/>
        </w:trPr>
        <w:tc>
          <w:tcPr>
            <w:tcW w:w="1082" w:type="pct"/>
            <w:vMerge/>
            <w:tcBorders>
              <w:left w:val="single" w:sz="4" w:space="0" w:color="auto"/>
              <w:right w:val="single" w:sz="4" w:space="0" w:color="auto"/>
            </w:tcBorders>
            <w:shd w:val="clear" w:color="auto" w:fill="auto"/>
          </w:tcPr>
          <w:p w14:paraId="1FBDEBA4" w14:textId="77777777" w:rsidR="003F289D" w:rsidRDefault="003F289D" w:rsidP="004A3EE9">
            <w:pPr>
              <w:jc w:val="left"/>
              <w:rPr>
                <w:rFonts w:cstheme="minorHAnsi"/>
                <w:b/>
                <w:sz w:val="20"/>
                <w:szCs w:val="20"/>
              </w:rPr>
            </w:pPr>
          </w:p>
        </w:tc>
        <w:tc>
          <w:tcPr>
            <w:tcW w:w="1649" w:type="pct"/>
            <w:tcBorders>
              <w:top w:val="single" w:sz="4" w:space="0" w:color="auto"/>
              <w:left w:val="single" w:sz="4" w:space="0" w:color="auto"/>
              <w:right w:val="single" w:sz="4" w:space="0" w:color="auto"/>
            </w:tcBorders>
            <w:shd w:val="clear" w:color="auto" w:fill="auto"/>
          </w:tcPr>
          <w:p w14:paraId="5405A860" w14:textId="321127BE" w:rsidR="003F289D" w:rsidRPr="003F289D" w:rsidRDefault="003F289D" w:rsidP="004A3EE9">
            <w:pPr>
              <w:jc w:val="left"/>
              <w:rPr>
                <w:rFonts w:cstheme="minorHAnsi"/>
                <w:sz w:val="20"/>
                <w:szCs w:val="20"/>
              </w:rPr>
            </w:pPr>
            <w:r>
              <w:rPr>
                <w:rFonts w:cstheme="minorHAnsi"/>
                <w:sz w:val="20"/>
                <w:szCs w:val="20"/>
              </w:rPr>
              <w:t xml:space="preserve">3(b) -- </w:t>
            </w:r>
            <w:r w:rsidRPr="00DC4E2A">
              <w:rPr>
                <w:color w:val="000000"/>
                <w:sz w:val="19"/>
                <w:szCs w:val="19"/>
              </w:rPr>
              <w:t xml:space="preserve"> </w:t>
            </w:r>
            <w:r w:rsidRPr="00DC4E2A">
              <w:rPr>
                <w:color w:val="000000"/>
                <w:sz w:val="19"/>
                <w:szCs w:val="19"/>
              </w:rPr>
              <w:t>Coordination between the institution</w:t>
            </w:r>
            <w:r>
              <w:rPr>
                <w:color w:val="000000"/>
                <w:sz w:val="19"/>
                <w:szCs w:val="19"/>
              </w:rPr>
              <w:t>(s)</w:t>
            </w:r>
            <w:r w:rsidRPr="00DC4E2A">
              <w:rPr>
                <w:color w:val="000000"/>
                <w:sz w:val="19"/>
                <w:szCs w:val="19"/>
              </w:rPr>
              <w:t xml:space="preserve"> responsible for the </w:t>
            </w:r>
            <w:r w:rsidR="0061718E">
              <w:rPr>
                <w:color w:val="000000"/>
                <w:sz w:val="19"/>
                <w:szCs w:val="19"/>
              </w:rPr>
              <w:t>E-Proc</w:t>
            </w:r>
            <w:r w:rsidRPr="00DC4E2A">
              <w:rPr>
                <w:color w:val="000000"/>
                <w:sz w:val="19"/>
                <w:szCs w:val="19"/>
              </w:rPr>
              <w:t>urement ecosystem and other relevant government entities</w:t>
            </w:r>
          </w:p>
        </w:tc>
        <w:tc>
          <w:tcPr>
            <w:tcW w:w="674" w:type="pct"/>
            <w:tcBorders>
              <w:top w:val="single" w:sz="4" w:space="0" w:color="auto"/>
              <w:left w:val="single" w:sz="4" w:space="0" w:color="auto"/>
              <w:right w:val="single" w:sz="4" w:space="0" w:color="auto"/>
            </w:tcBorders>
            <w:shd w:val="clear" w:color="auto" w:fill="auto"/>
          </w:tcPr>
          <w:p w14:paraId="781954BF" w14:textId="77777777" w:rsidR="003F289D" w:rsidRPr="00115061" w:rsidRDefault="003F289D"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7ED51679" w14:textId="77777777" w:rsidR="003F289D" w:rsidRPr="00115061" w:rsidRDefault="003F289D"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FCC2029" w14:textId="77777777" w:rsidR="003F289D" w:rsidRPr="00115061" w:rsidRDefault="003F289D"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4FA96A4" w14:textId="77777777" w:rsidR="003F289D" w:rsidRPr="00ED6D54" w:rsidRDefault="003F289D" w:rsidP="004A3EE9">
            <w:pPr>
              <w:jc w:val="center"/>
              <w:rPr>
                <w:rFonts w:cstheme="minorHAnsi"/>
                <w:color w:val="auto"/>
                <w:sz w:val="20"/>
                <w:szCs w:val="20"/>
                <w:lang w:val="en-GB"/>
              </w:rPr>
            </w:pPr>
          </w:p>
        </w:tc>
      </w:tr>
      <w:tr w:rsidR="003F289D" w:rsidRPr="00115061" w14:paraId="60117A35" w14:textId="77777777" w:rsidTr="003F289D">
        <w:trPr>
          <w:trHeight w:val="236"/>
        </w:trPr>
        <w:tc>
          <w:tcPr>
            <w:tcW w:w="1082" w:type="pct"/>
            <w:vMerge/>
            <w:tcBorders>
              <w:left w:val="single" w:sz="4" w:space="0" w:color="auto"/>
              <w:right w:val="single" w:sz="4" w:space="0" w:color="auto"/>
            </w:tcBorders>
            <w:shd w:val="clear" w:color="auto" w:fill="auto"/>
          </w:tcPr>
          <w:p w14:paraId="42ED8B30" w14:textId="77777777" w:rsidR="003F289D" w:rsidRDefault="003F289D" w:rsidP="004A3EE9">
            <w:pPr>
              <w:jc w:val="left"/>
              <w:rPr>
                <w:rFonts w:cstheme="minorHAnsi"/>
                <w:b/>
                <w:sz w:val="20"/>
                <w:szCs w:val="20"/>
              </w:rPr>
            </w:pPr>
          </w:p>
        </w:tc>
        <w:tc>
          <w:tcPr>
            <w:tcW w:w="1649" w:type="pct"/>
            <w:tcBorders>
              <w:top w:val="single" w:sz="4" w:space="0" w:color="auto"/>
              <w:left w:val="single" w:sz="4" w:space="0" w:color="auto"/>
              <w:right w:val="single" w:sz="4" w:space="0" w:color="auto"/>
            </w:tcBorders>
            <w:shd w:val="clear" w:color="auto" w:fill="auto"/>
          </w:tcPr>
          <w:p w14:paraId="2E017F7D" w14:textId="2BF8CBF8" w:rsidR="003F289D" w:rsidRDefault="003F289D" w:rsidP="004A3EE9">
            <w:pPr>
              <w:jc w:val="left"/>
              <w:rPr>
                <w:rFonts w:cstheme="minorHAnsi"/>
                <w:sz w:val="20"/>
                <w:szCs w:val="20"/>
                <w:lang w:val="en-GB"/>
              </w:rPr>
            </w:pPr>
            <w:r>
              <w:rPr>
                <w:rFonts w:cstheme="minorHAnsi"/>
                <w:sz w:val="20"/>
                <w:szCs w:val="20"/>
                <w:lang w:val="en-GB"/>
              </w:rPr>
              <w:t xml:space="preserve">3(c) -- </w:t>
            </w:r>
            <w:r w:rsidRPr="00DC4E2A">
              <w:rPr>
                <w:color w:val="000000"/>
                <w:sz w:val="19"/>
                <w:szCs w:val="19"/>
              </w:rPr>
              <w:t>Capacity of the institution</w:t>
            </w:r>
            <w:r>
              <w:rPr>
                <w:color w:val="000000"/>
                <w:sz w:val="19"/>
                <w:szCs w:val="19"/>
              </w:rPr>
              <w:t>(s)</w:t>
            </w:r>
            <w:r w:rsidRPr="00DC4E2A">
              <w:rPr>
                <w:color w:val="000000"/>
                <w:sz w:val="19"/>
                <w:szCs w:val="19"/>
              </w:rPr>
              <w:t xml:space="preserve"> responsible for the </w:t>
            </w:r>
            <w:r w:rsidR="0061718E">
              <w:rPr>
                <w:color w:val="000000"/>
                <w:sz w:val="19"/>
                <w:szCs w:val="19"/>
              </w:rPr>
              <w:t>E-Proc</w:t>
            </w:r>
            <w:r w:rsidRPr="00DC4E2A">
              <w:rPr>
                <w:color w:val="000000"/>
                <w:sz w:val="19"/>
                <w:szCs w:val="19"/>
              </w:rPr>
              <w:t>urement ecosystem</w:t>
            </w:r>
          </w:p>
        </w:tc>
        <w:tc>
          <w:tcPr>
            <w:tcW w:w="674" w:type="pct"/>
            <w:tcBorders>
              <w:top w:val="single" w:sz="4" w:space="0" w:color="auto"/>
              <w:left w:val="single" w:sz="4" w:space="0" w:color="auto"/>
              <w:right w:val="single" w:sz="4" w:space="0" w:color="auto"/>
            </w:tcBorders>
            <w:shd w:val="clear" w:color="auto" w:fill="auto"/>
          </w:tcPr>
          <w:p w14:paraId="0A84AA17" w14:textId="77777777" w:rsidR="003F289D" w:rsidRPr="00115061" w:rsidRDefault="003F289D"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1E7DF95E" w14:textId="77777777" w:rsidR="003F289D" w:rsidRPr="00115061" w:rsidRDefault="003F289D"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1D449C9" w14:textId="77777777" w:rsidR="003F289D" w:rsidRPr="00115061" w:rsidRDefault="003F289D"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281F9E87" w14:textId="77777777" w:rsidR="003F289D" w:rsidRPr="00ED6D54" w:rsidRDefault="003F289D" w:rsidP="004A3EE9">
            <w:pPr>
              <w:jc w:val="center"/>
              <w:rPr>
                <w:rFonts w:cstheme="minorHAnsi"/>
                <w:color w:val="auto"/>
                <w:sz w:val="20"/>
                <w:szCs w:val="20"/>
                <w:lang w:val="en-GB"/>
              </w:rPr>
            </w:pPr>
          </w:p>
        </w:tc>
      </w:tr>
      <w:tr w:rsidR="00F622A4" w:rsidRPr="00115061" w14:paraId="43DEBE19" w14:textId="77777777" w:rsidTr="003F289D">
        <w:trPr>
          <w:trHeight w:val="236"/>
        </w:trPr>
        <w:tc>
          <w:tcPr>
            <w:tcW w:w="1082" w:type="pct"/>
            <w:vMerge w:val="restart"/>
            <w:tcBorders>
              <w:top w:val="single" w:sz="4" w:space="0" w:color="auto"/>
              <w:left w:val="single" w:sz="4" w:space="0" w:color="auto"/>
              <w:right w:val="single" w:sz="4" w:space="0" w:color="auto"/>
            </w:tcBorders>
            <w:shd w:val="clear" w:color="auto" w:fill="auto"/>
          </w:tcPr>
          <w:p w14:paraId="0F0DBE79" w14:textId="10BF4B1D" w:rsidR="00F622A4" w:rsidRPr="00115061" w:rsidRDefault="003F289D" w:rsidP="004A3EE9">
            <w:pPr>
              <w:jc w:val="left"/>
              <w:rPr>
                <w:rFonts w:cstheme="minorHAnsi"/>
                <w:b/>
                <w:sz w:val="20"/>
                <w:szCs w:val="20"/>
                <w:lang w:val="en-GB"/>
              </w:rPr>
            </w:pPr>
            <w:r>
              <w:rPr>
                <w:rFonts w:cstheme="minorHAnsi"/>
                <w:b/>
                <w:sz w:val="20"/>
                <w:szCs w:val="20"/>
                <w:lang w:val="en-GB"/>
              </w:rPr>
              <w:t>4</w:t>
            </w:r>
            <w:r w:rsidR="00F622A4" w:rsidRPr="00115061">
              <w:rPr>
                <w:rFonts w:cstheme="minorHAnsi"/>
                <w:b/>
                <w:sz w:val="20"/>
                <w:szCs w:val="20"/>
                <w:lang w:val="en-GB"/>
              </w:rPr>
              <w:t xml:space="preserve">. </w:t>
            </w:r>
            <w:r w:rsidR="007440E3">
              <w:rPr>
                <w:rFonts w:cstheme="minorHAnsi"/>
                <w:b/>
                <w:sz w:val="20"/>
                <w:szCs w:val="20"/>
                <w:lang w:val="en-GB"/>
              </w:rPr>
              <w:t xml:space="preserve"> </w:t>
            </w:r>
            <w:r w:rsidRPr="00DC4E2A">
              <w:rPr>
                <w:b/>
                <w:sz w:val="19"/>
                <w:szCs w:val="19"/>
              </w:rPr>
              <w:t xml:space="preserve">The </w:t>
            </w:r>
            <w:r w:rsidR="0061718E">
              <w:rPr>
                <w:b/>
                <w:sz w:val="19"/>
                <w:szCs w:val="19"/>
              </w:rPr>
              <w:t>E-Proc</w:t>
            </w:r>
            <w:r w:rsidRPr="00DC4E2A">
              <w:rPr>
                <w:b/>
                <w:sz w:val="19"/>
                <w:szCs w:val="19"/>
              </w:rPr>
              <w:t>urement ecosystem relies on an adequate business model.</w:t>
            </w:r>
          </w:p>
        </w:tc>
        <w:tc>
          <w:tcPr>
            <w:tcW w:w="1649" w:type="pct"/>
            <w:tcBorders>
              <w:top w:val="single" w:sz="4" w:space="0" w:color="auto"/>
              <w:left w:val="single" w:sz="4" w:space="0" w:color="auto"/>
              <w:right w:val="single" w:sz="4" w:space="0" w:color="auto"/>
            </w:tcBorders>
            <w:shd w:val="clear" w:color="auto" w:fill="auto"/>
          </w:tcPr>
          <w:p w14:paraId="1D50EE64" w14:textId="4E52725C" w:rsidR="00F622A4" w:rsidRPr="00115061" w:rsidRDefault="003F289D" w:rsidP="004A3EE9">
            <w:pPr>
              <w:jc w:val="left"/>
              <w:rPr>
                <w:rFonts w:cstheme="minorHAnsi"/>
                <w:sz w:val="20"/>
                <w:szCs w:val="20"/>
                <w:lang w:val="en-GB"/>
              </w:rPr>
            </w:pPr>
            <w:r>
              <w:rPr>
                <w:rFonts w:cstheme="minorHAnsi"/>
                <w:sz w:val="20"/>
                <w:szCs w:val="20"/>
                <w:lang w:val="en-GB"/>
              </w:rPr>
              <w:t>4</w:t>
            </w:r>
            <w:r w:rsidR="00F622A4" w:rsidRPr="00115061">
              <w:rPr>
                <w:rFonts w:cstheme="minorHAnsi"/>
                <w:sz w:val="20"/>
                <w:szCs w:val="20"/>
                <w:lang w:val="en-GB"/>
              </w:rPr>
              <w:t xml:space="preserve">(a) – </w:t>
            </w:r>
            <w:r w:rsidRPr="00DC4E2A">
              <w:rPr>
                <w:sz w:val="19"/>
                <w:szCs w:val="19"/>
              </w:rPr>
              <w:t xml:space="preserve">Operating business model and implementation type of the </w:t>
            </w:r>
            <w:r w:rsidR="0061718E">
              <w:rPr>
                <w:sz w:val="19"/>
                <w:szCs w:val="19"/>
              </w:rPr>
              <w:t>E-Proc</w:t>
            </w:r>
            <w:r w:rsidRPr="00DC4E2A">
              <w:rPr>
                <w:sz w:val="19"/>
                <w:szCs w:val="19"/>
              </w:rPr>
              <w:t>urement platform</w:t>
            </w:r>
          </w:p>
        </w:tc>
        <w:tc>
          <w:tcPr>
            <w:tcW w:w="674" w:type="pct"/>
            <w:tcBorders>
              <w:top w:val="single" w:sz="4" w:space="0" w:color="auto"/>
              <w:left w:val="single" w:sz="4" w:space="0" w:color="auto"/>
              <w:right w:val="single" w:sz="4" w:space="0" w:color="auto"/>
            </w:tcBorders>
            <w:shd w:val="clear" w:color="auto" w:fill="auto"/>
          </w:tcPr>
          <w:p w14:paraId="44D64247" w14:textId="77777777" w:rsidR="00F622A4" w:rsidRPr="00115061" w:rsidRDefault="00F622A4"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6AB9705D" w14:textId="77777777" w:rsidR="00F622A4" w:rsidRPr="00115061" w:rsidRDefault="00F622A4"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7188011" w14:textId="77777777" w:rsidR="00F622A4" w:rsidRPr="00115061" w:rsidRDefault="00F622A4"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1F5F5AD" w14:textId="77777777" w:rsidR="00F622A4" w:rsidRPr="00ED6D54" w:rsidRDefault="00F622A4" w:rsidP="004A3EE9">
            <w:pPr>
              <w:jc w:val="center"/>
              <w:rPr>
                <w:rFonts w:cstheme="minorHAnsi"/>
                <w:color w:val="auto"/>
                <w:sz w:val="20"/>
                <w:szCs w:val="20"/>
                <w:lang w:val="en-GB"/>
              </w:rPr>
            </w:pPr>
          </w:p>
        </w:tc>
      </w:tr>
      <w:tr w:rsidR="00F622A4" w:rsidRPr="00115061" w14:paraId="2AFF68B0" w14:textId="77777777" w:rsidTr="003F289D">
        <w:trPr>
          <w:trHeight w:val="236"/>
        </w:trPr>
        <w:tc>
          <w:tcPr>
            <w:tcW w:w="1082" w:type="pct"/>
            <w:vMerge/>
            <w:tcBorders>
              <w:left w:val="single" w:sz="4" w:space="0" w:color="auto"/>
              <w:right w:val="single" w:sz="4" w:space="0" w:color="auto"/>
            </w:tcBorders>
            <w:shd w:val="clear" w:color="auto" w:fill="auto"/>
          </w:tcPr>
          <w:p w14:paraId="532F8D2A" w14:textId="77777777" w:rsidR="00F622A4" w:rsidRPr="00115061" w:rsidRDefault="00F622A4" w:rsidP="004A3EE9">
            <w:pPr>
              <w:jc w:val="left"/>
              <w:rPr>
                <w:rFonts w:cstheme="minorHAnsi"/>
                <w:b/>
                <w:sz w:val="20"/>
                <w:szCs w:val="20"/>
                <w:lang w:val="en-GB"/>
              </w:rPr>
            </w:pPr>
          </w:p>
        </w:tc>
        <w:tc>
          <w:tcPr>
            <w:tcW w:w="1649" w:type="pct"/>
            <w:tcBorders>
              <w:left w:val="single" w:sz="4" w:space="0" w:color="auto"/>
              <w:right w:val="single" w:sz="4" w:space="0" w:color="auto"/>
            </w:tcBorders>
            <w:shd w:val="clear" w:color="auto" w:fill="auto"/>
          </w:tcPr>
          <w:p w14:paraId="6247540E" w14:textId="51886445" w:rsidR="00F622A4" w:rsidRPr="00115061" w:rsidRDefault="003F289D" w:rsidP="004A3EE9">
            <w:pPr>
              <w:jc w:val="left"/>
              <w:rPr>
                <w:rFonts w:cstheme="minorHAnsi"/>
                <w:sz w:val="20"/>
                <w:szCs w:val="20"/>
                <w:lang w:val="en-GB"/>
              </w:rPr>
            </w:pPr>
            <w:r>
              <w:rPr>
                <w:rFonts w:cstheme="minorHAnsi"/>
                <w:sz w:val="20"/>
                <w:szCs w:val="20"/>
                <w:lang w:val="en-GB"/>
              </w:rPr>
              <w:t>4</w:t>
            </w:r>
            <w:r w:rsidR="00F622A4" w:rsidRPr="00115061">
              <w:rPr>
                <w:rFonts w:cstheme="minorHAnsi"/>
                <w:sz w:val="20"/>
                <w:szCs w:val="20"/>
                <w:lang w:val="en-GB"/>
              </w:rPr>
              <w:t xml:space="preserve">(b) – </w:t>
            </w:r>
            <w:r w:rsidRPr="00DC4E2A">
              <w:rPr>
                <w:sz w:val="19"/>
                <w:szCs w:val="19"/>
              </w:rPr>
              <w:t xml:space="preserve">Funding of the </w:t>
            </w:r>
            <w:r w:rsidR="0061718E">
              <w:rPr>
                <w:sz w:val="19"/>
                <w:szCs w:val="19"/>
              </w:rPr>
              <w:t>E-Proc</w:t>
            </w:r>
            <w:r w:rsidRPr="00DC4E2A">
              <w:rPr>
                <w:sz w:val="19"/>
                <w:szCs w:val="19"/>
              </w:rPr>
              <w:t>urement ecosystem</w:t>
            </w:r>
          </w:p>
        </w:tc>
        <w:tc>
          <w:tcPr>
            <w:tcW w:w="674" w:type="pct"/>
            <w:tcBorders>
              <w:left w:val="single" w:sz="4" w:space="0" w:color="auto"/>
              <w:right w:val="single" w:sz="4" w:space="0" w:color="auto"/>
            </w:tcBorders>
            <w:shd w:val="clear" w:color="auto" w:fill="auto"/>
          </w:tcPr>
          <w:p w14:paraId="65708815" w14:textId="77777777" w:rsidR="00F622A4" w:rsidRPr="00115061" w:rsidRDefault="00F622A4" w:rsidP="004A3EE9">
            <w:pPr>
              <w:jc w:val="center"/>
              <w:rPr>
                <w:rFonts w:cstheme="minorHAnsi"/>
                <w:sz w:val="20"/>
                <w:szCs w:val="20"/>
                <w:lang w:val="en-GB"/>
              </w:rPr>
            </w:pPr>
          </w:p>
        </w:tc>
        <w:tc>
          <w:tcPr>
            <w:tcW w:w="588" w:type="pct"/>
            <w:tcBorders>
              <w:left w:val="single" w:sz="4" w:space="0" w:color="auto"/>
              <w:right w:val="single" w:sz="4" w:space="0" w:color="auto"/>
            </w:tcBorders>
            <w:shd w:val="clear" w:color="auto" w:fill="auto"/>
          </w:tcPr>
          <w:p w14:paraId="29217628" w14:textId="77777777" w:rsidR="00F622A4" w:rsidRPr="00115061" w:rsidRDefault="00F622A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03BE9EEC" w14:textId="77777777" w:rsidR="00F622A4" w:rsidRPr="00115061" w:rsidRDefault="00F622A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42E374AA" w14:textId="77777777" w:rsidR="00F622A4" w:rsidRPr="00ED6D54" w:rsidRDefault="00F622A4" w:rsidP="004A3EE9">
            <w:pPr>
              <w:jc w:val="center"/>
              <w:rPr>
                <w:rFonts w:cstheme="minorHAnsi"/>
                <w:color w:val="auto"/>
                <w:sz w:val="20"/>
                <w:szCs w:val="20"/>
                <w:lang w:val="en-GB"/>
              </w:rPr>
            </w:pPr>
          </w:p>
        </w:tc>
      </w:tr>
      <w:tr w:rsidR="00FF1F77" w:rsidRPr="00115061" w14:paraId="02879FAA" w14:textId="77777777" w:rsidTr="003F289D">
        <w:trPr>
          <w:trHeight w:val="236"/>
        </w:trPr>
        <w:tc>
          <w:tcPr>
            <w:tcW w:w="1082" w:type="pct"/>
            <w:vMerge w:val="restart"/>
            <w:tcBorders>
              <w:top w:val="single" w:sz="4" w:space="0" w:color="auto"/>
              <w:left w:val="single" w:sz="4" w:space="0" w:color="auto"/>
              <w:right w:val="single" w:sz="4" w:space="0" w:color="auto"/>
            </w:tcBorders>
            <w:shd w:val="clear" w:color="auto" w:fill="auto"/>
          </w:tcPr>
          <w:p w14:paraId="74151297" w14:textId="3977DDFC" w:rsidR="00FF1F77" w:rsidRDefault="003F289D" w:rsidP="00BB5403">
            <w:pPr>
              <w:jc w:val="left"/>
              <w:rPr>
                <w:rFonts w:cstheme="minorHAnsi"/>
                <w:b/>
                <w:sz w:val="20"/>
                <w:szCs w:val="20"/>
                <w:lang w:val="en-GB"/>
              </w:rPr>
            </w:pPr>
            <w:r>
              <w:rPr>
                <w:rFonts w:cstheme="minorHAnsi"/>
                <w:b/>
                <w:sz w:val="20"/>
                <w:szCs w:val="20"/>
                <w:lang w:val="en-GB"/>
              </w:rPr>
              <w:t>5</w:t>
            </w:r>
            <w:r w:rsidR="00FF1F77" w:rsidRPr="00115061">
              <w:rPr>
                <w:rFonts w:cstheme="minorHAnsi"/>
                <w:b/>
                <w:sz w:val="20"/>
                <w:szCs w:val="20"/>
                <w:lang w:val="en-GB"/>
              </w:rPr>
              <w:t xml:space="preserve">. </w:t>
            </w:r>
            <w:r w:rsidRPr="00DC4E2A">
              <w:rPr>
                <w:b/>
                <w:sz w:val="19"/>
                <w:szCs w:val="19"/>
              </w:rPr>
              <w:t xml:space="preserve">The </w:t>
            </w:r>
            <w:r w:rsidR="0061718E">
              <w:rPr>
                <w:b/>
                <w:sz w:val="19"/>
                <w:szCs w:val="19"/>
              </w:rPr>
              <w:t>E-Proc</w:t>
            </w:r>
            <w:r w:rsidRPr="00DC4E2A">
              <w:rPr>
                <w:b/>
                <w:sz w:val="19"/>
                <w:szCs w:val="19"/>
              </w:rPr>
              <w:t>urement ecosystem has a strong capacity to develop and improve.</w:t>
            </w:r>
          </w:p>
        </w:tc>
        <w:tc>
          <w:tcPr>
            <w:tcW w:w="1649" w:type="pct"/>
            <w:tcBorders>
              <w:top w:val="single" w:sz="4" w:space="0" w:color="auto"/>
              <w:left w:val="single" w:sz="4" w:space="0" w:color="auto"/>
              <w:right w:val="single" w:sz="4" w:space="0" w:color="auto"/>
            </w:tcBorders>
            <w:shd w:val="clear" w:color="auto" w:fill="auto"/>
          </w:tcPr>
          <w:p w14:paraId="67771301" w14:textId="7D0458CF" w:rsidR="00FF1F77" w:rsidRDefault="003F289D" w:rsidP="00BB5403">
            <w:pPr>
              <w:jc w:val="left"/>
              <w:rPr>
                <w:rFonts w:cstheme="minorHAnsi"/>
                <w:sz w:val="20"/>
                <w:szCs w:val="20"/>
                <w:lang w:val="en-GB"/>
              </w:rPr>
            </w:pPr>
            <w:r>
              <w:rPr>
                <w:rFonts w:cstheme="minorHAnsi"/>
                <w:sz w:val="20"/>
                <w:szCs w:val="20"/>
                <w:lang w:val="en-GB"/>
              </w:rPr>
              <w:t>5</w:t>
            </w:r>
            <w:r w:rsidR="00FF1F77" w:rsidRPr="00115061">
              <w:rPr>
                <w:rFonts w:cstheme="minorHAnsi"/>
                <w:sz w:val="20"/>
                <w:szCs w:val="20"/>
                <w:lang w:val="en-GB"/>
              </w:rPr>
              <w:t xml:space="preserve">(a) – </w:t>
            </w:r>
            <w:r w:rsidRPr="00DC4E2A">
              <w:rPr>
                <w:sz w:val="19"/>
                <w:szCs w:val="19"/>
              </w:rPr>
              <w:t xml:space="preserve">Capacity development for </w:t>
            </w:r>
            <w:r w:rsidR="0061718E">
              <w:rPr>
                <w:sz w:val="19"/>
                <w:szCs w:val="19"/>
              </w:rPr>
              <w:t>E-Proc</w:t>
            </w:r>
            <w:r w:rsidRPr="00DC4E2A">
              <w:rPr>
                <w:sz w:val="19"/>
                <w:szCs w:val="19"/>
              </w:rPr>
              <w:t>urement</w:t>
            </w:r>
          </w:p>
        </w:tc>
        <w:tc>
          <w:tcPr>
            <w:tcW w:w="674" w:type="pct"/>
            <w:tcBorders>
              <w:top w:val="single" w:sz="4" w:space="0" w:color="auto"/>
              <w:left w:val="single" w:sz="4" w:space="0" w:color="auto"/>
              <w:right w:val="single" w:sz="4" w:space="0" w:color="auto"/>
            </w:tcBorders>
            <w:shd w:val="clear" w:color="auto" w:fill="auto"/>
          </w:tcPr>
          <w:p w14:paraId="5E20F9C8" w14:textId="77777777" w:rsidR="00FF1F77" w:rsidRPr="00115061" w:rsidRDefault="00FF1F77"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321B677E" w14:textId="77777777" w:rsidR="00FF1F77" w:rsidRPr="00115061" w:rsidRDefault="00FF1F77"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05E0D96" w14:textId="77777777" w:rsidR="00FF1F77" w:rsidRPr="00115061" w:rsidRDefault="00FF1F77"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33C11E8" w14:textId="77777777" w:rsidR="00FF1F77" w:rsidRPr="00ED6D54" w:rsidRDefault="00FF1F77" w:rsidP="00BB5403">
            <w:pPr>
              <w:jc w:val="center"/>
              <w:rPr>
                <w:rFonts w:cstheme="minorHAnsi"/>
                <w:color w:val="auto"/>
                <w:sz w:val="20"/>
                <w:szCs w:val="20"/>
                <w:lang w:val="en-GB"/>
              </w:rPr>
            </w:pPr>
          </w:p>
        </w:tc>
      </w:tr>
      <w:tr w:rsidR="003F289D" w:rsidRPr="00115061" w14:paraId="69FF9FB7" w14:textId="77777777" w:rsidTr="003F289D">
        <w:trPr>
          <w:trHeight w:val="236"/>
        </w:trPr>
        <w:tc>
          <w:tcPr>
            <w:tcW w:w="1082" w:type="pct"/>
            <w:vMerge/>
            <w:tcBorders>
              <w:top w:val="single" w:sz="4" w:space="0" w:color="auto"/>
              <w:left w:val="single" w:sz="4" w:space="0" w:color="auto"/>
              <w:right w:val="single" w:sz="4" w:space="0" w:color="auto"/>
            </w:tcBorders>
            <w:shd w:val="clear" w:color="auto" w:fill="auto"/>
          </w:tcPr>
          <w:p w14:paraId="3B064485" w14:textId="77777777" w:rsidR="003F289D" w:rsidRDefault="003F289D" w:rsidP="00BB5403">
            <w:pPr>
              <w:jc w:val="left"/>
              <w:rPr>
                <w:rFonts w:cstheme="minorHAnsi"/>
                <w:b/>
                <w:sz w:val="20"/>
                <w:szCs w:val="20"/>
                <w:lang w:val="en-GB"/>
              </w:rPr>
            </w:pPr>
          </w:p>
        </w:tc>
        <w:tc>
          <w:tcPr>
            <w:tcW w:w="1649" w:type="pct"/>
            <w:tcBorders>
              <w:top w:val="single" w:sz="4" w:space="0" w:color="auto"/>
              <w:left w:val="single" w:sz="4" w:space="0" w:color="auto"/>
              <w:right w:val="single" w:sz="4" w:space="0" w:color="auto"/>
            </w:tcBorders>
            <w:shd w:val="clear" w:color="auto" w:fill="auto"/>
          </w:tcPr>
          <w:p w14:paraId="7A7F66F3" w14:textId="3E6C1C0C" w:rsidR="003F289D" w:rsidRDefault="003F289D" w:rsidP="00BB5403">
            <w:pPr>
              <w:jc w:val="left"/>
              <w:rPr>
                <w:rFonts w:cstheme="minorHAnsi"/>
                <w:sz w:val="20"/>
                <w:szCs w:val="20"/>
                <w:lang w:val="en-GB"/>
              </w:rPr>
            </w:pPr>
            <w:r>
              <w:rPr>
                <w:rFonts w:cstheme="minorHAnsi"/>
                <w:sz w:val="20"/>
                <w:szCs w:val="20"/>
                <w:lang w:val="en-GB"/>
              </w:rPr>
              <w:t>5</w:t>
            </w:r>
            <w:r w:rsidRPr="00115061">
              <w:rPr>
                <w:rFonts w:cstheme="minorHAnsi"/>
                <w:sz w:val="20"/>
                <w:szCs w:val="20"/>
                <w:lang w:val="en-GB"/>
              </w:rPr>
              <w:t xml:space="preserve">(b) – </w:t>
            </w:r>
            <w:r w:rsidRPr="00DC4E2A">
              <w:rPr>
                <w:sz w:val="19"/>
                <w:szCs w:val="19"/>
              </w:rPr>
              <w:t>Advice and assistance</w:t>
            </w:r>
          </w:p>
        </w:tc>
        <w:tc>
          <w:tcPr>
            <w:tcW w:w="674" w:type="pct"/>
            <w:tcBorders>
              <w:top w:val="single" w:sz="4" w:space="0" w:color="auto"/>
              <w:left w:val="single" w:sz="4" w:space="0" w:color="auto"/>
              <w:right w:val="single" w:sz="4" w:space="0" w:color="auto"/>
            </w:tcBorders>
            <w:shd w:val="clear" w:color="auto" w:fill="auto"/>
          </w:tcPr>
          <w:p w14:paraId="049D60CE" w14:textId="77777777" w:rsidR="003F289D" w:rsidRPr="00115061" w:rsidRDefault="003F289D"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2497814D" w14:textId="77777777" w:rsidR="003F289D" w:rsidRPr="00115061" w:rsidRDefault="003F289D"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3481EDE" w14:textId="77777777" w:rsidR="003F289D" w:rsidRPr="00115061" w:rsidRDefault="003F289D"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0D517D1" w14:textId="77777777" w:rsidR="003F289D" w:rsidRPr="00ED6D54" w:rsidRDefault="003F289D" w:rsidP="00BB5403">
            <w:pPr>
              <w:jc w:val="center"/>
              <w:rPr>
                <w:rFonts w:cstheme="minorHAnsi"/>
                <w:color w:val="auto"/>
                <w:sz w:val="20"/>
                <w:szCs w:val="20"/>
                <w:lang w:val="en-GB"/>
              </w:rPr>
            </w:pPr>
          </w:p>
        </w:tc>
      </w:tr>
      <w:tr w:rsidR="00FF1F77" w:rsidRPr="00115061" w14:paraId="26BCCA4A" w14:textId="77777777" w:rsidTr="003F289D">
        <w:trPr>
          <w:trHeight w:val="236"/>
        </w:trPr>
        <w:tc>
          <w:tcPr>
            <w:tcW w:w="1082" w:type="pct"/>
            <w:vMerge/>
            <w:tcBorders>
              <w:left w:val="single" w:sz="4" w:space="0" w:color="auto"/>
              <w:right w:val="single" w:sz="4" w:space="0" w:color="auto"/>
            </w:tcBorders>
            <w:shd w:val="clear" w:color="auto" w:fill="auto"/>
          </w:tcPr>
          <w:p w14:paraId="17C44476" w14:textId="77777777" w:rsidR="00FF1F77" w:rsidRDefault="00FF1F77" w:rsidP="00BB5403">
            <w:pPr>
              <w:jc w:val="left"/>
              <w:rPr>
                <w:rFonts w:cstheme="minorHAnsi"/>
                <w:b/>
                <w:sz w:val="20"/>
                <w:szCs w:val="20"/>
                <w:lang w:val="en-GB"/>
              </w:rPr>
            </w:pPr>
          </w:p>
        </w:tc>
        <w:tc>
          <w:tcPr>
            <w:tcW w:w="1649" w:type="pct"/>
            <w:tcBorders>
              <w:top w:val="single" w:sz="4" w:space="0" w:color="auto"/>
              <w:left w:val="single" w:sz="4" w:space="0" w:color="auto"/>
              <w:right w:val="single" w:sz="4" w:space="0" w:color="auto"/>
            </w:tcBorders>
            <w:shd w:val="clear" w:color="auto" w:fill="auto"/>
          </w:tcPr>
          <w:p w14:paraId="5F83167E" w14:textId="1AE062C4" w:rsidR="00FF1F77" w:rsidRDefault="003F289D" w:rsidP="00BB5403">
            <w:pPr>
              <w:jc w:val="left"/>
              <w:rPr>
                <w:rFonts w:cstheme="minorHAnsi"/>
                <w:sz w:val="20"/>
                <w:szCs w:val="20"/>
                <w:lang w:val="en-GB"/>
              </w:rPr>
            </w:pPr>
            <w:r>
              <w:rPr>
                <w:rFonts w:cstheme="minorHAnsi"/>
                <w:sz w:val="20"/>
                <w:szCs w:val="20"/>
                <w:lang w:val="en-GB"/>
              </w:rPr>
              <w:t xml:space="preserve">5(c) -- </w:t>
            </w:r>
            <w:r w:rsidRPr="00DC4E2A">
              <w:rPr>
                <w:sz w:val="19"/>
                <w:szCs w:val="19"/>
              </w:rPr>
              <w:t>Performance monitoring</w:t>
            </w:r>
          </w:p>
        </w:tc>
        <w:tc>
          <w:tcPr>
            <w:tcW w:w="674" w:type="pct"/>
            <w:tcBorders>
              <w:top w:val="single" w:sz="4" w:space="0" w:color="auto"/>
              <w:left w:val="single" w:sz="4" w:space="0" w:color="auto"/>
              <w:right w:val="single" w:sz="4" w:space="0" w:color="auto"/>
            </w:tcBorders>
            <w:shd w:val="clear" w:color="auto" w:fill="auto"/>
          </w:tcPr>
          <w:p w14:paraId="4302BF62" w14:textId="77777777" w:rsidR="00FF1F77" w:rsidRPr="00115061" w:rsidRDefault="00FF1F77"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5B74E3BF" w14:textId="77777777" w:rsidR="00FF1F77" w:rsidRPr="00115061" w:rsidRDefault="00FF1F77"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2E520BBA" w14:textId="77777777" w:rsidR="00FF1F77" w:rsidRPr="00115061" w:rsidRDefault="00FF1F77"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C98A348" w14:textId="77777777" w:rsidR="00FF1F77" w:rsidRPr="00ED6D54" w:rsidRDefault="00FF1F77" w:rsidP="00BB5403">
            <w:pPr>
              <w:jc w:val="center"/>
              <w:rPr>
                <w:rFonts w:cstheme="minorHAnsi"/>
                <w:color w:val="auto"/>
                <w:sz w:val="20"/>
                <w:szCs w:val="20"/>
                <w:lang w:val="en-GB"/>
              </w:rPr>
            </w:pPr>
          </w:p>
        </w:tc>
      </w:tr>
      <w:tr w:rsidR="00FF1F77" w:rsidRPr="00115061" w14:paraId="2234CFD9" w14:textId="77777777" w:rsidTr="003F289D">
        <w:trPr>
          <w:trHeight w:val="236"/>
        </w:trPr>
        <w:tc>
          <w:tcPr>
            <w:tcW w:w="1082" w:type="pct"/>
            <w:vMerge/>
            <w:tcBorders>
              <w:top w:val="single" w:sz="4" w:space="0" w:color="auto"/>
              <w:left w:val="single" w:sz="4" w:space="0" w:color="auto"/>
              <w:right w:val="single" w:sz="4" w:space="0" w:color="auto"/>
            </w:tcBorders>
            <w:shd w:val="clear" w:color="auto" w:fill="auto"/>
          </w:tcPr>
          <w:p w14:paraId="4C901CDD" w14:textId="77777777" w:rsidR="00FF1F77" w:rsidRDefault="00FF1F77" w:rsidP="00FF1F77">
            <w:pPr>
              <w:jc w:val="left"/>
              <w:rPr>
                <w:rFonts w:cstheme="minorHAnsi"/>
                <w:b/>
                <w:sz w:val="20"/>
                <w:szCs w:val="20"/>
                <w:lang w:val="en-GB"/>
              </w:rPr>
            </w:pPr>
          </w:p>
        </w:tc>
        <w:tc>
          <w:tcPr>
            <w:tcW w:w="1649" w:type="pct"/>
            <w:tcBorders>
              <w:top w:val="single" w:sz="4" w:space="0" w:color="auto"/>
              <w:left w:val="single" w:sz="4" w:space="0" w:color="auto"/>
              <w:right w:val="single" w:sz="4" w:space="0" w:color="auto"/>
            </w:tcBorders>
            <w:shd w:val="clear" w:color="auto" w:fill="auto"/>
          </w:tcPr>
          <w:p w14:paraId="4FB01656" w14:textId="670417B7" w:rsidR="00FF1F77" w:rsidRDefault="00FF1F77" w:rsidP="00FF1F77">
            <w:pPr>
              <w:jc w:val="left"/>
              <w:rPr>
                <w:rFonts w:cstheme="minorHAnsi"/>
                <w:sz w:val="20"/>
                <w:szCs w:val="20"/>
                <w:lang w:val="en-GB"/>
              </w:rPr>
            </w:pPr>
            <w:r>
              <w:rPr>
                <w:rFonts w:cstheme="minorHAnsi"/>
                <w:sz w:val="20"/>
                <w:szCs w:val="20"/>
                <w:lang w:val="en-GB"/>
              </w:rPr>
              <w:t>8</w:t>
            </w:r>
            <w:r w:rsidRPr="00115061">
              <w:rPr>
                <w:rFonts w:cstheme="minorHAnsi"/>
                <w:sz w:val="20"/>
                <w:szCs w:val="20"/>
                <w:lang w:val="en-GB"/>
              </w:rPr>
              <w:t xml:space="preserve">(b) – </w:t>
            </w:r>
            <w:r w:rsidR="007440E3">
              <w:rPr>
                <w:rFonts w:cstheme="minorHAnsi"/>
                <w:sz w:val="20"/>
                <w:szCs w:val="20"/>
                <w:lang w:val="en-GB"/>
              </w:rPr>
              <w:t>Monitoring of sustainable procurement</w:t>
            </w:r>
          </w:p>
        </w:tc>
        <w:tc>
          <w:tcPr>
            <w:tcW w:w="674" w:type="pct"/>
            <w:tcBorders>
              <w:top w:val="single" w:sz="4" w:space="0" w:color="auto"/>
              <w:left w:val="single" w:sz="4" w:space="0" w:color="auto"/>
              <w:right w:val="single" w:sz="4" w:space="0" w:color="auto"/>
            </w:tcBorders>
            <w:shd w:val="clear" w:color="auto" w:fill="auto"/>
          </w:tcPr>
          <w:p w14:paraId="3155C918" w14:textId="77777777" w:rsidR="00FF1F77" w:rsidRPr="00115061" w:rsidRDefault="00FF1F77" w:rsidP="00FF1F77">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3106E1E" w14:textId="77777777" w:rsidR="00FF1F77" w:rsidRPr="00115061" w:rsidRDefault="00FF1F77" w:rsidP="00FF1F77">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85D4AEA" w14:textId="77777777" w:rsidR="00FF1F77" w:rsidRPr="00115061" w:rsidRDefault="00FF1F77" w:rsidP="00FF1F77">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5E0FE0ED" w14:textId="77777777" w:rsidR="00FF1F77" w:rsidRPr="00ED6D54" w:rsidRDefault="00FF1F77" w:rsidP="00FF1F77">
            <w:pPr>
              <w:jc w:val="center"/>
              <w:rPr>
                <w:rFonts w:cstheme="minorHAnsi"/>
                <w:color w:val="auto"/>
                <w:sz w:val="20"/>
                <w:szCs w:val="20"/>
                <w:lang w:val="en-GB"/>
              </w:rPr>
            </w:pPr>
          </w:p>
        </w:tc>
      </w:tr>
    </w:tbl>
    <w:p w14:paraId="52A4CB4F" w14:textId="22336C9B" w:rsidR="001D4B1B" w:rsidRPr="00F622A4" w:rsidRDefault="001D4B1B" w:rsidP="001D4B1B">
      <w:pPr>
        <w:rPr>
          <w:rFonts w:cstheme="minorHAnsi"/>
        </w:rPr>
      </w:pPr>
    </w:p>
    <w:tbl>
      <w:tblPr>
        <w:tblStyle w:val="TableGrid1"/>
        <w:tblW w:w="5000" w:type="pct"/>
        <w:tblLook w:val="04A0" w:firstRow="1" w:lastRow="0" w:firstColumn="1" w:lastColumn="0" w:noHBand="0" w:noVBand="1"/>
      </w:tblPr>
      <w:tblGrid>
        <w:gridCol w:w="1980"/>
        <w:gridCol w:w="2986"/>
        <w:gridCol w:w="1261"/>
        <w:gridCol w:w="1242"/>
        <w:gridCol w:w="1240"/>
        <w:gridCol w:w="641"/>
      </w:tblGrid>
      <w:tr w:rsidR="00FB2504" w:rsidRPr="00115061" w14:paraId="42A58338" w14:textId="77777777" w:rsidTr="00292D38">
        <w:trPr>
          <w:trHeight w:val="203"/>
          <w:tblHeader/>
        </w:trPr>
        <w:tc>
          <w:tcPr>
            <w:tcW w:w="2656" w:type="pct"/>
            <w:gridSpan w:val="2"/>
            <w:tcBorders>
              <w:top w:val="single" w:sz="4" w:space="0" w:color="auto"/>
              <w:left w:val="single" w:sz="4" w:space="0" w:color="auto"/>
              <w:bottom w:val="single" w:sz="4" w:space="0" w:color="auto"/>
              <w:right w:val="single" w:sz="4" w:space="0" w:color="auto"/>
            </w:tcBorders>
            <w:shd w:val="clear" w:color="auto" w:fill="auto"/>
          </w:tcPr>
          <w:p w14:paraId="1297616D" w14:textId="79D68E59" w:rsidR="00FB2504" w:rsidRPr="00115061" w:rsidRDefault="00FB2504" w:rsidP="004A3EE9">
            <w:pPr>
              <w:jc w:val="center"/>
              <w:rPr>
                <w:rFonts w:cstheme="minorHAnsi"/>
                <w:b/>
                <w:lang w:val="en-GB"/>
              </w:rPr>
            </w:pPr>
            <w:r w:rsidRPr="00115061">
              <w:rPr>
                <w:rFonts w:cstheme="minorHAnsi"/>
                <w:lang w:val="en-GB"/>
              </w:rPr>
              <w:br w:type="page"/>
            </w:r>
            <w:r w:rsidRPr="00115061">
              <w:rPr>
                <w:rFonts w:cstheme="minorHAnsi"/>
                <w:b/>
                <w:lang w:val="en-GB"/>
              </w:rPr>
              <w:t xml:space="preserve">PILLAR </w:t>
            </w:r>
            <w:r w:rsidR="00292D38">
              <w:rPr>
                <w:rFonts w:cstheme="minorHAnsi"/>
                <w:b/>
                <w:lang w:val="en-GB"/>
              </w:rPr>
              <w:t>III</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54814A91" w14:textId="77777777" w:rsidR="00FB2504" w:rsidRPr="00703B43" w:rsidRDefault="00FB2504" w:rsidP="004A3EE9">
            <w:pPr>
              <w:jc w:val="center"/>
              <w:rPr>
                <w:rFonts w:cstheme="minorHAnsi"/>
                <w:b/>
                <w:bCs/>
                <w:sz w:val="22"/>
                <w:szCs w:val="22"/>
                <w:lang w:val="en-GB"/>
              </w:rPr>
            </w:pPr>
            <w:r w:rsidRPr="00703B43">
              <w:rPr>
                <w:rFonts w:cstheme="minorHAnsi"/>
                <w:b/>
                <w:bCs/>
                <w:sz w:val="22"/>
                <w:szCs w:val="22"/>
                <w:lang w:val="en-GB"/>
              </w:rPr>
              <w:t>Full compliance</w:t>
            </w:r>
          </w:p>
        </w:tc>
        <w:tc>
          <w:tcPr>
            <w:tcW w:w="664" w:type="pct"/>
            <w:tcBorders>
              <w:top w:val="single" w:sz="4" w:space="0" w:color="auto"/>
              <w:left w:val="single" w:sz="4" w:space="0" w:color="auto"/>
              <w:bottom w:val="single" w:sz="4" w:space="0" w:color="auto"/>
              <w:right w:val="single" w:sz="4" w:space="0" w:color="auto"/>
            </w:tcBorders>
            <w:shd w:val="clear" w:color="auto" w:fill="FFFF00"/>
          </w:tcPr>
          <w:p w14:paraId="7F1690D0" w14:textId="77777777" w:rsidR="00FB2504" w:rsidRPr="00703B43" w:rsidRDefault="00FB2504" w:rsidP="004A3EE9">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1FBE6A3C" w14:textId="77777777" w:rsidR="00FB2504" w:rsidRPr="00703B43" w:rsidRDefault="00FB2504" w:rsidP="004A3EE9">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66FE3E36" w14:textId="77777777" w:rsidR="00FB2504" w:rsidRPr="00ED6D54" w:rsidRDefault="00FB2504" w:rsidP="004A3EE9">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FB2504" w:rsidRPr="00115061" w14:paraId="617D21EE"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62A7E0DF" w14:textId="0969DC76" w:rsidR="00FB2504" w:rsidRPr="00115061" w:rsidRDefault="003F289D" w:rsidP="004A3EE9">
            <w:pPr>
              <w:jc w:val="left"/>
              <w:rPr>
                <w:rFonts w:cstheme="minorHAnsi"/>
                <w:b/>
                <w:sz w:val="20"/>
                <w:szCs w:val="20"/>
                <w:lang w:val="en-GB"/>
              </w:rPr>
            </w:pPr>
            <w:r>
              <w:rPr>
                <w:rFonts w:cstheme="minorHAnsi"/>
                <w:b/>
                <w:sz w:val="20"/>
                <w:szCs w:val="20"/>
                <w:lang w:val="en-GB"/>
              </w:rPr>
              <w:t>6</w:t>
            </w:r>
            <w:r w:rsidR="00292D38">
              <w:rPr>
                <w:rFonts w:cstheme="minorHAnsi"/>
                <w:b/>
                <w:sz w:val="20"/>
                <w:szCs w:val="20"/>
                <w:lang w:val="en-GB"/>
              </w:rPr>
              <w:t xml:space="preserve">. </w:t>
            </w:r>
            <w:r w:rsidRPr="00DC4E2A">
              <w:rPr>
                <w:b/>
                <w:sz w:val="19"/>
                <w:szCs w:val="19"/>
              </w:rPr>
              <w:t xml:space="preserve">The </w:t>
            </w:r>
            <w:r w:rsidR="0061718E">
              <w:rPr>
                <w:b/>
                <w:sz w:val="19"/>
                <w:szCs w:val="19"/>
              </w:rPr>
              <w:t>E-Proc</w:t>
            </w:r>
            <w:r w:rsidRPr="00DC4E2A">
              <w:rPr>
                <w:b/>
                <w:sz w:val="19"/>
                <w:szCs w:val="19"/>
              </w:rPr>
              <w:t>urement ecosystem enables the achievement of the country’s procurement objectives.</w:t>
            </w:r>
          </w:p>
        </w:tc>
        <w:tc>
          <w:tcPr>
            <w:tcW w:w="1597" w:type="pct"/>
            <w:tcBorders>
              <w:top w:val="single" w:sz="4" w:space="0" w:color="auto"/>
              <w:left w:val="single" w:sz="4" w:space="0" w:color="auto"/>
              <w:right w:val="single" w:sz="4" w:space="0" w:color="auto"/>
            </w:tcBorders>
            <w:shd w:val="clear" w:color="auto" w:fill="auto"/>
          </w:tcPr>
          <w:p w14:paraId="5D6AA992" w14:textId="25FA45FF" w:rsidR="00FB2504" w:rsidRPr="00115061" w:rsidRDefault="003F289D" w:rsidP="004A3EE9">
            <w:pPr>
              <w:jc w:val="left"/>
              <w:rPr>
                <w:rFonts w:cstheme="minorHAnsi"/>
                <w:sz w:val="20"/>
                <w:szCs w:val="20"/>
                <w:lang w:val="en-GB"/>
              </w:rPr>
            </w:pPr>
            <w:r>
              <w:rPr>
                <w:rFonts w:cstheme="minorHAnsi"/>
                <w:sz w:val="20"/>
                <w:szCs w:val="20"/>
                <w:lang w:val="en-GB"/>
              </w:rPr>
              <w:t>6</w:t>
            </w:r>
            <w:r w:rsidR="00FB2504" w:rsidRPr="00115061">
              <w:rPr>
                <w:rFonts w:cstheme="minorHAnsi"/>
                <w:sz w:val="20"/>
                <w:szCs w:val="20"/>
                <w:lang w:val="en-GB"/>
              </w:rPr>
              <w:t xml:space="preserve">(a) – </w:t>
            </w:r>
            <w:r w:rsidRPr="00DC4E2A">
              <w:rPr>
                <w:sz w:val="19"/>
                <w:szCs w:val="19"/>
              </w:rPr>
              <w:t xml:space="preserve">Planning in the </w:t>
            </w:r>
            <w:r w:rsidR="0061718E">
              <w:rPr>
                <w:sz w:val="19"/>
                <w:szCs w:val="19"/>
              </w:rPr>
              <w:t>E-Proc</w:t>
            </w:r>
            <w:r w:rsidRPr="00DC4E2A">
              <w:rPr>
                <w:sz w:val="19"/>
                <w:szCs w:val="19"/>
              </w:rPr>
              <w:t>urement ecosystem</w:t>
            </w:r>
          </w:p>
        </w:tc>
        <w:tc>
          <w:tcPr>
            <w:tcW w:w="674" w:type="pct"/>
            <w:tcBorders>
              <w:top w:val="single" w:sz="4" w:space="0" w:color="auto"/>
              <w:left w:val="single" w:sz="4" w:space="0" w:color="auto"/>
              <w:right w:val="single" w:sz="4" w:space="0" w:color="auto"/>
            </w:tcBorders>
            <w:shd w:val="clear" w:color="auto" w:fill="auto"/>
          </w:tcPr>
          <w:p w14:paraId="5FF828B8" w14:textId="77777777" w:rsidR="00FB2504" w:rsidRPr="00115061" w:rsidRDefault="00FB2504" w:rsidP="004A3EE9">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4E3EFD26" w14:textId="77777777" w:rsidR="00FB2504" w:rsidRPr="00115061" w:rsidRDefault="00FB2504"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18280A1" w14:textId="77777777" w:rsidR="00FB2504" w:rsidRPr="00115061" w:rsidRDefault="00FB2504"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68D9AEB" w14:textId="77777777" w:rsidR="00FB2504" w:rsidRPr="00ED6D54" w:rsidRDefault="00FB2504" w:rsidP="004A3EE9">
            <w:pPr>
              <w:jc w:val="center"/>
              <w:rPr>
                <w:rFonts w:cstheme="minorHAnsi"/>
                <w:color w:val="auto"/>
                <w:sz w:val="20"/>
                <w:szCs w:val="20"/>
                <w:lang w:val="en-GB"/>
              </w:rPr>
            </w:pPr>
          </w:p>
        </w:tc>
      </w:tr>
      <w:tr w:rsidR="00FB2504" w:rsidRPr="00115061" w14:paraId="654A0D4E" w14:textId="77777777" w:rsidTr="00E91145">
        <w:trPr>
          <w:trHeight w:val="233"/>
        </w:trPr>
        <w:tc>
          <w:tcPr>
            <w:tcW w:w="1059" w:type="pct"/>
            <w:vMerge/>
            <w:tcBorders>
              <w:left w:val="single" w:sz="4" w:space="0" w:color="auto"/>
              <w:right w:val="single" w:sz="4" w:space="0" w:color="auto"/>
            </w:tcBorders>
            <w:shd w:val="clear" w:color="auto" w:fill="auto"/>
          </w:tcPr>
          <w:p w14:paraId="188B8B45" w14:textId="77777777" w:rsidR="00FB2504" w:rsidRPr="00115061" w:rsidRDefault="00FB2504" w:rsidP="004A3EE9">
            <w:pPr>
              <w:jc w:val="left"/>
              <w:rPr>
                <w:rFonts w:cstheme="minorHAnsi"/>
                <w:sz w:val="20"/>
                <w:szCs w:val="20"/>
                <w:lang w:val="en-GB"/>
              </w:rPr>
            </w:pPr>
          </w:p>
        </w:tc>
        <w:tc>
          <w:tcPr>
            <w:tcW w:w="1597" w:type="pct"/>
            <w:tcBorders>
              <w:left w:val="single" w:sz="4" w:space="0" w:color="auto"/>
              <w:right w:val="single" w:sz="4" w:space="0" w:color="auto"/>
            </w:tcBorders>
            <w:shd w:val="clear" w:color="auto" w:fill="auto"/>
          </w:tcPr>
          <w:p w14:paraId="3C6A8772" w14:textId="21FBBCD0" w:rsidR="00FB2504" w:rsidRPr="00115061" w:rsidRDefault="003F289D" w:rsidP="004A3EE9">
            <w:pPr>
              <w:jc w:val="left"/>
              <w:rPr>
                <w:rFonts w:cstheme="minorHAnsi"/>
                <w:sz w:val="20"/>
                <w:szCs w:val="20"/>
                <w:lang w:val="en-GB"/>
              </w:rPr>
            </w:pPr>
            <w:r>
              <w:rPr>
                <w:rFonts w:cstheme="minorHAnsi"/>
                <w:sz w:val="20"/>
                <w:szCs w:val="20"/>
                <w:lang w:val="en-GB"/>
              </w:rPr>
              <w:t>6</w:t>
            </w:r>
            <w:r w:rsidR="00FB2504" w:rsidRPr="00115061">
              <w:rPr>
                <w:rFonts w:cstheme="minorHAnsi"/>
                <w:sz w:val="20"/>
                <w:szCs w:val="20"/>
                <w:lang w:val="en-GB"/>
              </w:rPr>
              <w:t xml:space="preserve">(b) – </w:t>
            </w:r>
            <w:r w:rsidRPr="00DC4E2A">
              <w:rPr>
                <w:sz w:val="19"/>
                <w:szCs w:val="19"/>
              </w:rPr>
              <w:t xml:space="preserve">Selection and contracting in the </w:t>
            </w:r>
            <w:r w:rsidR="0061718E">
              <w:rPr>
                <w:sz w:val="19"/>
                <w:szCs w:val="19"/>
              </w:rPr>
              <w:t>E-Proc</w:t>
            </w:r>
            <w:r w:rsidRPr="00DC4E2A">
              <w:rPr>
                <w:sz w:val="19"/>
                <w:szCs w:val="19"/>
              </w:rPr>
              <w:t>urement ecosystem</w:t>
            </w:r>
          </w:p>
        </w:tc>
        <w:tc>
          <w:tcPr>
            <w:tcW w:w="674" w:type="pct"/>
            <w:tcBorders>
              <w:left w:val="single" w:sz="4" w:space="0" w:color="auto"/>
              <w:right w:val="single" w:sz="4" w:space="0" w:color="auto"/>
            </w:tcBorders>
            <w:shd w:val="clear" w:color="auto" w:fill="auto"/>
          </w:tcPr>
          <w:p w14:paraId="5DDAEECA" w14:textId="77777777" w:rsidR="00FB2504" w:rsidRPr="00115061" w:rsidRDefault="00FB2504"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33079513" w14:textId="77777777" w:rsidR="00FB2504" w:rsidRPr="00115061" w:rsidRDefault="00FB250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44EEBDA3" w14:textId="77777777" w:rsidR="00FB2504" w:rsidRPr="00115061" w:rsidRDefault="00FB250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15EDF7D9" w14:textId="77777777" w:rsidR="00FB2504" w:rsidRPr="00ED6D54" w:rsidRDefault="00FB2504" w:rsidP="004A3EE9">
            <w:pPr>
              <w:jc w:val="center"/>
              <w:rPr>
                <w:rFonts w:cstheme="minorHAnsi"/>
                <w:color w:val="auto"/>
                <w:sz w:val="20"/>
                <w:szCs w:val="20"/>
                <w:lang w:val="en-GB"/>
              </w:rPr>
            </w:pPr>
          </w:p>
        </w:tc>
      </w:tr>
      <w:tr w:rsidR="00FB2504" w:rsidRPr="00115061" w14:paraId="4646E4A4" w14:textId="77777777" w:rsidTr="00E91145">
        <w:trPr>
          <w:trHeight w:val="236"/>
        </w:trPr>
        <w:tc>
          <w:tcPr>
            <w:tcW w:w="1059" w:type="pct"/>
            <w:vMerge/>
            <w:tcBorders>
              <w:left w:val="single" w:sz="4" w:space="0" w:color="auto"/>
              <w:right w:val="single" w:sz="4" w:space="0" w:color="auto"/>
            </w:tcBorders>
            <w:shd w:val="clear" w:color="auto" w:fill="auto"/>
          </w:tcPr>
          <w:p w14:paraId="64ED627E" w14:textId="77777777" w:rsidR="00FB2504" w:rsidRPr="00115061" w:rsidRDefault="00FB2504" w:rsidP="004A3EE9">
            <w:pPr>
              <w:jc w:val="left"/>
              <w:rPr>
                <w:rFonts w:cstheme="minorHAnsi"/>
                <w:sz w:val="20"/>
                <w:szCs w:val="20"/>
                <w:lang w:val="en-GB"/>
              </w:rPr>
            </w:pPr>
          </w:p>
        </w:tc>
        <w:tc>
          <w:tcPr>
            <w:tcW w:w="1597" w:type="pct"/>
            <w:tcBorders>
              <w:left w:val="single" w:sz="4" w:space="0" w:color="auto"/>
              <w:right w:val="single" w:sz="4" w:space="0" w:color="auto"/>
            </w:tcBorders>
            <w:shd w:val="clear" w:color="auto" w:fill="auto"/>
          </w:tcPr>
          <w:p w14:paraId="01E870F7" w14:textId="4E4519DC" w:rsidR="00FB2504" w:rsidRPr="00115061" w:rsidRDefault="003F289D" w:rsidP="004A3EE9">
            <w:pPr>
              <w:jc w:val="left"/>
              <w:rPr>
                <w:rFonts w:cstheme="minorHAnsi"/>
                <w:sz w:val="20"/>
                <w:szCs w:val="20"/>
                <w:lang w:val="en-GB"/>
              </w:rPr>
            </w:pPr>
            <w:r>
              <w:rPr>
                <w:rFonts w:cstheme="minorHAnsi"/>
                <w:sz w:val="20"/>
                <w:szCs w:val="20"/>
                <w:lang w:val="en-GB"/>
              </w:rPr>
              <w:t>6</w:t>
            </w:r>
            <w:r w:rsidR="00292D38">
              <w:rPr>
                <w:rFonts w:cstheme="minorHAnsi"/>
                <w:sz w:val="20"/>
                <w:szCs w:val="20"/>
                <w:lang w:val="en-GB"/>
              </w:rPr>
              <w:t>9</w:t>
            </w:r>
            <w:r w:rsidR="00FB2504" w:rsidRPr="00115061">
              <w:rPr>
                <w:rFonts w:cstheme="minorHAnsi"/>
                <w:sz w:val="20"/>
                <w:szCs w:val="20"/>
                <w:lang w:val="en-GB"/>
              </w:rPr>
              <w:t xml:space="preserve">(c) </w:t>
            </w:r>
            <w:r w:rsidR="00B617A9" w:rsidRPr="00115061">
              <w:rPr>
                <w:rFonts w:cstheme="minorHAnsi"/>
                <w:sz w:val="20"/>
                <w:szCs w:val="20"/>
                <w:lang w:val="en-GB"/>
              </w:rPr>
              <w:t xml:space="preserve">– </w:t>
            </w:r>
            <w:r w:rsidRPr="00DC4E2A">
              <w:rPr>
                <w:sz w:val="19"/>
                <w:szCs w:val="19"/>
              </w:rPr>
              <w:t xml:space="preserve">Contract management in the </w:t>
            </w:r>
            <w:r w:rsidR="0061718E">
              <w:rPr>
                <w:sz w:val="19"/>
                <w:szCs w:val="19"/>
              </w:rPr>
              <w:t>E-Proc</w:t>
            </w:r>
            <w:r w:rsidRPr="00DC4E2A">
              <w:rPr>
                <w:sz w:val="19"/>
                <w:szCs w:val="19"/>
              </w:rPr>
              <w:t>urement ecosystem</w:t>
            </w:r>
          </w:p>
        </w:tc>
        <w:tc>
          <w:tcPr>
            <w:tcW w:w="674" w:type="pct"/>
            <w:tcBorders>
              <w:left w:val="single" w:sz="4" w:space="0" w:color="auto"/>
              <w:right w:val="single" w:sz="4" w:space="0" w:color="auto"/>
            </w:tcBorders>
            <w:shd w:val="clear" w:color="auto" w:fill="auto"/>
          </w:tcPr>
          <w:p w14:paraId="4D426A81" w14:textId="77777777" w:rsidR="00FB2504" w:rsidRPr="00115061" w:rsidRDefault="00FB2504"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07FCA83E" w14:textId="77777777" w:rsidR="00FB2504" w:rsidRPr="00115061" w:rsidRDefault="00FB250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02CF00AF" w14:textId="77777777" w:rsidR="00FB2504" w:rsidRPr="00115061" w:rsidRDefault="00FB250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5A59E8DA" w14:textId="77777777" w:rsidR="00FB2504" w:rsidRPr="00ED6D54" w:rsidRDefault="00FB2504" w:rsidP="004A3EE9">
            <w:pPr>
              <w:jc w:val="center"/>
              <w:rPr>
                <w:rFonts w:cstheme="minorHAnsi"/>
                <w:color w:val="auto"/>
                <w:sz w:val="20"/>
                <w:szCs w:val="20"/>
                <w:lang w:val="en-GB"/>
              </w:rPr>
            </w:pPr>
          </w:p>
        </w:tc>
      </w:tr>
      <w:tr w:rsidR="00FB2504" w:rsidRPr="00115061" w14:paraId="02DA17B3"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16115E17" w14:textId="652EC828" w:rsidR="00FB2504" w:rsidRPr="00115061" w:rsidRDefault="003F289D" w:rsidP="004A3EE9">
            <w:pPr>
              <w:jc w:val="left"/>
              <w:rPr>
                <w:rFonts w:cstheme="minorHAnsi"/>
                <w:b/>
                <w:sz w:val="20"/>
                <w:szCs w:val="20"/>
                <w:lang w:val="en-GB"/>
              </w:rPr>
            </w:pPr>
            <w:r>
              <w:rPr>
                <w:rFonts w:cstheme="minorHAnsi"/>
                <w:b/>
                <w:sz w:val="20"/>
                <w:szCs w:val="20"/>
                <w:lang w:val="en-GB"/>
              </w:rPr>
              <w:t>7</w:t>
            </w:r>
            <w:r w:rsidR="00292D38">
              <w:rPr>
                <w:rFonts w:cstheme="minorHAnsi"/>
                <w:b/>
                <w:sz w:val="20"/>
                <w:szCs w:val="20"/>
                <w:lang w:val="en-GB"/>
              </w:rPr>
              <w:t xml:space="preserve">. </w:t>
            </w:r>
            <w:r w:rsidRPr="00DC4E2A">
              <w:rPr>
                <w:b/>
                <w:sz w:val="19"/>
                <w:szCs w:val="19"/>
              </w:rPr>
              <w:t xml:space="preserve">The </w:t>
            </w:r>
            <w:r w:rsidR="0061718E">
              <w:rPr>
                <w:b/>
                <w:sz w:val="19"/>
                <w:szCs w:val="19"/>
              </w:rPr>
              <w:t>E-Proc</w:t>
            </w:r>
            <w:r w:rsidRPr="00DC4E2A">
              <w:rPr>
                <w:b/>
                <w:sz w:val="19"/>
                <w:szCs w:val="19"/>
              </w:rPr>
              <w:t>urement ecosystem’s technical characteristics render it effective and secure.</w:t>
            </w:r>
          </w:p>
        </w:tc>
        <w:tc>
          <w:tcPr>
            <w:tcW w:w="1597" w:type="pct"/>
            <w:tcBorders>
              <w:top w:val="single" w:sz="4" w:space="0" w:color="auto"/>
              <w:left w:val="single" w:sz="4" w:space="0" w:color="auto"/>
              <w:right w:val="single" w:sz="4" w:space="0" w:color="auto"/>
            </w:tcBorders>
            <w:shd w:val="clear" w:color="auto" w:fill="auto"/>
          </w:tcPr>
          <w:p w14:paraId="33535772" w14:textId="76122CDF" w:rsidR="00FB2504" w:rsidRPr="00115061" w:rsidRDefault="003F289D" w:rsidP="004A3EE9">
            <w:pPr>
              <w:jc w:val="left"/>
              <w:rPr>
                <w:rFonts w:cstheme="minorHAnsi"/>
                <w:sz w:val="20"/>
                <w:szCs w:val="20"/>
                <w:lang w:val="en-GB"/>
              </w:rPr>
            </w:pPr>
            <w:r>
              <w:rPr>
                <w:rFonts w:cstheme="minorHAnsi"/>
                <w:sz w:val="20"/>
                <w:szCs w:val="20"/>
                <w:lang w:val="en-GB"/>
              </w:rPr>
              <w:t>7</w:t>
            </w:r>
            <w:r w:rsidR="00FB2504" w:rsidRPr="00115061">
              <w:rPr>
                <w:rFonts w:cstheme="minorHAnsi"/>
                <w:sz w:val="20"/>
                <w:szCs w:val="20"/>
                <w:lang w:val="en-GB"/>
              </w:rPr>
              <w:t xml:space="preserve">(a) – </w:t>
            </w:r>
            <w:r w:rsidRPr="00DC4E2A">
              <w:rPr>
                <w:sz w:val="19"/>
                <w:szCs w:val="19"/>
              </w:rPr>
              <w:t xml:space="preserve">Architecture of the </w:t>
            </w:r>
            <w:r w:rsidR="0061718E">
              <w:rPr>
                <w:sz w:val="19"/>
                <w:szCs w:val="19"/>
              </w:rPr>
              <w:t>E-Proc</w:t>
            </w:r>
            <w:r w:rsidRPr="00DC4E2A">
              <w:rPr>
                <w:sz w:val="19"/>
                <w:szCs w:val="19"/>
              </w:rPr>
              <w:t>urement ecosystem</w:t>
            </w:r>
          </w:p>
        </w:tc>
        <w:tc>
          <w:tcPr>
            <w:tcW w:w="674" w:type="pct"/>
            <w:tcBorders>
              <w:top w:val="single" w:sz="4" w:space="0" w:color="auto"/>
              <w:left w:val="single" w:sz="4" w:space="0" w:color="auto"/>
              <w:right w:val="single" w:sz="4" w:space="0" w:color="auto"/>
            </w:tcBorders>
            <w:shd w:val="clear" w:color="auto" w:fill="auto"/>
          </w:tcPr>
          <w:p w14:paraId="1F4E8802" w14:textId="77777777" w:rsidR="00FB2504" w:rsidRPr="00115061" w:rsidRDefault="00FB2504" w:rsidP="004A3EE9">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22C4752B" w14:textId="77777777" w:rsidR="00FB2504" w:rsidRPr="00115061" w:rsidRDefault="00FB2504"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5CFAE30" w14:textId="77777777" w:rsidR="00FB2504" w:rsidRPr="00115061" w:rsidRDefault="00FB2504"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B5A50C9" w14:textId="77777777" w:rsidR="00FB2504" w:rsidRPr="00ED6D54" w:rsidRDefault="00FB2504" w:rsidP="004A3EE9">
            <w:pPr>
              <w:jc w:val="center"/>
              <w:rPr>
                <w:rFonts w:cstheme="minorHAnsi"/>
                <w:color w:val="auto"/>
                <w:sz w:val="20"/>
                <w:szCs w:val="20"/>
                <w:lang w:val="en-GB"/>
              </w:rPr>
            </w:pPr>
          </w:p>
        </w:tc>
      </w:tr>
      <w:tr w:rsidR="003F289D" w:rsidRPr="00115061" w14:paraId="3A21924E" w14:textId="77777777" w:rsidTr="00E91145">
        <w:trPr>
          <w:trHeight w:val="236"/>
        </w:trPr>
        <w:tc>
          <w:tcPr>
            <w:tcW w:w="1059" w:type="pct"/>
            <w:vMerge/>
            <w:tcBorders>
              <w:top w:val="single" w:sz="4" w:space="0" w:color="auto"/>
              <w:left w:val="single" w:sz="4" w:space="0" w:color="auto"/>
              <w:right w:val="single" w:sz="4" w:space="0" w:color="auto"/>
            </w:tcBorders>
            <w:shd w:val="clear" w:color="auto" w:fill="auto"/>
          </w:tcPr>
          <w:p w14:paraId="75E6FAEB" w14:textId="77777777" w:rsidR="003F289D" w:rsidRDefault="003F289D" w:rsidP="004A3EE9">
            <w:pPr>
              <w:jc w:val="left"/>
              <w:rPr>
                <w:rFonts w:cstheme="minorHAnsi"/>
                <w:b/>
                <w:sz w:val="20"/>
                <w:szCs w:val="20"/>
                <w:lang w:val="en-GB"/>
              </w:rPr>
            </w:pPr>
          </w:p>
        </w:tc>
        <w:tc>
          <w:tcPr>
            <w:tcW w:w="1597" w:type="pct"/>
            <w:tcBorders>
              <w:top w:val="single" w:sz="4" w:space="0" w:color="auto"/>
              <w:left w:val="single" w:sz="4" w:space="0" w:color="auto"/>
              <w:right w:val="single" w:sz="4" w:space="0" w:color="auto"/>
            </w:tcBorders>
            <w:shd w:val="clear" w:color="auto" w:fill="auto"/>
          </w:tcPr>
          <w:p w14:paraId="3934FC16" w14:textId="50162C00" w:rsidR="003F289D" w:rsidRDefault="003F289D" w:rsidP="004A3EE9">
            <w:pPr>
              <w:jc w:val="left"/>
              <w:rPr>
                <w:rFonts w:cstheme="minorHAnsi"/>
                <w:sz w:val="20"/>
                <w:szCs w:val="20"/>
                <w:lang w:val="en-GB"/>
              </w:rPr>
            </w:pPr>
            <w:r>
              <w:rPr>
                <w:rFonts w:cstheme="minorHAnsi"/>
                <w:sz w:val="20"/>
                <w:szCs w:val="20"/>
                <w:lang w:val="en-GB"/>
              </w:rPr>
              <w:t>7</w:t>
            </w:r>
            <w:r w:rsidRPr="00115061">
              <w:rPr>
                <w:rFonts w:cstheme="minorHAnsi"/>
                <w:sz w:val="20"/>
                <w:szCs w:val="20"/>
                <w:lang w:val="en-GB"/>
              </w:rPr>
              <w:t xml:space="preserve">(b) – </w:t>
            </w:r>
            <w:r w:rsidRPr="00DC4E2A">
              <w:rPr>
                <w:sz w:val="19"/>
                <w:szCs w:val="19"/>
              </w:rPr>
              <w:t xml:space="preserve">Infrastructure of the </w:t>
            </w:r>
            <w:r w:rsidR="0061718E">
              <w:rPr>
                <w:sz w:val="19"/>
                <w:szCs w:val="19"/>
              </w:rPr>
              <w:t>E-Proc</w:t>
            </w:r>
            <w:r w:rsidRPr="00DC4E2A">
              <w:rPr>
                <w:sz w:val="19"/>
                <w:szCs w:val="19"/>
              </w:rPr>
              <w:t>urement ecosystem</w:t>
            </w:r>
          </w:p>
        </w:tc>
        <w:tc>
          <w:tcPr>
            <w:tcW w:w="674" w:type="pct"/>
            <w:tcBorders>
              <w:top w:val="single" w:sz="4" w:space="0" w:color="auto"/>
              <w:left w:val="single" w:sz="4" w:space="0" w:color="auto"/>
              <w:right w:val="single" w:sz="4" w:space="0" w:color="auto"/>
            </w:tcBorders>
            <w:shd w:val="clear" w:color="auto" w:fill="auto"/>
          </w:tcPr>
          <w:p w14:paraId="40B7B56E" w14:textId="77777777" w:rsidR="003F289D" w:rsidRPr="00115061" w:rsidRDefault="003F289D" w:rsidP="004A3EE9">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62B803D7" w14:textId="77777777" w:rsidR="003F289D" w:rsidRPr="00115061" w:rsidRDefault="003F289D"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87848DD" w14:textId="77777777" w:rsidR="003F289D" w:rsidRPr="00115061" w:rsidRDefault="003F289D"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4990267E" w14:textId="77777777" w:rsidR="003F289D" w:rsidRPr="00ED6D54" w:rsidRDefault="003F289D" w:rsidP="004A3EE9">
            <w:pPr>
              <w:jc w:val="center"/>
              <w:rPr>
                <w:rFonts w:cstheme="minorHAnsi"/>
                <w:color w:val="auto"/>
                <w:sz w:val="20"/>
                <w:szCs w:val="20"/>
                <w:lang w:val="en-GB"/>
              </w:rPr>
            </w:pPr>
          </w:p>
        </w:tc>
      </w:tr>
      <w:tr w:rsidR="003F289D" w:rsidRPr="00115061" w14:paraId="59E4E5FC" w14:textId="77777777" w:rsidTr="00E91145">
        <w:trPr>
          <w:trHeight w:val="236"/>
        </w:trPr>
        <w:tc>
          <w:tcPr>
            <w:tcW w:w="1059" w:type="pct"/>
            <w:vMerge/>
            <w:tcBorders>
              <w:top w:val="single" w:sz="4" w:space="0" w:color="auto"/>
              <w:left w:val="single" w:sz="4" w:space="0" w:color="auto"/>
              <w:right w:val="single" w:sz="4" w:space="0" w:color="auto"/>
            </w:tcBorders>
            <w:shd w:val="clear" w:color="auto" w:fill="auto"/>
          </w:tcPr>
          <w:p w14:paraId="5D08AF41" w14:textId="77777777" w:rsidR="003F289D" w:rsidRDefault="003F289D" w:rsidP="004A3EE9">
            <w:pPr>
              <w:jc w:val="left"/>
              <w:rPr>
                <w:rFonts w:cstheme="minorHAnsi"/>
                <w:b/>
                <w:sz w:val="20"/>
                <w:szCs w:val="20"/>
                <w:lang w:val="en-GB"/>
              </w:rPr>
            </w:pPr>
          </w:p>
        </w:tc>
        <w:tc>
          <w:tcPr>
            <w:tcW w:w="1597" w:type="pct"/>
            <w:tcBorders>
              <w:top w:val="single" w:sz="4" w:space="0" w:color="auto"/>
              <w:left w:val="single" w:sz="4" w:space="0" w:color="auto"/>
              <w:right w:val="single" w:sz="4" w:space="0" w:color="auto"/>
            </w:tcBorders>
            <w:shd w:val="clear" w:color="auto" w:fill="auto"/>
          </w:tcPr>
          <w:p w14:paraId="313838FD" w14:textId="51CC2884" w:rsidR="003F289D" w:rsidRDefault="003F289D" w:rsidP="004A3EE9">
            <w:pPr>
              <w:jc w:val="left"/>
              <w:rPr>
                <w:rFonts w:cstheme="minorHAnsi"/>
                <w:sz w:val="20"/>
                <w:szCs w:val="20"/>
                <w:lang w:val="en-GB"/>
              </w:rPr>
            </w:pPr>
            <w:r>
              <w:rPr>
                <w:rFonts w:cstheme="minorHAnsi"/>
                <w:sz w:val="20"/>
                <w:szCs w:val="20"/>
                <w:lang w:val="en-GB"/>
              </w:rPr>
              <w:t>7</w:t>
            </w:r>
            <w:r w:rsidRPr="00115061">
              <w:rPr>
                <w:rFonts w:cstheme="minorHAnsi"/>
                <w:sz w:val="20"/>
                <w:szCs w:val="20"/>
                <w:lang w:val="en-GB"/>
              </w:rPr>
              <w:t xml:space="preserve">(c) – </w:t>
            </w:r>
            <w:r w:rsidRPr="00DC4E2A">
              <w:rPr>
                <w:sz w:val="19"/>
                <w:szCs w:val="19"/>
              </w:rPr>
              <w:t>User interaction</w:t>
            </w:r>
          </w:p>
        </w:tc>
        <w:tc>
          <w:tcPr>
            <w:tcW w:w="674" w:type="pct"/>
            <w:tcBorders>
              <w:top w:val="single" w:sz="4" w:space="0" w:color="auto"/>
              <w:left w:val="single" w:sz="4" w:space="0" w:color="auto"/>
              <w:right w:val="single" w:sz="4" w:space="0" w:color="auto"/>
            </w:tcBorders>
            <w:shd w:val="clear" w:color="auto" w:fill="auto"/>
          </w:tcPr>
          <w:p w14:paraId="54EF1CB9" w14:textId="77777777" w:rsidR="003F289D" w:rsidRPr="00115061" w:rsidRDefault="003F289D" w:rsidP="004A3EE9">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742DC4BD" w14:textId="77777777" w:rsidR="003F289D" w:rsidRPr="00115061" w:rsidRDefault="003F289D"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1AE17734" w14:textId="77777777" w:rsidR="003F289D" w:rsidRPr="00115061" w:rsidRDefault="003F289D"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56A6D923" w14:textId="77777777" w:rsidR="003F289D" w:rsidRPr="00ED6D54" w:rsidRDefault="003F289D" w:rsidP="004A3EE9">
            <w:pPr>
              <w:jc w:val="center"/>
              <w:rPr>
                <w:rFonts w:cstheme="minorHAnsi"/>
                <w:color w:val="auto"/>
                <w:sz w:val="20"/>
                <w:szCs w:val="20"/>
                <w:lang w:val="en-GB"/>
              </w:rPr>
            </w:pPr>
          </w:p>
        </w:tc>
      </w:tr>
      <w:tr w:rsidR="00FB2504" w:rsidRPr="00115061" w14:paraId="3294D7AB" w14:textId="77777777" w:rsidTr="00E91145">
        <w:trPr>
          <w:trHeight w:val="236"/>
        </w:trPr>
        <w:tc>
          <w:tcPr>
            <w:tcW w:w="1059" w:type="pct"/>
            <w:vMerge/>
            <w:tcBorders>
              <w:left w:val="single" w:sz="4" w:space="0" w:color="auto"/>
              <w:right w:val="single" w:sz="4" w:space="0" w:color="auto"/>
            </w:tcBorders>
            <w:shd w:val="clear" w:color="auto" w:fill="auto"/>
          </w:tcPr>
          <w:p w14:paraId="03CBD811" w14:textId="77777777" w:rsidR="00FB2504" w:rsidRPr="00115061" w:rsidRDefault="00FB2504" w:rsidP="004A3EE9">
            <w:pPr>
              <w:jc w:val="left"/>
              <w:rPr>
                <w:rFonts w:cstheme="minorHAnsi"/>
                <w:b/>
                <w:sz w:val="20"/>
                <w:szCs w:val="20"/>
                <w:lang w:val="en-GB"/>
              </w:rPr>
            </w:pPr>
          </w:p>
        </w:tc>
        <w:tc>
          <w:tcPr>
            <w:tcW w:w="1597" w:type="pct"/>
            <w:tcBorders>
              <w:left w:val="single" w:sz="4" w:space="0" w:color="auto"/>
              <w:right w:val="single" w:sz="4" w:space="0" w:color="auto"/>
            </w:tcBorders>
            <w:shd w:val="clear" w:color="auto" w:fill="auto"/>
          </w:tcPr>
          <w:p w14:paraId="3E2CB3D5" w14:textId="2EA83D9A" w:rsidR="00FB2504" w:rsidRPr="00115061" w:rsidRDefault="003F289D" w:rsidP="004A3EE9">
            <w:pPr>
              <w:jc w:val="left"/>
              <w:rPr>
                <w:rFonts w:cstheme="minorHAnsi"/>
                <w:sz w:val="20"/>
                <w:szCs w:val="20"/>
                <w:lang w:val="en-GB"/>
              </w:rPr>
            </w:pPr>
            <w:r>
              <w:rPr>
                <w:rFonts w:cstheme="minorHAnsi"/>
                <w:sz w:val="20"/>
                <w:szCs w:val="20"/>
                <w:lang w:val="en-GB"/>
              </w:rPr>
              <w:t xml:space="preserve">7(d) -- </w:t>
            </w:r>
            <w:r w:rsidRPr="00DC4E2A">
              <w:rPr>
                <w:sz w:val="19"/>
                <w:szCs w:val="19"/>
              </w:rPr>
              <w:t>Integrity of the information</w:t>
            </w:r>
          </w:p>
        </w:tc>
        <w:tc>
          <w:tcPr>
            <w:tcW w:w="674" w:type="pct"/>
            <w:tcBorders>
              <w:left w:val="single" w:sz="4" w:space="0" w:color="auto"/>
              <w:right w:val="single" w:sz="4" w:space="0" w:color="auto"/>
            </w:tcBorders>
            <w:shd w:val="clear" w:color="auto" w:fill="auto"/>
          </w:tcPr>
          <w:p w14:paraId="53FBD0EE" w14:textId="77777777" w:rsidR="00FB2504" w:rsidRPr="00115061" w:rsidRDefault="00FB2504"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7E8B0DDA" w14:textId="77777777" w:rsidR="00FB2504" w:rsidRPr="00115061" w:rsidRDefault="00FB250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379F6AC4" w14:textId="77777777" w:rsidR="00FB2504" w:rsidRPr="00115061" w:rsidRDefault="00FB250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79CFC3BB" w14:textId="77777777" w:rsidR="00FB2504" w:rsidRPr="00ED6D54" w:rsidRDefault="00FB2504" w:rsidP="004A3EE9">
            <w:pPr>
              <w:jc w:val="center"/>
              <w:rPr>
                <w:rFonts w:cstheme="minorHAnsi"/>
                <w:color w:val="auto"/>
                <w:sz w:val="20"/>
                <w:szCs w:val="20"/>
                <w:lang w:val="en-GB"/>
              </w:rPr>
            </w:pPr>
          </w:p>
        </w:tc>
      </w:tr>
      <w:tr w:rsidR="00FB2504" w:rsidRPr="00115061" w14:paraId="2B982F12" w14:textId="77777777" w:rsidTr="00E91145">
        <w:trPr>
          <w:trHeight w:val="236"/>
        </w:trPr>
        <w:tc>
          <w:tcPr>
            <w:tcW w:w="1059" w:type="pct"/>
            <w:vMerge/>
            <w:tcBorders>
              <w:left w:val="single" w:sz="4" w:space="0" w:color="auto"/>
              <w:right w:val="single" w:sz="4" w:space="0" w:color="auto"/>
            </w:tcBorders>
            <w:shd w:val="clear" w:color="auto" w:fill="auto"/>
          </w:tcPr>
          <w:p w14:paraId="132282FB" w14:textId="77777777" w:rsidR="00FB2504" w:rsidRPr="00115061" w:rsidRDefault="00FB2504" w:rsidP="004A3EE9">
            <w:pPr>
              <w:jc w:val="left"/>
              <w:rPr>
                <w:rFonts w:cstheme="minorHAnsi"/>
                <w:b/>
                <w:sz w:val="20"/>
                <w:szCs w:val="20"/>
                <w:lang w:val="en-GB"/>
              </w:rPr>
            </w:pPr>
          </w:p>
        </w:tc>
        <w:tc>
          <w:tcPr>
            <w:tcW w:w="1597" w:type="pct"/>
            <w:tcBorders>
              <w:left w:val="single" w:sz="4" w:space="0" w:color="auto"/>
              <w:right w:val="single" w:sz="4" w:space="0" w:color="auto"/>
            </w:tcBorders>
            <w:shd w:val="clear" w:color="auto" w:fill="auto"/>
          </w:tcPr>
          <w:p w14:paraId="2E079214" w14:textId="656CEEC8" w:rsidR="00FB2504" w:rsidRPr="00115061" w:rsidRDefault="003F289D" w:rsidP="004A3EE9">
            <w:pPr>
              <w:jc w:val="left"/>
              <w:rPr>
                <w:rFonts w:cstheme="minorHAnsi"/>
                <w:sz w:val="20"/>
                <w:szCs w:val="20"/>
                <w:lang w:val="en-GB"/>
              </w:rPr>
            </w:pPr>
            <w:r>
              <w:rPr>
                <w:rFonts w:cstheme="minorHAnsi"/>
                <w:sz w:val="20"/>
                <w:szCs w:val="20"/>
                <w:lang w:val="en-GB"/>
              </w:rPr>
              <w:t xml:space="preserve">7(e) -- </w:t>
            </w:r>
            <w:r w:rsidRPr="00DC4E2A">
              <w:rPr>
                <w:sz w:val="19"/>
                <w:szCs w:val="19"/>
              </w:rPr>
              <w:t>Confidentiality of the information</w:t>
            </w:r>
            <w:r>
              <w:rPr>
                <w:sz w:val="19"/>
                <w:szCs w:val="19"/>
              </w:rPr>
              <w:t xml:space="preserve"> </w:t>
            </w:r>
          </w:p>
        </w:tc>
        <w:tc>
          <w:tcPr>
            <w:tcW w:w="674" w:type="pct"/>
            <w:tcBorders>
              <w:left w:val="single" w:sz="4" w:space="0" w:color="auto"/>
              <w:right w:val="single" w:sz="4" w:space="0" w:color="auto"/>
            </w:tcBorders>
            <w:shd w:val="clear" w:color="auto" w:fill="auto"/>
          </w:tcPr>
          <w:p w14:paraId="737BDA43" w14:textId="77777777" w:rsidR="00FB2504" w:rsidRPr="00115061" w:rsidRDefault="00FB2504"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717123BD" w14:textId="77777777" w:rsidR="00FB2504" w:rsidRPr="00115061" w:rsidRDefault="00FB250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1C74FCFA" w14:textId="77777777" w:rsidR="00FB2504" w:rsidRPr="00115061" w:rsidRDefault="00FB250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4F19CB46" w14:textId="77777777" w:rsidR="00FB2504" w:rsidRPr="00ED6D54" w:rsidRDefault="00FB2504" w:rsidP="004A3EE9">
            <w:pPr>
              <w:jc w:val="center"/>
              <w:rPr>
                <w:rFonts w:cstheme="minorHAnsi"/>
                <w:color w:val="auto"/>
                <w:sz w:val="20"/>
                <w:szCs w:val="20"/>
                <w:lang w:val="en-GB"/>
              </w:rPr>
            </w:pPr>
          </w:p>
        </w:tc>
      </w:tr>
      <w:tr w:rsidR="003F289D" w:rsidRPr="00115061" w14:paraId="5AFA8EAF" w14:textId="77777777" w:rsidTr="00E91145">
        <w:trPr>
          <w:trHeight w:val="236"/>
        </w:trPr>
        <w:tc>
          <w:tcPr>
            <w:tcW w:w="1059" w:type="pct"/>
            <w:vMerge w:val="restart"/>
            <w:tcBorders>
              <w:left w:val="single" w:sz="4" w:space="0" w:color="auto"/>
              <w:right w:val="single" w:sz="4" w:space="0" w:color="auto"/>
            </w:tcBorders>
            <w:shd w:val="clear" w:color="auto" w:fill="auto"/>
          </w:tcPr>
          <w:p w14:paraId="2ADAA897" w14:textId="6E9E607C" w:rsidR="003F289D" w:rsidRPr="00115061" w:rsidRDefault="003F289D" w:rsidP="004A3EE9">
            <w:pPr>
              <w:jc w:val="left"/>
              <w:rPr>
                <w:rFonts w:cstheme="minorHAnsi"/>
                <w:b/>
                <w:sz w:val="20"/>
                <w:szCs w:val="20"/>
                <w:lang w:val="en-GB"/>
              </w:rPr>
            </w:pPr>
            <w:r>
              <w:rPr>
                <w:rFonts w:cstheme="minorHAnsi"/>
                <w:b/>
                <w:sz w:val="20"/>
                <w:szCs w:val="20"/>
                <w:lang w:val="en-GB"/>
              </w:rPr>
              <w:t xml:space="preserve">8. </w:t>
            </w:r>
            <w:r w:rsidRPr="00DC4E2A">
              <w:rPr>
                <w:b/>
                <w:sz w:val="19"/>
                <w:szCs w:val="19"/>
              </w:rPr>
              <w:t xml:space="preserve">The </w:t>
            </w:r>
            <w:r w:rsidR="0061718E">
              <w:rPr>
                <w:b/>
                <w:sz w:val="19"/>
                <w:szCs w:val="19"/>
              </w:rPr>
              <w:t>E-Proc</w:t>
            </w:r>
            <w:r w:rsidRPr="00DC4E2A">
              <w:rPr>
                <w:b/>
                <w:sz w:val="19"/>
                <w:szCs w:val="19"/>
              </w:rPr>
              <w:t>urement ecosystem takes advantage of additional technical and functional features available for a variety of procurement methods.</w:t>
            </w:r>
          </w:p>
        </w:tc>
        <w:tc>
          <w:tcPr>
            <w:tcW w:w="1597" w:type="pct"/>
            <w:tcBorders>
              <w:left w:val="single" w:sz="4" w:space="0" w:color="auto"/>
              <w:right w:val="single" w:sz="4" w:space="0" w:color="auto"/>
            </w:tcBorders>
            <w:shd w:val="clear" w:color="auto" w:fill="auto"/>
          </w:tcPr>
          <w:p w14:paraId="21827E5A" w14:textId="1D0A35BC" w:rsidR="003F289D" w:rsidRDefault="003F289D" w:rsidP="004A3EE9">
            <w:pPr>
              <w:jc w:val="left"/>
              <w:rPr>
                <w:rFonts w:cstheme="minorHAnsi"/>
                <w:sz w:val="20"/>
                <w:szCs w:val="20"/>
                <w:lang w:val="en-GB"/>
              </w:rPr>
            </w:pPr>
            <w:r>
              <w:rPr>
                <w:rFonts w:cstheme="minorHAnsi"/>
                <w:sz w:val="20"/>
                <w:szCs w:val="20"/>
                <w:lang w:val="en-GB"/>
              </w:rPr>
              <w:t xml:space="preserve">8(a) -- </w:t>
            </w:r>
            <w:r w:rsidRPr="00DC4E2A">
              <w:rPr>
                <w:sz w:val="19"/>
                <w:szCs w:val="19"/>
              </w:rPr>
              <w:t>Procurement methods</w:t>
            </w:r>
          </w:p>
        </w:tc>
        <w:tc>
          <w:tcPr>
            <w:tcW w:w="674" w:type="pct"/>
            <w:tcBorders>
              <w:left w:val="single" w:sz="4" w:space="0" w:color="auto"/>
              <w:right w:val="single" w:sz="4" w:space="0" w:color="auto"/>
            </w:tcBorders>
            <w:shd w:val="clear" w:color="auto" w:fill="auto"/>
          </w:tcPr>
          <w:p w14:paraId="2635FFD7" w14:textId="77777777" w:rsidR="003F289D" w:rsidRPr="00115061" w:rsidRDefault="003F289D"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00A496FA" w14:textId="77777777" w:rsidR="003F289D" w:rsidRPr="00115061" w:rsidRDefault="003F289D"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4540AD51" w14:textId="77777777" w:rsidR="003F289D" w:rsidRPr="00115061" w:rsidRDefault="003F289D"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5D45D49E" w14:textId="77777777" w:rsidR="003F289D" w:rsidRPr="00ED6D54" w:rsidRDefault="003F289D" w:rsidP="004A3EE9">
            <w:pPr>
              <w:jc w:val="center"/>
              <w:rPr>
                <w:rFonts w:cstheme="minorHAnsi"/>
                <w:color w:val="auto"/>
                <w:sz w:val="20"/>
                <w:szCs w:val="20"/>
                <w:lang w:val="en-GB"/>
              </w:rPr>
            </w:pPr>
          </w:p>
        </w:tc>
      </w:tr>
      <w:tr w:rsidR="003F289D" w:rsidRPr="00115061" w14:paraId="7DE7D80B" w14:textId="77777777" w:rsidTr="00E91145">
        <w:trPr>
          <w:trHeight w:val="236"/>
        </w:trPr>
        <w:tc>
          <w:tcPr>
            <w:tcW w:w="1059" w:type="pct"/>
            <w:vMerge/>
            <w:tcBorders>
              <w:left w:val="single" w:sz="4" w:space="0" w:color="auto"/>
              <w:right w:val="single" w:sz="4" w:space="0" w:color="auto"/>
            </w:tcBorders>
            <w:shd w:val="clear" w:color="auto" w:fill="auto"/>
          </w:tcPr>
          <w:p w14:paraId="01C67EE0" w14:textId="77777777" w:rsidR="003F289D" w:rsidRPr="00115061" w:rsidRDefault="003F289D" w:rsidP="004A3EE9">
            <w:pPr>
              <w:jc w:val="left"/>
              <w:rPr>
                <w:rFonts w:cstheme="minorHAnsi"/>
                <w:b/>
                <w:sz w:val="20"/>
                <w:szCs w:val="20"/>
                <w:lang w:val="en-GB"/>
              </w:rPr>
            </w:pPr>
          </w:p>
        </w:tc>
        <w:tc>
          <w:tcPr>
            <w:tcW w:w="1597" w:type="pct"/>
            <w:tcBorders>
              <w:left w:val="single" w:sz="4" w:space="0" w:color="auto"/>
              <w:right w:val="single" w:sz="4" w:space="0" w:color="auto"/>
            </w:tcBorders>
            <w:shd w:val="clear" w:color="auto" w:fill="auto"/>
          </w:tcPr>
          <w:p w14:paraId="36FE187D" w14:textId="292E9335" w:rsidR="003F289D" w:rsidRDefault="003F289D" w:rsidP="004A3EE9">
            <w:pPr>
              <w:jc w:val="left"/>
              <w:rPr>
                <w:rFonts w:cstheme="minorHAnsi"/>
                <w:sz w:val="20"/>
                <w:szCs w:val="20"/>
                <w:lang w:val="en-GB"/>
              </w:rPr>
            </w:pPr>
            <w:r>
              <w:rPr>
                <w:rFonts w:cstheme="minorHAnsi"/>
                <w:sz w:val="20"/>
                <w:szCs w:val="20"/>
                <w:lang w:val="en-GB"/>
              </w:rPr>
              <w:t xml:space="preserve">8(b) -- </w:t>
            </w:r>
            <w:r w:rsidRPr="00DC4E2A">
              <w:rPr>
                <w:sz w:val="19"/>
                <w:szCs w:val="19"/>
              </w:rPr>
              <w:t>Functionalities</w:t>
            </w:r>
          </w:p>
        </w:tc>
        <w:tc>
          <w:tcPr>
            <w:tcW w:w="674" w:type="pct"/>
            <w:tcBorders>
              <w:left w:val="single" w:sz="4" w:space="0" w:color="auto"/>
              <w:right w:val="single" w:sz="4" w:space="0" w:color="auto"/>
            </w:tcBorders>
            <w:shd w:val="clear" w:color="auto" w:fill="auto"/>
          </w:tcPr>
          <w:p w14:paraId="4CFE4755" w14:textId="77777777" w:rsidR="003F289D" w:rsidRPr="00115061" w:rsidRDefault="003F289D"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52036324" w14:textId="77777777" w:rsidR="003F289D" w:rsidRPr="00115061" w:rsidRDefault="003F289D"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66FF3F0E" w14:textId="77777777" w:rsidR="003F289D" w:rsidRPr="00115061" w:rsidRDefault="003F289D"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6922FA43" w14:textId="77777777" w:rsidR="003F289D" w:rsidRPr="00ED6D54" w:rsidRDefault="003F289D" w:rsidP="004A3EE9">
            <w:pPr>
              <w:jc w:val="center"/>
              <w:rPr>
                <w:rFonts w:cstheme="minorHAnsi"/>
                <w:color w:val="auto"/>
                <w:sz w:val="20"/>
                <w:szCs w:val="20"/>
                <w:lang w:val="en-GB"/>
              </w:rPr>
            </w:pPr>
          </w:p>
        </w:tc>
      </w:tr>
      <w:tr w:rsidR="003F289D" w:rsidRPr="00115061" w14:paraId="24634CE8" w14:textId="77777777" w:rsidTr="00E91145">
        <w:trPr>
          <w:trHeight w:val="236"/>
        </w:trPr>
        <w:tc>
          <w:tcPr>
            <w:tcW w:w="1059" w:type="pct"/>
            <w:vMerge w:val="restart"/>
            <w:tcBorders>
              <w:left w:val="single" w:sz="4" w:space="0" w:color="auto"/>
              <w:right w:val="single" w:sz="4" w:space="0" w:color="auto"/>
            </w:tcBorders>
            <w:shd w:val="clear" w:color="auto" w:fill="auto"/>
          </w:tcPr>
          <w:p w14:paraId="2AEA9221" w14:textId="0C1DB30E" w:rsidR="003F289D" w:rsidRPr="00115061" w:rsidRDefault="003F289D" w:rsidP="004A3EE9">
            <w:pPr>
              <w:jc w:val="left"/>
              <w:rPr>
                <w:rFonts w:cstheme="minorHAnsi"/>
                <w:b/>
                <w:sz w:val="20"/>
                <w:szCs w:val="20"/>
                <w:lang w:val="en-GB"/>
              </w:rPr>
            </w:pPr>
            <w:r>
              <w:rPr>
                <w:rFonts w:cstheme="minorHAnsi"/>
                <w:b/>
                <w:sz w:val="20"/>
                <w:szCs w:val="20"/>
                <w:lang w:val="en-GB"/>
              </w:rPr>
              <w:t xml:space="preserve">9. </w:t>
            </w:r>
            <w:r w:rsidRPr="00DC4E2A">
              <w:rPr>
                <w:b/>
                <w:sz w:val="19"/>
                <w:szCs w:val="19"/>
              </w:rPr>
              <w:t xml:space="preserve">Data from the </w:t>
            </w:r>
            <w:r w:rsidR="0061718E">
              <w:rPr>
                <w:b/>
                <w:sz w:val="19"/>
                <w:szCs w:val="19"/>
              </w:rPr>
              <w:t>E-Proc</w:t>
            </w:r>
            <w:r w:rsidRPr="00DC4E2A">
              <w:rPr>
                <w:b/>
                <w:sz w:val="19"/>
                <w:szCs w:val="19"/>
              </w:rPr>
              <w:t xml:space="preserve">urement ecosystem facilitates </w:t>
            </w:r>
            <w:r>
              <w:rPr>
                <w:b/>
                <w:sz w:val="19"/>
                <w:szCs w:val="19"/>
              </w:rPr>
              <w:t xml:space="preserve">analysis and </w:t>
            </w:r>
            <w:r w:rsidRPr="00DC4E2A">
              <w:rPr>
                <w:b/>
                <w:sz w:val="19"/>
                <w:szCs w:val="19"/>
              </w:rPr>
              <w:t>decision-making.</w:t>
            </w:r>
          </w:p>
        </w:tc>
        <w:tc>
          <w:tcPr>
            <w:tcW w:w="1597" w:type="pct"/>
            <w:tcBorders>
              <w:left w:val="single" w:sz="4" w:space="0" w:color="auto"/>
              <w:right w:val="single" w:sz="4" w:space="0" w:color="auto"/>
            </w:tcBorders>
            <w:shd w:val="clear" w:color="auto" w:fill="auto"/>
          </w:tcPr>
          <w:p w14:paraId="03F4B47D" w14:textId="133138EF" w:rsidR="003F289D" w:rsidRDefault="003F289D" w:rsidP="004A3EE9">
            <w:pPr>
              <w:jc w:val="left"/>
              <w:rPr>
                <w:rFonts w:cstheme="minorHAnsi"/>
                <w:sz w:val="20"/>
                <w:szCs w:val="20"/>
                <w:lang w:val="en-GB"/>
              </w:rPr>
            </w:pPr>
            <w:r>
              <w:rPr>
                <w:rFonts w:cstheme="minorHAnsi"/>
                <w:sz w:val="20"/>
                <w:szCs w:val="20"/>
                <w:lang w:val="en-GB"/>
              </w:rPr>
              <w:t xml:space="preserve">9(a) -- </w:t>
            </w:r>
            <w:r>
              <w:rPr>
                <w:sz w:val="19"/>
                <w:szCs w:val="19"/>
              </w:rPr>
              <w:t>Characteristics of published</w:t>
            </w:r>
            <w:r w:rsidRPr="00DC4E2A">
              <w:rPr>
                <w:sz w:val="19"/>
                <w:szCs w:val="19"/>
              </w:rPr>
              <w:t xml:space="preserve"> data</w:t>
            </w:r>
          </w:p>
        </w:tc>
        <w:tc>
          <w:tcPr>
            <w:tcW w:w="674" w:type="pct"/>
            <w:tcBorders>
              <w:left w:val="single" w:sz="4" w:space="0" w:color="auto"/>
              <w:right w:val="single" w:sz="4" w:space="0" w:color="auto"/>
            </w:tcBorders>
            <w:shd w:val="clear" w:color="auto" w:fill="auto"/>
          </w:tcPr>
          <w:p w14:paraId="5DBCD13C" w14:textId="77777777" w:rsidR="003F289D" w:rsidRPr="00115061" w:rsidRDefault="003F289D"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2FB3E2FC" w14:textId="77777777" w:rsidR="003F289D" w:rsidRPr="00115061" w:rsidRDefault="003F289D"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23179E83" w14:textId="77777777" w:rsidR="003F289D" w:rsidRPr="00115061" w:rsidRDefault="003F289D"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5C28CD92" w14:textId="77777777" w:rsidR="003F289D" w:rsidRPr="00ED6D54" w:rsidRDefault="003F289D" w:rsidP="004A3EE9">
            <w:pPr>
              <w:jc w:val="center"/>
              <w:rPr>
                <w:rFonts w:cstheme="minorHAnsi"/>
                <w:color w:val="auto"/>
                <w:sz w:val="20"/>
                <w:szCs w:val="20"/>
                <w:lang w:val="en-GB"/>
              </w:rPr>
            </w:pPr>
          </w:p>
        </w:tc>
      </w:tr>
      <w:tr w:rsidR="003F289D" w:rsidRPr="00115061" w14:paraId="57AED978" w14:textId="77777777" w:rsidTr="00E91145">
        <w:trPr>
          <w:trHeight w:val="236"/>
        </w:trPr>
        <w:tc>
          <w:tcPr>
            <w:tcW w:w="1059" w:type="pct"/>
            <w:vMerge/>
            <w:tcBorders>
              <w:left w:val="single" w:sz="4" w:space="0" w:color="auto"/>
              <w:right w:val="single" w:sz="4" w:space="0" w:color="auto"/>
            </w:tcBorders>
            <w:shd w:val="clear" w:color="auto" w:fill="auto"/>
          </w:tcPr>
          <w:p w14:paraId="5B097A2E" w14:textId="77777777" w:rsidR="003F289D" w:rsidRPr="00115061" w:rsidRDefault="003F289D" w:rsidP="004A3EE9">
            <w:pPr>
              <w:jc w:val="left"/>
              <w:rPr>
                <w:rFonts w:cstheme="minorHAnsi"/>
                <w:b/>
                <w:sz w:val="20"/>
                <w:szCs w:val="20"/>
                <w:lang w:val="en-GB"/>
              </w:rPr>
            </w:pPr>
          </w:p>
        </w:tc>
        <w:tc>
          <w:tcPr>
            <w:tcW w:w="1597" w:type="pct"/>
            <w:tcBorders>
              <w:left w:val="single" w:sz="4" w:space="0" w:color="auto"/>
              <w:right w:val="single" w:sz="4" w:space="0" w:color="auto"/>
            </w:tcBorders>
            <w:shd w:val="clear" w:color="auto" w:fill="auto"/>
          </w:tcPr>
          <w:p w14:paraId="15A10D68" w14:textId="147AEA0D" w:rsidR="003F289D" w:rsidRDefault="003F289D" w:rsidP="004A3EE9">
            <w:pPr>
              <w:jc w:val="left"/>
              <w:rPr>
                <w:rFonts w:cstheme="minorHAnsi"/>
                <w:sz w:val="20"/>
                <w:szCs w:val="20"/>
                <w:lang w:val="en-GB"/>
              </w:rPr>
            </w:pPr>
            <w:r w:rsidRPr="00DC4E2A">
              <w:rPr>
                <w:sz w:val="19"/>
                <w:szCs w:val="19"/>
              </w:rPr>
              <w:t>9(b) – Data access and presentation</w:t>
            </w:r>
          </w:p>
        </w:tc>
        <w:tc>
          <w:tcPr>
            <w:tcW w:w="674" w:type="pct"/>
            <w:tcBorders>
              <w:left w:val="single" w:sz="4" w:space="0" w:color="auto"/>
              <w:right w:val="single" w:sz="4" w:space="0" w:color="auto"/>
            </w:tcBorders>
            <w:shd w:val="clear" w:color="auto" w:fill="auto"/>
          </w:tcPr>
          <w:p w14:paraId="5E8C0853" w14:textId="77777777" w:rsidR="003F289D" w:rsidRPr="00115061" w:rsidRDefault="003F289D"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3D28452C" w14:textId="77777777" w:rsidR="003F289D" w:rsidRPr="00115061" w:rsidRDefault="003F289D"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4CF28DD6" w14:textId="77777777" w:rsidR="003F289D" w:rsidRPr="00115061" w:rsidRDefault="003F289D"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10383751" w14:textId="77777777" w:rsidR="003F289D" w:rsidRPr="00ED6D54" w:rsidRDefault="003F289D" w:rsidP="004A3EE9">
            <w:pPr>
              <w:jc w:val="center"/>
              <w:rPr>
                <w:rFonts w:cstheme="minorHAnsi"/>
                <w:color w:val="auto"/>
                <w:sz w:val="20"/>
                <w:szCs w:val="20"/>
                <w:lang w:val="en-GB"/>
              </w:rPr>
            </w:pPr>
          </w:p>
        </w:tc>
      </w:tr>
      <w:tr w:rsidR="0061718E" w:rsidRPr="00115061" w14:paraId="72CF79F5" w14:textId="77777777" w:rsidTr="00E91145">
        <w:trPr>
          <w:trHeight w:val="236"/>
        </w:trPr>
        <w:tc>
          <w:tcPr>
            <w:tcW w:w="1059" w:type="pct"/>
            <w:vMerge w:val="restart"/>
            <w:tcBorders>
              <w:left w:val="single" w:sz="4" w:space="0" w:color="auto"/>
              <w:right w:val="single" w:sz="4" w:space="0" w:color="auto"/>
            </w:tcBorders>
            <w:shd w:val="clear" w:color="auto" w:fill="auto"/>
          </w:tcPr>
          <w:p w14:paraId="0DBCFE98" w14:textId="1D7A018D" w:rsidR="0061718E" w:rsidRPr="00115061" w:rsidRDefault="0061718E" w:rsidP="004A3EE9">
            <w:pPr>
              <w:jc w:val="left"/>
              <w:rPr>
                <w:rFonts w:cstheme="minorHAnsi"/>
                <w:b/>
                <w:sz w:val="20"/>
                <w:szCs w:val="20"/>
                <w:lang w:val="en-GB"/>
              </w:rPr>
            </w:pPr>
            <w:r>
              <w:rPr>
                <w:rFonts w:cstheme="minorHAnsi"/>
                <w:b/>
                <w:sz w:val="20"/>
                <w:szCs w:val="20"/>
                <w:lang w:val="en-GB"/>
              </w:rPr>
              <w:t xml:space="preserve">10. </w:t>
            </w:r>
            <w:r w:rsidRPr="00DC4E2A">
              <w:rPr>
                <w:b/>
                <w:sz w:val="19"/>
                <w:szCs w:val="19"/>
              </w:rPr>
              <w:t xml:space="preserve">The private sector is fully engaged with the </w:t>
            </w:r>
            <w:r>
              <w:rPr>
                <w:b/>
                <w:sz w:val="19"/>
                <w:szCs w:val="19"/>
              </w:rPr>
              <w:t>E-Proc</w:t>
            </w:r>
            <w:r w:rsidRPr="00DC4E2A">
              <w:rPr>
                <w:b/>
                <w:sz w:val="19"/>
                <w:szCs w:val="19"/>
              </w:rPr>
              <w:t>urement ecosystem.</w:t>
            </w:r>
          </w:p>
        </w:tc>
        <w:tc>
          <w:tcPr>
            <w:tcW w:w="1597" w:type="pct"/>
            <w:tcBorders>
              <w:left w:val="single" w:sz="4" w:space="0" w:color="auto"/>
              <w:right w:val="single" w:sz="4" w:space="0" w:color="auto"/>
            </w:tcBorders>
            <w:shd w:val="clear" w:color="auto" w:fill="auto"/>
          </w:tcPr>
          <w:p w14:paraId="267FD095" w14:textId="1CE793B9" w:rsidR="0061718E" w:rsidRPr="0061718E" w:rsidRDefault="0061718E" w:rsidP="0061718E">
            <w:pPr>
              <w:rPr>
                <w:rFonts w:eastAsiaTheme="minorEastAsia"/>
                <w:sz w:val="19"/>
                <w:szCs w:val="19"/>
                <w:lang w:val="en-US" w:eastAsia="ja-JP"/>
              </w:rPr>
            </w:pPr>
            <w:r w:rsidRPr="00DC4E2A">
              <w:rPr>
                <w:sz w:val="19"/>
                <w:szCs w:val="19"/>
              </w:rPr>
              <w:t>10(a) – Dialogue between the public and private sectors</w:t>
            </w:r>
          </w:p>
        </w:tc>
        <w:tc>
          <w:tcPr>
            <w:tcW w:w="674" w:type="pct"/>
            <w:tcBorders>
              <w:left w:val="single" w:sz="4" w:space="0" w:color="auto"/>
              <w:right w:val="single" w:sz="4" w:space="0" w:color="auto"/>
            </w:tcBorders>
            <w:shd w:val="clear" w:color="auto" w:fill="auto"/>
          </w:tcPr>
          <w:p w14:paraId="1071A2EC" w14:textId="77777777" w:rsidR="0061718E" w:rsidRPr="00115061" w:rsidRDefault="0061718E"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7283F373" w14:textId="77777777" w:rsidR="0061718E" w:rsidRPr="00115061" w:rsidRDefault="0061718E"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4B1F7A10" w14:textId="77777777" w:rsidR="0061718E" w:rsidRPr="00115061" w:rsidRDefault="0061718E"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119A9840" w14:textId="77777777" w:rsidR="0061718E" w:rsidRPr="00ED6D54" w:rsidRDefault="0061718E" w:rsidP="004A3EE9">
            <w:pPr>
              <w:jc w:val="center"/>
              <w:rPr>
                <w:rFonts w:cstheme="minorHAnsi"/>
                <w:color w:val="auto"/>
                <w:sz w:val="20"/>
                <w:szCs w:val="20"/>
                <w:lang w:val="en-GB"/>
              </w:rPr>
            </w:pPr>
          </w:p>
        </w:tc>
      </w:tr>
      <w:tr w:rsidR="0061718E" w:rsidRPr="00115061" w14:paraId="7DD01A3E" w14:textId="77777777" w:rsidTr="00E91145">
        <w:trPr>
          <w:trHeight w:val="236"/>
        </w:trPr>
        <w:tc>
          <w:tcPr>
            <w:tcW w:w="1059" w:type="pct"/>
            <w:vMerge/>
            <w:tcBorders>
              <w:left w:val="single" w:sz="4" w:space="0" w:color="auto"/>
              <w:right w:val="single" w:sz="4" w:space="0" w:color="auto"/>
            </w:tcBorders>
            <w:shd w:val="clear" w:color="auto" w:fill="auto"/>
          </w:tcPr>
          <w:p w14:paraId="6F898790" w14:textId="77777777" w:rsidR="0061718E" w:rsidRPr="00115061" w:rsidRDefault="0061718E" w:rsidP="004A3EE9">
            <w:pPr>
              <w:jc w:val="left"/>
              <w:rPr>
                <w:rFonts w:cstheme="minorHAnsi"/>
                <w:b/>
                <w:sz w:val="20"/>
                <w:szCs w:val="20"/>
                <w:lang w:val="en-GB"/>
              </w:rPr>
            </w:pPr>
          </w:p>
        </w:tc>
        <w:tc>
          <w:tcPr>
            <w:tcW w:w="1597" w:type="pct"/>
            <w:tcBorders>
              <w:left w:val="single" w:sz="4" w:space="0" w:color="auto"/>
              <w:right w:val="single" w:sz="4" w:space="0" w:color="auto"/>
            </w:tcBorders>
            <w:shd w:val="clear" w:color="auto" w:fill="auto"/>
          </w:tcPr>
          <w:p w14:paraId="0A22A537" w14:textId="72D60D2C" w:rsidR="0061718E" w:rsidRPr="0061718E" w:rsidRDefault="0061718E" w:rsidP="0061718E">
            <w:pPr>
              <w:rPr>
                <w:rFonts w:eastAsiaTheme="minorEastAsia"/>
                <w:sz w:val="19"/>
                <w:szCs w:val="19"/>
                <w:lang w:val="en-US" w:eastAsia="ja-JP"/>
              </w:rPr>
            </w:pPr>
            <w:r w:rsidRPr="00DC4E2A">
              <w:rPr>
                <w:sz w:val="19"/>
                <w:szCs w:val="19"/>
              </w:rPr>
              <w:t xml:space="preserve">10(b) – Private sector’s use of the </w:t>
            </w:r>
            <w:r>
              <w:rPr>
                <w:sz w:val="19"/>
                <w:szCs w:val="19"/>
              </w:rPr>
              <w:t>E-Proc</w:t>
            </w:r>
            <w:r w:rsidRPr="00DC4E2A">
              <w:rPr>
                <w:sz w:val="19"/>
                <w:szCs w:val="19"/>
              </w:rPr>
              <w:t>urement ecosystem</w:t>
            </w:r>
          </w:p>
        </w:tc>
        <w:tc>
          <w:tcPr>
            <w:tcW w:w="674" w:type="pct"/>
            <w:tcBorders>
              <w:left w:val="single" w:sz="4" w:space="0" w:color="auto"/>
              <w:right w:val="single" w:sz="4" w:space="0" w:color="auto"/>
            </w:tcBorders>
            <w:shd w:val="clear" w:color="auto" w:fill="auto"/>
          </w:tcPr>
          <w:p w14:paraId="6E28D2DE" w14:textId="77777777" w:rsidR="0061718E" w:rsidRPr="00115061" w:rsidRDefault="0061718E"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2F2E8F14" w14:textId="77777777" w:rsidR="0061718E" w:rsidRPr="00115061" w:rsidRDefault="0061718E"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2833B2A1" w14:textId="77777777" w:rsidR="0061718E" w:rsidRPr="00115061" w:rsidRDefault="0061718E"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6258A573" w14:textId="77777777" w:rsidR="0061718E" w:rsidRPr="00ED6D54" w:rsidRDefault="0061718E" w:rsidP="004A3EE9">
            <w:pPr>
              <w:jc w:val="center"/>
              <w:rPr>
                <w:rFonts w:cstheme="minorHAnsi"/>
                <w:color w:val="auto"/>
                <w:sz w:val="20"/>
                <w:szCs w:val="20"/>
                <w:lang w:val="en-GB"/>
              </w:rPr>
            </w:pPr>
          </w:p>
        </w:tc>
      </w:tr>
      <w:tr w:rsidR="0061718E" w:rsidRPr="00115061" w14:paraId="6ED33AF8" w14:textId="77777777" w:rsidTr="00E91145">
        <w:trPr>
          <w:trHeight w:val="236"/>
        </w:trPr>
        <w:tc>
          <w:tcPr>
            <w:tcW w:w="1059" w:type="pct"/>
            <w:vMerge/>
            <w:tcBorders>
              <w:left w:val="single" w:sz="4" w:space="0" w:color="auto"/>
              <w:right w:val="single" w:sz="4" w:space="0" w:color="auto"/>
            </w:tcBorders>
            <w:shd w:val="clear" w:color="auto" w:fill="auto"/>
          </w:tcPr>
          <w:p w14:paraId="4D167438" w14:textId="77777777" w:rsidR="0061718E" w:rsidRPr="00115061" w:rsidRDefault="0061718E" w:rsidP="004A3EE9">
            <w:pPr>
              <w:jc w:val="left"/>
              <w:rPr>
                <w:rFonts w:cstheme="minorHAnsi"/>
                <w:b/>
                <w:sz w:val="20"/>
                <w:szCs w:val="20"/>
                <w:lang w:val="en-GB"/>
              </w:rPr>
            </w:pPr>
          </w:p>
        </w:tc>
        <w:tc>
          <w:tcPr>
            <w:tcW w:w="1597" w:type="pct"/>
            <w:tcBorders>
              <w:left w:val="single" w:sz="4" w:space="0" w:color="auto"/>
              <w:right w:val="single" w:sz="4" w:space="0" w:color="auto"/>
            </w:tcBorders>
            <w:shd w:val="clear" w:color="auto" w:fill="auto"/>
          </w:tcPr>
          <w:p w14:paraId="71756CD2" w14:textId="39FEE324" w:rsidR="0061718E" w:rsidRDefault="0061718E" w:rsidP="004A3EE9">
            <w:pPr>
              <w:jc w:val="left"/>
              <w:rPr>
                <w:rFonts w:cstheme="minorHAnsi"/>
                <w:sz w:val="20"/>
                <w:szCs w:val="20"/>
                <w:lang w:val="en-GB"/>
              </w:rPr>
            </w:pPr>
            <w:r w:rsidRPr="00DC4E2A">
              <w:rPr>
                <w:sz w:val="19"/>
                <w:szCs w:val="19"/>
              </w:rPr>
              <w:t xml:space="preserve">10(c) – Use of </w:t>
            </w:r>
            <w:r>
              <w:rPr>
                <w:sz w:val="19"/>
                <w:szCs w:val="19"/>
              </w:rPr>
              <w:t>E-Proc</w:t>
            </w:r>
            <w:r w:rsidRPr="00DC4E2A">
              <w:rPr>
                <w:sz w:val="19"/>
                <w:szCs w:val="19"/>
              </w:rPr>
              <w:t>urement for specific sectors</w:t>
            </w:r>
          </w:p>
        </w:tc>
        <w:tc>
          <w:tcPr>
            <w:tcW w:w="674" w:type="pct"/>
            <w:tcBorders>
              <w:left w:val="single" w:sz="4" w:space="0" w:color="auto"/>
              <w:right w:val="single" w:sz="4" w:space="0" w:color="auto"/>
            </w:tcBorders>
            <w:shd w:val="clear" w:color="auto" w:fill="auto"/>
          </w:tcPr>
          <w:p w14:paraId="40DCA462" w14:textId="77777777" w:rsidR="0061718E" w:rsidRPr="00115061" w:rsidRDefault="0061718E"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6B9B133F" w14:textId="77777777" w:rsidR="0061718E" w:rsidRPr="00115061" w:rsidRDefault="0061718E"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373E5B50" w14:textId="77777777" w:rsidR="0061718E" w:rsidRPr="00115061" w:rsidRDefault="0061718E"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6E41D69D" w14:textId="77777777" w:rsidR="0061718E" w:rsidRPr="00ED6D54" w:rsidRDefault="0061718E" w:rsidP="004A3EE9">
            <w:pPr>
              <w:jc w:val="center"/>
              <w:rPr>
                <w:rFonts w:cstheme="minorHAnsi"/>
                <w:color w:val="auto"/>
                <w:sz w:val="20"/>
                <w:szCs w:val="20"/>
                <w:lang w:val="en-GB"/>
              </w:rPr>
            </w:pPr>
          </w:p>
        </w:tc>
      </w:tr>
    </w:tbl>
    <w:p w14:paraId="21B9EF12" w14:textId="77777777" w:rsidR="00292D38" w:rsidRPr="003F289D" w:rsidRDefault="00292D38" w:rsidP="001D4B1B">
      <w:pPr>
        <w:tabs>
          <w:tab w:val="left" w:pos="2602"/>
        </w:tabs>
        <w:rPr>
          <w:rFonts w:cstheme="minorHAnsi"/>
        </w:rPr>
      </w:pPr>
    </w:p>
    <w:p w14:paraId="4B025712" w14:textId="1CDD0A43" w:rsidR="00292D38" w:rsidRDefault="00292D38" w:rsidP="001D4B1B">
      <w:pPr>
        <w:tabs>
          <w:tab w:val="left" w:pos="2602"/>
        </w:tabs>
        <w:rPr>
          <w:rFonts w:cstheme="minorHAnsi"/>
          <w:lang w:val="en-GB"/>
        </w:rPr>
      </w:pPr>
    </w:p>
    <w:p w14:paraId="66DF7C83" w14:textId="77777777" w:rsidR="00171923" w:rsidRDefault="00171923" w:rsidP="001D4B1B">
      <w:pPr>
        <w:tabs>
          <w:tab w:val="left" w:pos="2602"/>
        </w:tabs>
        <w:rPr>
          <w:rFonts w:cstheme="minorHAnsi"/>
          <w:lang w:val="en-GB"/>
        </w:rPr>
      </w:pPr>
    </w:p>
    <w:tbl>
      <w:tblPr>
        <w:tblStyle w:val="TableGrid1"/>
        <w:tblW w:w="5000" w:type="pct"/>
        <w:tblLook w:val="04A0" w:firstRow="1" w:lastRow="0" w:firstColumn="1" w:lastColumn="0" w:noHBand="0" w:noVBand="1"/>
      </w:tblPr>
      <w:tblGrid>
        <w:gridCol w:w="1978"/>
        <w:gridCol w:w="3130"/>
        <w:gridCol w:w="1261"/>
        <w:gridCol w:w="1100"/>
        <w:gridCol w:w="1240"/>
        <w:gridCol w:w="641"/>
      </w:tblGrid>
      <w:tr w:rsidR="00292D38" w:rsidRPr="00115061" w14:paraId="2D8F5F5A" w14:textId="77777777" w:rsidTr="004A3EE9">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33D3395D" w14:textId="3BC15015" w:rsidR="00292D38" w:rsidRPr="00115061" w:rsidRDefault="00292D38" w:rsidP="004A3EE9">
            <w:pPr>
              <w:jc w:val="center"/>
              <w:rPr>
                <w:rFonts w:cstheme="minorHAnsi"/>
                <w:b/>
                <w:lang w:val="en-GB"/>
              </w:rPr>
            </w:pPr>
            <w:r w:rsidRPr="00115061">
              <w:rPr>
                <w:rFonts w:cstheme="minorHAnsi"/>
                <w:lang w:val="en-GB"/>
              </w:rPr>
              <w:br w:type="page"/>
            </w:r>
            <w:r w:rsidRPr="00115061">
              <w:rPr>
                <w:rFonts w:cstheme="minorHAnsi"/>
                <w:b/>
                <w:lang w:val="en-GB"/>
              </w:rPr>
              <w:t>PILLAR I</w:t>
            </w:r>
            <w:r>
              <w:rPr>
                <w:rFonts w:cstheme="minorHAnsi"/>
                <w:b/>
                <w:lang w:val="en-GB"/>
              </w:rPr>
              <w:t>V</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494C66DF" w14:textId="77777777" w:rsidR="00292D38" w:rsidRPr="00703B43" w:rsidRDefault="00292D38" w:rsidP="004A3EE9">
            <w:pPr>
              <w:jc w:val="center"/>
              <w:rPr>
                <w:rFonts w:cstheme="minorHAnsi"/>
                <w:b/>
                <w:bCs/>
                <w:sz w:val="22"/>
                <w:szCs w:val="22"/>
                <w:lang w:val="en-GB"/>
              </w:rPr>
            </w:pPr>
            <w:r w:rsidRPr="00703B43">
              <w:rPr>
                <w:rFonts w:cstheme="minorHAnsi"/>
                <w:b/>
                <w:bCs/>
                <w:sz w:val="22"/>
                <w:szCs w:val="22"/>
                <w:lang w:val="en-GB"/>
              </w:rPr>
              <w:t>Full compliance</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13135ACC" w14:textId="77777777" w:rsidR="00292D38" w:rsidRPr="00703B43" w:rsidRDefault="00292D38" w:rsidP="004A3EE9">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688EF928" w14:textId="77777777" w:rsidR="00292D38" w:rsidRPr="00703B43" w:rsidRDefault="00292D38" w:rsidP="004A3EE9">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4FF96473" w14:textId="77777777" w:rsidR="00292D38" w:rsidRPr="00ED6D54" w:rsidRDefault="00292D38" w:rsidP="004A3EE9">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61718E" w:rsidRPr="00115061" w14:paraId="2674E2AF" w14:textId="77777777" w:rsidTr="0061718E">
        <w:trPr>
          <w:trHeight w:val="236"/>
        </w:trPr>
        <w:tc>
          <w:tcPr>
            <w:tcW w:w="1058" w:type="pct"/>
            <w:vMerge w:val="restart"/>
            <w:tcBorders>
              <w:top w:val="single" w:sz="4" w:space="0" w:color="auto"/>
              <w:left w:val="single" w:sz="4" w:space="0" w:color="auto"/>
              <w:right w:val="single" w:sz="4" w:space="0" w:color="auto"/>
            </w:tcBorders>
            <w:shd w:val="clear" w:color="auto" w:fill="auto"/>
          </w:tcPr>
          <w:p w14:paraId="7049D5C9" w14:textId="36D34B8A" w:rsidR="0061718E" w:rsidRPr="00115061" w:rsidRDefault="0061718E" w:rsidP="004A3EE9">
            <w:pPr>
              <w:jc w:val="left"/>
              <w:rPr>
                <w:rFonts w:cstheme="minorHAnsi"/>
                <w:b/>
                <w:sz w:val="20"/>
                <w:szCs w:val="20"/>
                <w:lang w:val="en-GB"/>
              </w:rPr>
            </w:pPr>
            <w:r>
              <w:rPr>
                <w:rFonts w:cstheme="minorHAnsi"/>
                <w:b/>
                <w:sz w:val="20"/>
                <w:szCs w:val="20"/>
                <w:lang w:val="en-GB"/>
              </w:rPr>
              <w:t xml:space="preserve">11. </w:t>
            </w:r>
            <w:r w:rsidRPr="00DC4E2A">
              <w:rPr>
                <w:b/>
                <w:sz w:val="19"/>
                <w:szCs w:val="19"/>
              </w:rPr>
              <w:t xml:space="preserve">The </w:t>
            </w:r>
            <w:r>
              <w:rPr>
                <w:b/>
                <w:sz w:val="19"/>
                <w:szCs w:val="19"/>
              </w:rPr>
              <w:t>E-Proc</w:t>
            </w:r>
            <w:r w:rsidRPr="00DC4E2A">
              <w:rPr>
                <w:b/>
                <w:sz w:val="19"/>
                <w:szCs w:val="19"/>
              </w:rPr>
              <w:t>urement ecosystem ensures civil society engagement.</w:t>
            </w:r>
          </w:p>
        </w:tc>
        <w:tc>
          <w:tcPr>
            <w:tcW w:w="1674" w:type="pct"/>
            <w:tcBorders>
              <w:top w:val="single" w:sz="4" w:space="0" w:color="auto"/>
              <w:left w:val="single" w:sz="4" w:space="0" w:color="auto"/>
              <w:right w:val="single" w:sz="4" w:space="0" w:color="auto"/>
            </w:tcBorders>
            <w:shd w:val="clear" w:color="auto" w:fill="auto"/>
          </w:tcPr>
          <w:p w14:paraId="6F393FAC" w14:textId="77777777" w:rsidR="0061718E" w:rsidRPr="00DC4E2A" w:rsidRDefault="0061718E" w:rsidP="0061718E">
            <w:pPr>
              <w:rPr>
                <w:rFonts w:eastAsiaTheme="minorEastAsia"/>
                <w:sz w:val="19"/>
                <w:szCs w:val="19"/>
                <w:lang w:val="en-US" w:eastAsia="ja-JP"/>
              </w:rPr>
            </w:pPr>
            <w:r w:rsidRPr="00DC4E2A">
              <w:rPr>
                <w:sz w:val="19"/>
                <w:szCs w:val="19"/>
              </w:rPr>
              <w:t>11(a) – Dialogue between government and civil society</w:t>
            </w:r>
          </w:p>
          <w:p w14:paraId="5B9B74E8" w14:textId="4011355E" w:rsidR="0061718E" w:rsidRPr="0061718E" w:rsidRDefault="0061718E" w:rsidP="004A3EE9">
            <w:pPr>
              <w:jc w:val="left"/>
              <w:rPr>
                <w:rFonts w:cstheme="minorHAnsi"/>
                <w:sz w:val="20"/>
                <w:szCs w:val="20"/>
                <w:lang w:val="en-US"/>
              </w:rPr>
            </w:pPr>
          </w:p>
        </w:tc>
        <w:tc>
          <w:tcPr>
            <w:tcW w:w="674" w:type="pct"/>
            <w:tcBorders>
              <w:top w:val="single" w:sz="4" w:space="0" w:color="auto"/>
              <w:left w:val="single" w:sz="4" w:space="0" w:color="auto"/>
              <w:right w:val="single" w:sz="4" w:space="0" w:color="auto"/>
            </w:tcBorders>
            <w:shd w:val="clear" w:color="auto" w:fill="auto"/>
          </w:tcPr>
          <w:p w14:paraId="75E0CFE7" w14:textId="77777777" w:rsidR="0061718E" w:rsidRPr="00115061" w:rsidRDefault="0061718E"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C94D923" w14:textId="77777777" w:rsidR="0061718E" w:rsidRPr="00115061" w:rsidRDefault="0061718E"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055AF640" w14:textId="77777777" w:rsidR="0061718E" w:rsidRPr="00115061" w:rsidRDefault="0061718E"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DA5A342" w14:textId="77777777" w:rsidR="0061718E" w:rsidRPr="00ED6D54" w:rsidRDefault="0061718E" w:rsidP="004A3EE9">
            <w:pPr>
              <w:jc w:val="center"/>
              <w:rPr>
                <w:rFonts w:cstheme="minorHAnsi"/>
                <w:color w:val="auto"/>
                <w:sz w:val="20"/>
                <w:szCs w:val="20"/>
                <w:lang w:val="en-GB"/>
              </w:rPr>
            </w:pPr>
          </w:p>
        </w:tc>
      </w:tr>
      <w:tr w:rsidR="0061718E" w:rsidRPr="00115061" w14:paraId="6B32213B" w14:textId="77777777" w:rsidTr="0061718E">
        <w:trPr>
          <w:trHeight w:val="236"/>
        </w:trPr>
        <w:tc>
          <w:tcPr>
            <w:tcW w:w="1058" w:type="pct"/>
            <w:vMerge/>
            <w:tcBorders>
              <w:left w:val="single" w:sz="4" w:space="0" w:color="auto"/>
              <w:right w:val="single" w:sz="4" w:space="0" w:color="auto"/>
            </w:tcBorders>
            <w:shd w:val="clear" w:color="auto" w:fill="auto"/>
          </w:tcPr>
          <w:p w14:paraId="7268E8CB" w14:textId="77777777" w:rsidR="0061718E" w:rsidRDefault="0061718E" w:rsidP="004A3EE9">
            <w:pPr>
              <w:jc w:val="left"/>
              <w:rPr>
                <w:rFonts w:cstheme="minorHAnsi"/>
                <w:b/>
                <w:sz w:val="20"/>
                <w:szCs w:val="20"/>
                <w:lang w:val="en-GB"/>
              </w:rPr>
            </w:pPr>
          </w:p>
        </w:tc>
        <w:tc>
          <w:tcPr>
            <w:tcW w:w="1674" w:type="pct"/>
            <w:tcBorders>
              <w:top w:val="single" w:sz="4" w:space="0" w:color="auto"/>
              <w:left w:val="single" w:sz="4" w:space="0" w:color="auto"/>
              <w:right w:val="single" w:sz="4" w:space="0" w:color="auto"/>
            </w:tcBorders>
            <w:shd w:val="clear" w:color="auto" w:fill="auto"/>
          </w:tcPr>
          <w:p w14:paraId="3DB7AC88" w14:textId="183EE4E5" w:rsidR="0061718E" w:rsidRPr="00DC4E2A" w:rsidRDefault="0061718E" w:rsidP="0061718E">
            <w:pPr>
              <w:rPr>
                <w:sz w:val="19"/>
                <w:szCs w:val="19"/>
              </w:rPr>
            </w:pPr>
            <w:r w:rsidRPr="00DC4E2A">
              <w:rPr>
                <w:sz w:val="19"/>
                <w:szCs w:val="19"/>
              </w:rPr>
              <w:t>11(b) – Direct engagement from civil society</w:t>
            </w:r>
          </w:p>
        </w:tc>
        <w:tc>
          <w:tcPr>
            <w:tcW w:w="674" w:type="pct"/>
            <w:tcBorders>
              <w:top w:val="single" w:sz="4" w:space="0" w:color="auto"/>
              <w:left w:val="single" w:sz="4" w:space="0" w:color="auto"/>
              <w:right w:val="single" w:sz="4" w:space="0" w:color="auto"/>
            </w:tcBorders>
            <w:shd w:val="clear" w:color="auto" w:fill="auto"/>
          </w:tcPr>
          <w:p w14:paraId="4A62AFC1" w14:textId="77777777" w:rsidR="0061718E" w:rsidRPr="00115061" w:rsidRDefault="0061718E"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6FD4A7E" w14:textId="77777777" w:rsidR="0061718E" w:rsidRPr="00115061" w:rsidRDefault="0061718E"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7E1F9345" w14:textId="77777777" w:rsidR="0061718E" w:rsidRPr="00115061" w:rsidRDefault="0061718E"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C61B38E" w14:textId="77777777" w:rsidR="0061718E" w:rsidRPr="00ED6D54" w:rsidRDefault="0061718E" w:rsidP="004A3EE9">
            <w:pPr>
              <w:jc w:val="center"/>
              <w:rPr>
                <w:rFonts w:cstheme="minorHAnsi"/>
                <w:color w:val="auto"/>
                <w:sz w:val="20"/>
                <w:szCs w:val="20"/>
                <w:lang w:val="en-GB"/>
              </w:rPr>
            </w:pPr>
          </w:p>
        </w:tc>
      </w:tr>
      <w:tr w:rsidR="0061718E" w:rsidRPr="00115061" w14:paraId="6A8B1A2B" w14:textId="77777777" w:rsidTr="0061718E">
        <w:trPr>
          <w:trHeight w:val="236"/>
        </w:trPr>
        <w:tc>
          <w:tcPr>
            <w:tcW w:w="1058" w:type="pct"/>
            <w:vMerge w:val="restart"/>
            <w:tcBorders>
              <w:top w:val="single" w:sz="4" w:space="0" w:color="auto"/>
              <w:left w:val="single" w:sz="4" w:space="0" w:color="auto"/>
              <w:right w:val="single" w:sz="4" w:space="0" w:color="auto"/>
            </w:tcBorders>
            <w:shd w:val="clear" w:color="auto" w:fill="auto"/>
          </w:tcPr>
          <w:p w14:paraId="6D4625FE" w14:textId="6E9853AD" w:rsidR="0061718E" w:rsidRPr="00115061" w:rsidRDefault="0061718E" w:rsidP="004A3EE9">
            <w:pPr>
              <w:jc w:val="left"/>
              <w:rPr>
                <w:rFonts w:cstheme="minorHAnsi"/>
                <w:b/>
                <w:sz w:val="20"/>
                <w:szCs w:val="20"/>
                <w:lang w:val="en-GB"/>
              </w:rPr>
            </w:pPr>
            <w:r>
              <w:rPr>
                <w:rFonts w:cstheme="minorHAnsi"/>
                <w:b/>
                <w:sz w:val="20"/>
                <w:szCs w:val="20"/>
                <w:lang w:val="en-GB"/>
              </w:rPr>
              <w:lastRenderedPageBreak/>
              <w:t xml:space="preserve">12. </w:t>
            </w:r>
            <w:r w:rsidRPr="00DC4E2A">
              <w:rPr>
                <w:b/>
                <w:sz w:val="19"/>
                <w:szCs w:val="19"/>
              </w:rPr>
              <w:t xml:space="preserve">The </w:t>
            </w:r>
            <w:r>
              <w:rPr>
                <w:b/>
                <w:sz w:val="19"/>
                <w:szCs w:val="19"/>
              </w:rPr>
              <w:t>E-Proc</w:t>
            </w:r>
            <w:r w:rsidRPr="00DC4E2A">
              <w:rPr>
                <w:b/>
                <w:sz w:val="19"/>
                <w:szCs w:val="19"/>
              </w:rPr>
              <w:t xml:space="preserve">urement ecosystem enables effective treatment of risks, </w:t>
            </w:r>
            <w:proofErr w:type="gramStart"/>
            <w:r w:rsidRPr="00DC4E2A">
              <w:rPr>
                <w:b/>
                <w:sz w:val="19"/>
                <w:szCs w:val="19"/>
              </w:rPr>
              <w:t>control</w:t>
            </w:r>
            <w:proofErr w:type="gramEnd"/>
            <w:r w:rsidRPr="00DC4E2A">
              <w:rPr>
                <w:b/>
                <w:sz w:val="19"/>
                <w:szCs w:val="19"/>
              </w:rPr>
              <w:t xml:space="preserve"> and audit.</w:t>
            </w:r>
          </w:p>
        </w:tc>
        <w:tc>
          <w:tcPr>
            <w:tcW w:w="1674" w:type="pct"/>
            <w:tcBorders>
              <w:top w:val="single" w:sz="4" w:space="0" w:color="auto"/>
              <w:left w:val="single" w:sz="4" w:space="0" w:color="auto"/>
              <w:bottom w:val="single" w:sz="4" w:space="0" w:color="auto"/>
              <w:right w:val="single" w:sz="4" w:space="0" w:color="auto"/>
            </w:tcBorders>
            <w:shd w:val="clear" w:color="auto" w:fill="auto"/>
          </w:tcPr>
          <w:p w14:paraId="1952EEE2" w14:textId="77777777" w:rsidR="0061718E" w:rsidRPr="00DC4E2A" w:rsidRDefault="0061718E" w:rsidP="006171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eastAsiaTheme="minorEastAsia"/>
                <w:sz w:val="19"/>
                <w:szCs w:val="19"/>
                <w:lang w:val="en-US" w:eastAsia="ja-JP"/>
              </w:rPr>
            </w:pPr>
            <w:r w:rsidRPr="00DC4E2A">
              <w:rPr>
                <w:sz w:val="19"/>
                <w:szCs w:val="19"/>
              </w:rPr>
              <w:t>12(a) – Internal and external control</w:t>
            </w:r>
          </w:p>
          <w:p w14:paraId="372C6AC6" w14:textId="2434D16C" w:rsidR="0061718E" w:rsidRPr="00115061" w:rsidRDefault="0061718E" w:rsidP="004A3EE9">
            <w:pPr>
              <w:jc w:val="left"/>
              <w:rPr>
                <w:rFonts w:cstheme="minorHAnsi"/>
                <w:sz w:val="20"/>
                <w:szCs w:val="20"/>
                <w:lang w:val="en-GB"/>
              </w:rPr>
            </w:pPr>
          </w:p>
        </w:tc>
        <w:tc>
          <w:tcPr>
            <w:tcW w:w="674" w:type="pct"/>
            <w:tcBorders>
              <w:top w:val="single" w:sz="4" w:space="0" w:color="auto"/>
              <w:left w:val="single" w:sz="4" w:space="0" w:color="auto"/>
              <w:bottom w:val="single" w:sz="4" w:space="0" w:color="auto"/>
              <w:right w:val="single" w:sz="4" w:space="0" w:color="auto"/>
            </w:tcBorders>
            <w:shd w:val="clear" w:color="auto" w:fill="auto"/>
          </w:tcPr>
          <w:p w14:paraId="3E08FE2E" w14:textId="77777777" w:rsidR="0061718E" w:rsidRPr="00115061" w:rsidRDefault="0061718E" w:rsidP="004A3EE9">
            <w:pPr>
              <w:jc w:val="center"/>
              <w:rPr>
                <w:rFonts w:cstheme="minorHAnsi"/>
                <w:sz w:val="20"/>
                <w:szCs w:val="20"/>
                <w:lang w:val="en-GB"/>
              </w:rPr>
            </w:pP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7A0BF2CA" w14:textId="77777777" w:rsidR="0061718E" w:rsidRPr="00115061" w:rsidRDefault="0061718E" w:rsidP="004A3EE9">
            <w:pPr>
              <w:jc w:val="center"/>
              <w:rPr>
                <w:rFonts w:cstheme="minorHAnsi"/>
                <w:sz w:val="20"/>
                <w:szCs w:val="20"/>
                <w:lang w:val="en-GB"/>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76E258C" w14:textId="77777777" w:rsidR="0061718E" w:rsidRPr="00115061" w:rsidRDefault="0061718E" w:rsidP="004A3EE9">
            <w:pPr>
              <w:jc w:val="center"/>
              <w:rPr>
                <w:rFonts w:cstheme="minorHAnsi"/>
                <w:sz w:val="20"/>
                <w:szCs w:val="20"/>
                <w:lang w:val="en-GB"/>
              </w:rPr>
            </w:pPr>
          </w:p>
        </w:tc>
        <w:tc>
          <w:tcPr>
            <w:tcW w:w="343" w:type="pct"/>
            <w:tcBorders>
              <w:top w:val="single" w:sz="4" w:space="0" w:color="auto"/>
              <w:left w:val="single" w:sz="4" w:space="0" w:color="auto"/>
              <w:bottom w:val="single" w:sz="4" w:space="0" w:color="auto"/>
              <w:right w:val="single" w:sz="4" w:space="0" w:color="auto"/>
            </w:tcBorders>
            <w:shd w:val="clear" w:color="auto" w:fill="auto"/>
          </w:tcPr>
          <w:p w14:paraId="17A33092" w14:textId="77777777" w:rsidR="0061718E" w:rsidRPr="00ED6D54" w:rsidRDefault="0061718E" w:rsidP="004A3EE9">
            <w:pPr>
              <w:jc w:val="center"/>
              <w:rPr>
                <w:rFonts w:cstheme="minorHAnsi"/>
                <w:color w:val="auto"/>
                <w:sz w:val="20"/>
                <w:szCs w:val="20"/>
                <w:lang w:val="en-GB"/>
              </w:rPr>
            </w:pPr>
          </w:p>
        </w:tc>
      </w:tr>
      <w:tr w:rsidR="0061718E" w:rsidRPr="00115061" w14:paraId="1DD6B3CC" w14:textId="77777777" w:rsidTr="0061718E">
        <w:trPr>
          <w:trHeight w:val="236"/>
        </w:trPr>
        <w:tc>
          <w:tcPr>
            <w:tcW w:w="1058" w:type="pct"/>
            <w:vMerge/>
            <w:tcBorders>
              <w:left w:val="single" w:sz="4" w:space="0" w:color="auto"/>
              <w:right w:val="single" w:sz="4" w:space="0" w:color="auto"/>
            </w:tcBorders>
            <w:shd w:val="clear" w:color="auto" w:fill="auto"/>
          </w:tcPr>
          <w:p w14:paraId="3E5AFA21" w14:textId="77777777" w:rsidR="0061718E" w:rsidRDefault="0061718E" w:rsidP="004A3EE9">
            <w:pPr>
              <w:jc w:val="left"/>
              <w:rPr>
                <w:rFonts w:cstheme="minorHAnsi"/>
                <w:b/>
                <w:sz w:val="20"/>
                <w:szCs w:val="20"/>
                <w:lang w:val="en-GB"/>
              </w:rPr>
            </w:pPr>
          </w:p>
        </w:tc>
        <w:tc>
          <w:tcPr>
            <w:tcW w:w="1674" w:type="pct"/>
            <w:tcBorders>
              <w:top w:val="single" w:sz="4" w:space="0" w:color="auto"/>
              <w:left w:val="single" w:sz="4" w:space="0" w:color="auto"/>
              <w:right w:val="single" w:sz="4" w:space="0" w:color="auto"/>
            </w:tcBorders>
            <w:shd w:val="clear" w:color="auto" w:fill="auto"/>
          </w:tcPr>
          <w:p w14:paraId="433A9BCE" w14:textId="511B4F37" w:rsidR="0061718E" w:rsidRDefault="0061718E" w:rsidP="004A3EE9">
            <w:pPr>
              <w:jc w:val="left"/>
              <w:rPr>
                <w:rFonts w:cstheme="minorHAnsi"/>
                <w:sz w:val="20"/>
                <w:szCs w:val="20"/>
                <w:lang w:val="en-GB"/>
              </w:rPr>
            </w:pPr>
            <w:r w:rsidRPr="00DC4E2A">
              <w:rPr>
                <w:sz w:val="19"/>
                <w:szCs w:val="19"/>
              </w:rPr>
              <w:t>12(b) – Identification and treatment of risks</w:t>
            </w:r>
          </w:p>
        </w:tc>
        <w:tc>
          <w:tcPr>
            <w:tcW w:w="674" w:type="pct"/>
            <w:tcBorders>
              <w:top w:val="single" w:sz="4" w:space="0" w:color="auto"/>
              <w:left w:val="single" w:sz="4" w:space="0" w:color="auto"/>
              <w:right w:val="single" w:sz="4" w:space="0" w:color="auto"/>
            </w:tcBorders>
            <w:shd w:val="clear" w:color="auto" w:fill="auto"/>
          </w:tcPr>
          <w:p w14:paraId="3A78032E" w14:textId="77777777" w:rsidR="0061718E" w:rsidRPr="00115061" w:rsidRDefault="0061718E"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291ED148" w14:textId="77777777" w:rsidR="0061718E" w:rsidRPr="00115061" w:rsidRDefault="0061718E"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1E4F7B45" w14:textId="77777777" w:rsidR="0061718E" w:rsidRPr="00115061" w:rsidRDefault="0061718E"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A38BDD0" w14:textId="77777777" w:rsidR="0061718E" w:rsidRPr="00ED6D54" w:rsidRDefault="0061718E" w:rsidP="004A3EE9">
            <w:pPr>
              <w:jc w:val="center"/>
              <w:rPr>
                <w:rFonts w:cstheme="minorHAnsi"/>
                <w:color w:val="auto"/>
                <w:sz w:val="20"/>
                <w:szCs w:val="20"/>
                <w:lang w:val="en-GB"/>
              </w:rPr>
            </w:pPr>
          </w:p>
        </w:tc>
      </w:tr>
      <w:tr w:rsidR="0061718E" w:rsidRPr="00115061" w14:paraId="2E7E54CD" w14:textId="77777777" w:rsidTr="0061718E">
        <w:trPr>
          <w:trHeight w:val="236"/>
        </w:trPr>
        <w:tc>
          <w:tcPr>
            <w:tcW w:w="1058" w:type="pct"/>
            <w:tcBorders>
              <w:top w:val="single" w:sz="4" w:space="0" w:color="auto"/>
              <w:left w:val="single" w:sz="4" w:space="0" w:color="auto"/>
              <w:right w:val="single" w:sz="4" w:space="0" w:color="auto"/>
            </w:tcBorders>
            <w:shd w:val="clear" w:color="auto" w:fill="auto"/>
          </w:tcPr>
          <w:p w14:paraId="6D0577B0" w14:textId="727E3F4D" w:rsidR="0061718E" w:rsidRDefault="0061718E" w:rsidP="0061718E">
            <w:pPr>
              <w:tabs>
                <w:tab w:val="center" w:pos="881"/>
              </w:tabs>
              <w:jc w:val="left"/>
              <w:rPr>
                <w:rFonts w:cstheme="minorHAnsi"/>
                <w:b/>
                <w:sz w:val="20"/>
                <w:szCs w:val="20"/>
                <w:lang w:val="en-GB"/>
              </w:rPr>
            </w:pPr>
            <w:r>
              <w:rPr>
                <w:rFonts w:cstheme="minorHAnsi"/>
                <w:b/>
                <w:sz w:val="20"/>
                <w:szCs w:val="20"/>
                <w:lang w:val="en-GB"/>
              </w:rPr>
              <w:t xml:space="preserve">13.  </w:t>
            </w:r>
            <w:r w:rsidRPr="00DC4E2A">
              <w:rPr>
                <w:b/>
                <w:sz w:val="19"/>
                <w:szCs w:val="19"/>
              </w:rPr>
              <w:t xml:space="preserve">The </w:t>
            </w:r>
            <w:r>
              <w:rPr>
                <w:b/>
                <w:sz w:val="19"/>
                <w:szCs w:val="19"/>
              </w:rPr>
              <w:t>E-Proc</w:t>
            </w:r>
            <w:r w:rsidRPr="00DC4E2A">
              <w:rPr>
                <w:b/>
                <w:sz w:val="19"/>
                <w:szCs w:val="19"/>
              </w:rPr>
              <w:t>urement ecosystem facilitates the review of complaints and appeals.</w:t>
            </w:r>
          </w:p>
        </w:tc>
        <w:tc>
          <w:tcPr>
            <w:tcW w:w="1674" w:type="pct"/>
            <w:tcBorders>
              <w:top w:val="single" w:sz="4" w:space="0" w:color="auto"/>
              <w:left w:val="single" w:sz="4" w:space="0" w:color="auto"/>
              <w:right w:val="single" w:sz="4" w:space="0" w:color="auto"/>
            </w:tcBorders>
            <w:shd w:val="clear" w:color="auto" w:fill="auto"/>
          </w:tcPr>
          <w:p w14:paraId="05CD8125" w14:textId="413AD5F0" w:rsidR="0061718E" w:rsidRDefault="0061718E" w:rsidP="004A3EE9">
            <w:pPr>
              <w:jc w:val="left"/>
              <w:rPr>
                <w:rFonts w:cstheme="minorHAnsi"/>
                <w:sz w:val="20"/>
                <w:szCs w:val="20"/>
                <w:lang w:val="en-GB"/>
              </w:rPr>
            </w:pPr>
            <w:r w:rsidRPr="00DC4E2A">
              <w:rPr>
                <w:sz w:val="19"/>
                <w:szCs w:val="19"/>
              </w:rPr>
              <w:t>13(a) – e-complaints</w:t>
            </w:r>
          </w:p>
        </w:tc>
        <w:tc>
          <w:tcPr>
            <w:tcW w:w="674" w:type="pct"/>
            <w:tcBorders>
              <w:top w:val="single" w:sz="4" w:space="0" w:color="auto"/>
              <w:left w:val="single" w:sz="4" w:space="0" w:color="auto"/>
              <w:right w:val="single" w:sz="4" w:space="0" w:color="auto"/>
            </w:tcBorders>
            <w:shd w:val="clear" w:color="auto" w:fill="auto"/>
          </w:tcPr>
          <w:p w14:paraId="37E012A0" w14:textId="77777777" w:rsidR="0061718E" w:rsidRPr="00115061" w:rsidRDefault="0061718E"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2A376815" w14:textId="77777777" w:rsidR="0061718E" w:rsidRPr="00115061" w:rsidRDefault="0061718E"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2AA0ACF2" w14:textId="77777777" w:rsidR="0061718E" w:rsidRPr="00115061" w:rsidRDefault="0061718E"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7117860B" w14:textId="77777777" w:rsidR="0061718E" w:rsidRPr="00ED6D54" w:rsidRDefault="0061718E" w:rsidP="004A3EE9">
            <w:pPr>
              <w:jc w:val="center"/>
              <w:rPr>
                <w:rFonts w:cstheme="minorHAnsi"/>
                <w:color w:val="auto"/>
                <w:sz w:val="20"/>
                <w:szCs w:val="20"/>
                <w:lang w:val="en-GB"/>
              </w:rPr>
            </w:pPr>
          </w:p>
        </w:tc>
      </w:tr>
    </w:tbl>
    <w:p w14:paraId="444DEFA7" w14:textId="75153E42" w:rsidR="00570B37" w:rsidRPr="00115061" w:rsidRDefault="001D4B1B" w:rsidP="001D4B1B">
      <w:pPr>
        <w:tabs>
          <w:tab w:val="left" w:pos="2602"/>
        </w:tabs>
        <w:rPr>
          <w:rFonts w:cstheme="minorHAnsi"/>
          <w:lang w:val="en-GB"/>
        </w:rPr>
      </w:pPr>
      <w:r w:rsidRPr="00115061">
        <w:rPr>
          <w:rFonts w:cstheme="minorHAnsi"/>
          <w:lang w:val="en-GB"/>
        </w:rPr>
        <w:tab/>
      </w:r>
    </w:p>
    <w:p w14:paraId="0C74BA7B" w14:textId="561DEB5F" w:rsidR="00027E4F" w:rsidRPr="00115061" w:rsidRDefault="00027E4F" w:rsidP="006B709A">
      <w:pPr>
        <w:pStyle w:val="Heading1"/>
        <w:rPr>
          <w:lang w:val="en-GB"/>
        </w:rPr>
      </w:pPr>
      <w:bookmarkStart w:id="11" w:name="_Toc164430006"/>
      <w:r w:rsidRPr="00115061">
        <w:rPr>
          <w:lang w:val="en-GB"/>
        </w:rPr>
        <w:t>1.  Introduction</w:t>
      </w:r>
      <w:bookmarkEnd w:id="11"/>
    </w:p>
    <w:p w14:paraId="55926F4C" w14:textId="732BADC6" w:rsidR="00355CE9" w:rsidRPr="00115061" w:rsidRDefault="00355CE9" w:rsidP="00027E4F">
      <w:pPr>
        <w:rPr>
          <w:lang w:val="en-GB"/>
        </w:rPr>
      </w:pPr>
      <w:commentRangeStart w:id="12"/>
      <w:r>
        <w:rPr>
          <w:lang w:val="en-GB"/>
        </w:rPr>
        <w:t>…</w:t>
      </w:r>
      <w:commentRangeEnd w:id="12"/>
      <w:r>
        <w:rPr>
          <w:rStyle w:val="CommentReference"/>
        </w:rPr>
        <w:commentReference w:id="12"/>
      </w:r>
    </w:p>
    <w:p w14:paraId="0C74BA7D" w14:textId="77777777" w:rsidR="00FB1A47" w:rsidRPr="00115061" w:rsidRDefault="00027E4F" w:rsidP="00FB1A47">
      <w:pPr>
        <w:pStyle w:val="Heading1"/>
        <w:rPr>
          <w:lang w:val="en-GB"/>
        </w:rPr>
      </w:pPr>
      <w:bookmarkStart w:id="13" w:name="_Toc510785413"/>
      <w:bookmarkStart w:id="14" w:name="_Toc164430007"/>
      <w:commentRangeStart w:id="15"/>
      <w:r w:rsidRPr="00115061">
        <w:rPr>
          <w:lang w:val="en-GB"/>
        </w:rPr>
        <w:t>2. Analysis of Country Context</w:t>
      </w:r>
      <w:bookmarkEnd w:id="13"/>
      <w:r w:rsidRPr="00115061">
        <w:rPr>
          <w:lang w:val="en-GB"/>
        </w:rPr>
        <w:t xml:space="preserve"> </w:t>
      </w:r>
      <w:commentRangeEnd w:id="15"/>
      <w:r w:rsidR="004F498E">
        <w:rPr>
          <w:rStyle w:val="CommentReference"/>
          <w:rFonts w:eastAsiaTheme="minorEastAsia" w:cstheme="minorBidi"/>
          <w:bCs w:val="0"/>
        </w:rPr>
        <w:commentReference w:id="15"/>
      </w:r>
      <w:bookmarkEnd w:id="14"/>
    </w:p>
    <w:p w14:paraId="0C74BA7E" w14:textId="094CAA7E" w:rsidR="00027E4F" w:rsidRDefault="00027E4F" w:rsidP="00027E4F">
      <w:pPr>
        <w:pStyle w:val="Heading2"/>
        <w:rPr>
          <w:lang w:val="en-GB"/>
        </w:rPr>
      </w:pPr>
      <w:bookmarkStart w:id="16" w:name="_Toc164430008"/>
      <w:commentRangeStart w:id="17"/>
      <w:r w:rsidRPr="00115061">
        <w:rPr>
          <w:lang w:val="en-GB"/>
        </w:rPr>
        <w:t xml:space="preserve">2.1. Political, </w:t>
      </w:r>
      <w:proofErr w:type="gramStart"/>
      <w:r w:rsidRPr="00115061">
        <w:rPr>
          <w:lang w:val="en-GB"/>
        </w:rPr>
        <w:t>economic</w:t>
      </w:r>
      <w:proofErr w:type="gramEnd"/>
      <w:r w:rsidRPr="00115061">
        <w:rPr>
          <w:lang w:val="en-GB"/>
        </w:rPr>
        <w:t xml:space="preserve"> and geostrategic situation of the country</w:t>
      </w:r>
      <w:commentRangeEnd w:id="17"/>
      <w:r w:rsidR="00741465">
        <w:rPr>
          <w:rStyle w:val="CommentReference"/>
          <w:rFonts w:eastAsiaTheme="minorEastAsia" w:cstheme="minorBidi"/>
          <w:bCs w:val="0"/>
        </w:rPr>
        <w:commentReference w:id="17"/>
      </w:r>
      <w:bookmarkEnd w:id="16"/>
    </w:p>
    <w:p w14:paraId="5D356CAD" w14:textId="4EEAED52" w:rsidR="00741465" w:rsidRPr="00741465" w:rsidRDefault="00741465" w:rsidP="00741465">
      <w:pPr>
        <w:rPr>
          <w:lang w:val="en-GB"/>
        </w:rPr>
      </w:pPr>
      <w:r>
        <w:rPr>
          <w:lang w:val="en-GB"/>
        </w:rPr>
        <w:t xml:space="preserve">… </w:t>
      </w:r>
    </w:p>
    <w:p w14:paraId="0C74BA82" w14:textId="49325A17" w:rsidR="00C20A58" w:rsidRDefault="001F7796" w:rsidP="00C20A58">
      <w:pPr>
        <w:pStyle w:val="Heading2"/>
        <w:rPr>
          <w:lang w:val="en-GB"/>
        </w:rPr>
      </w:pPr>
      <w:bookmarkStart w:id="18" w:name="_Toc164430009"/>
      <w:r w:rsidRPr="00115061">
        <w:rPr>
          <w:lang w:val="en-GB"/>
        </w:rPr>
        <w:t>2.2. The Public Procurement System and its links with the public finance management and public governance systems</w:t>
      </w:r>
      <w:bookmarkEnd w:id="18"/>
    </w:p>
    <w:p w14:paraId="2BB6FB59" w14:textId="421FF542" w:rsidR="00741465" w:rsidRPr="00741465" w:rsidRDefault="00741465" w:rsidP="00741465">
      <w:pPr>
        <w:rPr>
          <w:lang w:val="en-GB"/>
        </w:rPr>
      </w:pPr>
      <w:commentRangeStart w:id="19"/>
      <w:r>
        <w:rPr>
          <w:lang w:val="en-GB"/>
        </w:rPr>
        <w:t xml:space="preserve">… </w:t>
      </w:r>
      <w:commentRangeEnd w:id="19"/>
      <w:r>
        <w:rPr>
          <w:rStyle w:val="CommentReference"/>
        </w:rPr>
        <w:commentReference w:id="19"/>
      </w:r>
    </w:p>
    <w:p w14:paraId="0C74BA86" w14:textId="77777777" w:rsidR="001F7796" w:rsidRPr="00115061" w:rsidRDefault="00F15119" w:rsidP="00F15119">
      <w:pPr>
        <w:pStyle w:val="Heading2"/>
        <w:rPr>
          <w:lang w:val="en-GB"/>
        </w:rPr>
      </w:pPr>
      <w:bookmarkStart w:id="20" w:name="_Toc164430010"/>
      <w:r w:rsidRPr="00115061">
        <w:rPr>
          <w:lang w:val="en-GB"/>
        </w:rPr>
        <w:t>2.3. National policy objectives and sustainable development goals</w:t>
      </w:r>
      <w:bookmarkEnd w:id="20"/>
    </w:p>
    <w:p w14:paraId="717B48F4" w14:textId="11BD8AE1" w:rsidR="00741465" w:rsidRDefault="00741465" w:rsidP="00741465">
      <w:pPr>
        <w:rPr>
          <w:lang w:val="en-GB"/>
        </w:rPr>
      </w:pPr>
      <w:commentRangeStart w:id="21"/>
      <w:r>
        <w:rPr>
          <w:lang w:val="en-GB"/>
        </w:rPr>
        <w:t xml:space="preserve">… </w:t>
      </w:r>
      <w:commentRangeEnd w:id="21"/>
      <w:r>
        <w:rPr>
          <w:rStyle w:val="CommentReference"/>
        </w:rPr>
        <w:commentReference w:id="21"/>
      </w:r>
    </w:p>
    <w:p w14:paraId="0C74BA89" w14:textId="2C051D79" w:rsidR="00F15119" w:rsidRDefault="00FB1A47" w:rsidP="00FB1A47">
      <w:pPr>
        <w:pStyle w:val="Heading2"/>
        <w:rPr>
          <w:lang w:val="en-GB"/>
        </w:rPr>
      </w:pPr>
      <w:bookmarkStart w:id="22" w:name="_Toc164430011"/>
      <w:r w:rsidRPr="00115061">
        <w:rPr>
          <w:lang w:val="en-GB"/>
        </w:rPr>
        <w:t>2.4. Public Procurement Reform</w:t>
      </w:r>
      <w:bookmarkEnd w:id="22"/>
    </w:p>
    <w:p w14:paraId="5B486B9E" w14:textId="40A54E55" w:rsidR="00741465" w:rsidRPr="00741465" w:rsidRDefault="00741465" w:rsidP="00741465">
      <w:pPr>
        <w:rPr>
          <w:lang w:val="en-GB"/>
        </w:rPr>
      </w:pPr>
      <w:commentRangeStart w:id="23"/>
      <w:r>
        <w:rPr>
          <w:lang w:val="en-GB"/>
        </w:rPr>
        <w:t xml:space="preserve">… </w:t>
      </w:r>
      <w:commentRangeEnd w:id="23"/>
      <w:r>
        <w:rPr>
          <w:rStyle w:val="CommentReference"/>
        </w:rPr>
        <w:commentReference w:id="23"/>
      </w:r>
    </w:p>
    <w:p w14:paraId="0C74BA8E" w14:textId="77777777" w:rsidR="0053036B" w:rsidRPr="00115061" w:rsidRDefault="0053036B" w:rsidP="007E3641">
      <w:pPr>
        <w:pStyle w:val="Heading1"/>
        <w:rPr>
          <w:lang w:val="en-GB"/>
        </w:rPr>
      </w:pPr>
      <w:bookmarkStart w:id="24" w:name="_Toc164430012"/>
      <w:r w:rsidRPr="00115061">
        <w:rPr>
          <w:lang w:val="en-GB"/>
        </w:rPr>
        <w:lastRenderedPageBreak/>
        <w:t>3. Assessment</w:t>
      </w:r>
      <w:bookmarkEnd w:id="24"/>
    </w:p>
    <w:p w14:paraId="0C74BA90" w14:textId="77777777" w:rsidR="007E3641" w:rsidRPr="00115061" w:rsidRDefault="007E3641" w:rsidP="007E3641">
      <w:pPr>
        <w:pStyle w:val="Heading2"/>
        <w:rPr>
          <w:lang w:val="en-GB"/>
        </w:rPr>
      </w:pPr>
      <w:bookmarkStart w:id="25" w:name="_Toc164430013"/>
      <w:r w:rsidRPr="00115061">
        <w:rPr>
          <w:lang w:val="en-GB"/>
        </w:rPr>
        <w:t>3.1. Pillar I - Legal, Regulatory and Policy Framework</w:t>
      </w:r>
      <w:bookmarkEnd w:id="25"/>
    </w:p>
    <w:p w14:paraId="5F6D7070" w14:textId="77777777" w:rsidR="000973BE" w:rsidRPr="00A60693" w:rsidRDefault="000973BE" w:rsidP="000973BE">
      <w:pPr>
        <w:rPr>
          <w:color w:val="000000"/>
        </w:rPr>
      </w:pPr>
      <w:bookmarkStart w:id="26" w:name="_Toc164430014"/>
      <w:r w:rsidRPr="00A60693">
        <w:rPr>
          <w:color w:val="000000"/>
        </w:rPr>
        <w:t xml:space="preserve">Pillar I of the e-Procurement module evaluates whether the existing legislative and regulatory framework includes adequate and clear provisions to effectively support, enable and promote e-Procurement, and the extent to which e-Procurement is embedded in a comprehensive </w:t>
      </w:r>
      <w:proofErr w:type="spellStart"/>
      <w:r w:rsidRPr="00A60693">
        <w:rPr>
          <w:color w:val="000000"/>
        </w:rPr>
        <w:t>digitisation</w:t>
      </w:r>
      <w:proofErr w:type="spellEnd"/>
      <w:r w:rsidRPr="00A60693">
        <w:rPr>
          <w:color w:val="000000"/>
        </w:rPr>
        <w:t xml:space="preserve"> policy framework and is aligned with broader government policies.</w:t>
      </w:r>
    </w:p>
    <w:p w14:paraId="0C74BA93" w14:textId="22CFC936" w:rsidR="007E3641" w:rsidRPr="0061718E" w:rsidRDefault="0061718E" w:rsidP="005D34E5">
      <w:pPr>
        <w:pStyle w:val="Heading3"/>
        <w:jc w:val="both"/>
        <w:rPr>
          <w:szCs w:val="26"/>
          <w:lang w:val="en-GB"/>
        </w:rPr>
      </w:pPr>
      <w:r>
        <w:rPr>
          <w:szCs w:val="26"/>
          <w:lang w:val="en-GB"/>
        </w:rPr>
        <w:t>E-Proc</w:t>
      </w:r>
      <w:r w:rsidRPr="0061718E">
        <w:rPr>
          <w:szCs w:val="26"/>
          <w:lang w:val="en-GB"/>
        </w:rPr>
        <w:t xml:space="preserve"> </w:t>
      </w:r>
      <w:r w:rsidR="00EB26B2" w:rsidRPr="0061718E">
        <w:rPr>
          <w:szCs w:val="26"/>
          <w:lang w:val="en-GB"/>
        </w:rPr>
        <w:t xml:space="preserve">Indicator 1. </w:t>
      </w:r>
      <w:r w:rsidRPr="0061718E">
        <w:rPr>
          <w:szCs w:val="26"/>
        </w:rPr>
        <w:t xml:space="preserve">The legal and regulatory framework enables </w:t>
      </w:r>
      <w:r>
        <w:rPr>
          <w:szCs w:val="26"/>
        </w:rPr>
        <w:t>E-Proc</w:t>
      </w:r>
      <w:r w:rsidRPr="0061718E">
        <w:rPr>
          <w:szCs w:val="26"/>
        </w:rPr>
        <w:t>urement.</w:t>
      </w:r>
      <w:bookmarkEnd w:id="26"/>
    </w:p>
    <w:p w14:paraId="2C5DEA3E" w14:textId="113133BA" w:rsidR="00743A27" w:rsidRDefault="000973BE" w:rsidP="007E3641">
      <w:pPr>
        <w:rPr>
          <w:lang w:val="en-GB"/>
        </w:rPr>
      </w:pPr>
      <w:r w:rsidRPr="00A60693">
        <w:rPr>
          <w:color w:val="000000"/>
        </w:rPr>
        <w:t>This indicator assesses the extent to which the national legal and regulatory framework enables and/or mandates the use of e-Procurement.</w:t>
      </w:r>
    </w:p>
    <w:p w14:paraId="3C60B3E8" w14:textId="38578AC6" w:rsidR="008C7EFB" w:rsidRPr="00803C52" w:rsidRDefault="008F0BD6" w:rsidP="000D0570">
      <w:pPr>
        <w:pStyle w:val="ListParagraph"/>
        <w:numPr>
          <w:ilvl w:val="0"/>
          <w:numId w:val="2"/>
        </w:numPr>
        <w:rPr>
          <w:b/>
          <w:color w:val="auto"/>
          <w:lang w:val="en-GB"/>
        </w:rPr>
      </w:pPr>
      <w:commentRangeStart w:id="27"/>
      <w:r w:rsidRPr="00803C52">
        <w:rPr>
          <w:b/>
          <w:color w:val="auto"/>
          <w:lang w:val="en-GB"/>
        </w:rPr>
        <w:t>S</w:t>
      </w:r>
      <w:r w:rsidR="008C7EFB" w:rsidRPr="00803C52">
        <w:rPr>
          <w:b/>
          <w:color w:val="auto"/>
          <w:lang w:val="en-GB"/>
        </w:rPr>
        <w:t>ynthesis of the indicator</w:t>
      </w:r>
      <w:commentRangeEnd w:id="27"/>
      <w:r w:rsidRPr="00803C52">
        <w:rPr>
          <w:rStyle w:val="CommentReference"/>
          <w:color w:val="auto"/>
        </w:rPr>
        <w:commentReference w:id="27"/>
      </w:r>
    </w:p>
    <w:p w14:paraId="5238278F" w14:textId="0AC13A09" w:rsidR="000021D6" w:rsidRPr="00803C52" w:rsidRDefault="000021D6" w:rsidP="000021D6">
      <w:pPr>
        <w:ind w:left="360"/>
        <w:rPr>
          <w:b/>
          <w:color w:val="auto"/>
          <w:lang w:val="en-GB"/>
        </w:rPr>
      </w:pPr>
      <w:r w:rsidRPr="00803C52">
        <w:rPr>
          <w:b/>
          <w:color w:val="auto"/>
          <w:lang w:val="en-GB"/>
        </w:rPr>
        <w:t>…</w:t>
      </w:r>
    </w:p>
    <w:p w14:paraId="0C74BA95" w14:textId="77777777" w:rsidR="007E3641" w:rsidRPr="00803C52" w:rsidRDefault="007E3641" w:rsidP="00B94877">
      <w:pPr>
        <w:pStyle w:val="ListParagraph"/>
        <w:numPr>
          <w:ilvl w:val="0"/>
          <w:numId w:val="2"/>
        </w:numPr>
        <w:rPr>
          <w:b/>
          <w:color w:val="auto"/>
          <w:lang w:val="en-GB"/>
        </w:rPr>
      </w:pPr>
      <w:commentRangeStart w:id="28"/>
      <w:r w:rsidRPr="00803C52">
        <w:rPr>
          <w:b/>
          <w:color w:val="auto"/>
          <w:lang w:val="en-GB"/>
        </w:rPr>
        <w:t>Findings</w:t>
      </w:r>
      <w:commentRangeEnd w:id="28"/>
      <w:r w:rsidR="00FF0AB0" w:rsidRPr="00803C52">
        <w:rPr>
          <w:rStyle w:val="CommentReference"/>
          <w:color w:val="auto"/>
        </w:rPr>
        <w:commentReference w:id="28"/>
      </w:r>
    </w:p>
    <w:p w14:paraId="0C74BA96" w14:textId="77777777" w:rsidR="007E3641" w:rsidRPr="00803C52" w:rsidRDefault="007E3641" w:rsidP="00B94877">
      <w:pPr>
        <w:ind w:firstLine="360"/>
        <w:rPr>
          <w:color w:val="auto"/>
          <w:lang w:val="en-GB"/>
        </w:rPr>
      </w:pPr>
      <w:r w:rsidRPr="00803C52">
        <w:rPr>
          <w:color w:val="auto"/>
          <w:lang w:val="en-GB"/>
        </w:rPr>
        <w:t>…</w:t>
      </w:r>
    </w:p>
    <w:p w14:paraId="0C74BA97" w14:textId="5C91A1DF" w:rsidR="007E3641" w:rsidRPr="00803C52" w:rsidRDefault="00FF0AB0" w:rsidP="00B94877">
      <w:pPr>
        <w:pStyle w:val="ListParagraph"/>
        <w:numPr>
          <w:ilvl w:val="0"/>
          <w:numId w:val="2"/>
        </w:numPr>
        <w:rPr>
          <w:b/>
          <w:color w:val="auto"/>
          <w:lang w:val="en-GB"/>
        </w:rPr>
      </w:pPr>
      <w:commentRangeStart w:id="29"/>
      <w:r w:rsidRPr="00803C52">
        <w:rPr>
          <w:b/>
          <w:color w:val="auto"/>
          <w:lang w:val="en-GB"/>
        </w:rPr>
        <w:t>Gaps</w:t>
      </w:r>
      <w:r w:rsidR="007E3641" w:rsidRPr="00803C52">
        <w:rPr>
          <w:b/>
          <w:color w:val="auto"/>
          <w:lang w:val="en-GB"/>
        </w:rPr>
        <w:t xml:space="preserve"> </w:t>
      </w:r>
      <w:commentRangeEnd w:id="29"/>
      <w:r w:rsidRPr="00803C52">
        <w:rPr>
          <w:rStyle w:val="CommentReference"/>
          <w:color w:val="auto"/>
        </w:rPr>
        <w:commentReference w:id="29"/>
      </w:r>
    </w:p>
    <w:p w14:paraId="0C74BA98" w14:textId="77777777" w:rsidR="007E3641" w:rsidRPr="00803C52" w:rsidRDefault="007E3641" w:rsidP="00B94877">
      <w:pPr>
        <w:ind w:firstLine="360"/>
        <w:rPr>
          <w:color w:val="auto"/>
          <w:lang w:val="en-GB"/>
        </w:rPr>
      </w:pPr>
      <w:r w:rsidRPr="00803C52">
        <w:rPr>
          <w:color w:val="auto"/>
          <w:lang w:val="en-GB"/>
        </w:rPr>
        <w:t>…</w:t>
      </w:r>
    </w:p>
    <w:p w14:paraId="0C74BA99" w14:textId="77777777" w:rsidR="007E3641" w:rsidRPr="00803C52" w:rsidRDefault="007E3641" w:rsidP="00B94877">
      <w:pPr>
        <w:pStyle w:val="ListParagraph"/>
        <w:numPr>
          <w:ilvl w:val="0"/>
          <w:numId w:val="2"/>
        </w:numPr>
        <w:rPr>
          <w:b/>
          <w:color w:val="auto"/>
          <w:lang w:val="en-GB"/>
        </w:rPr>
      </w:pPr>
      <w:commentRangeStart w:id="30"/>
      <w:r w:rsidRPr="00803C52">
        <w:rPr>
          <w:b/>
          <w:color w:val="auto"/>
          <w:lang w:val="en-GB"/>
        </w:rPr>
        <w:t>Recommendations</w:t>
      </w:r>
      <w:commentRangeEnd w:id="30"/>
      <w:r w:rsidR="00FD2CC0" w:rsidRPr="00803C52">
        <w:rPr>
          <w:rStyle w:val="CommentReference"/>
          <w:color w:val="auto"/>
        </w:rPr>
        <w:commentReference w:id="30"/>
      </w:r>
    </w:p>
    <w:p w14:paraId="0C74BA9A" w14:textId="77777777" w:rsidR="007E3641" w:rsidRPr="00803C52" w:rsidRDefault="007E3641" w:rsidP="00B94877">
      <w:pPr>
        <w:ind w:firstLine="360"/>
        <w:rPr>
          <w:color w:val="auto"/>
          <w:lang w:val="en-GB"/>
        </w:rPr>
      </w:pPr>
      <w:r w:rsidRPr="00803C52">
        <w:rPr>
          <w:color w:val="auto"/>
          <w:lang w:val="en-GB"/>
        </w:rPr>
        <w:t>…</w:t>
      </w:r>
    </w:p>
    <w:p w14:paraId="0C74BA9B" w14:textId="688E7DA6" w:rsidR="007E3641" w:rsidRPr="00803C52" w:rsidRDefault="007E3641" w:rsidP="007E3641">
      <w:pPr>
        <w:rPr>
          <w:color w:val="auto"/>
          <w:lang w:val="en-GB"/>
        </w:rPr>
      </w:pPr>
    </w:p>
    <w:p w14:paraId="3D773F04" w14:textId="1C93F7ED" w:rsidR="001E3E64" w:rsidRPr="00803C52" w:rsidRDefault="001E3E64" w:rsidP="007E3641">
      <w:pPr>
        <w:rPr>
          <w:b/>
          <w:bCs/>
          <w:color w:val="auto"/>
          <w:lang w:val="en-GB"/>
        </w:rPr>
      </w:pPr>
      <w:r w:rsidRPr="00803C52">
        <w:rPr>
          <w:b/>
          <w:bCs/>
          <w:color w:val="auto"/>
          <w:lang w:val="en-GB"/>
        </w:rPr>
        <w:t>Summary of substanti</w:t>
      </w:r>
      <w:r w:rsidR="0003157F" w:rsidRPr="00803C52">
        <w:rPr>
          <w:b/>
          <w:bCs/>
          <w:color w:val="auto"/>
          <w:lang w:val="en-GB"/>
        </w:rPr>
        <w:t>ve</w:t>
      </w:r>
      <w:r w:rsidRPr="00803C52">
        <w:rPr>
          <w:b/>
          <w:bCs/>
          <w:color w:val="auto"/>
          <w:lang w:val="en-GB"/>
        </w:rPr>
        <w:t xml:space="preserve"> gaps and recommendations of </w:t>
      </w:r>
      <w:r w:rsidR="0061718E">
        <w:rPr>
          <w:b/>
          <w:bCs/>
          <w:color w:val="auto"/>
          <w:lang w:val="en-GB"/>
        </w:rPr>
        <w:t>E-Proc</w:t>
      </w:r>
      <w:r w:rsidR="001E1EA6">
        <w:rPr>
          <w:b/>
          <w:bCs/>
          <w:color w:val="auto"/>
          <w:lang w:val="en-GB"/>
        </w:rPr>
        <w:t xml:space="preserve"> </w:t>
      </w:r>
      <w:r w:rsidRPr="00803C52">
        <w:rPr>
          <w:b/>
          <w:bCs/>
          <w:color w:val="auto"/>
          <w:lang w:val="en-GB"/>
        </w:rPr>
        <w:t>Indicator 1</w:t>
      </w:r>
    </w:p>
    <w:tbl>
      <w:tblPr>
        <w:tblStyle w:val="TableGrid"/>
        <w:tblW w:w="0" w:type="auto"/>
        <w:tblLook w:val="04A0" w:firstRow="1" w:lastRow="0" w:firstColumn="1" w:lastColumn="0" w:noHBand="0" w:noVBand="1"/>
      </w:tblPr>
      <w:tblGrid>
        <w:gridCol w:w="3116"/>
        <w:gridCol w:w="3117"/>
        <w:gridCol w:w="3117"/>
      </w:tblGrid>
      <w:tr w:rsidR="00803C52" w:rsidRPr="00803C52" w14:paraId="0F2674FA" w14:textId="77777777" w:rsidTr="007201AB">
        <w:tc>
          <w:tcPr>
            <w:tcW w:w="3116" w:type="dxa"/>
            <w:shd w:val="clear" w:color="auto" w:fill="DADADA" w:themeFill="background2" w:themeFillShade="E6"/>
          </w:tcPr>
          <w:p w14:paraId="1C70D8B8" w14:textId="6A458C2A" w:rsidR="009653B6" w:rsidRPr="00803C52" w:rsidRDefault="009653B6" w:rsidP="007E3641">
            <w:pPr>
              <w:rPr>
                <w:b/>
                <w:bCs/>
                <w:color w:val="auto"/>
                <w:lang w:val="en-GB"/>
              </w:rPr>
            </w:pPr>
            <w:commentRangeStart w:id="31"/>
            <w:r w:rsidRPr="00803C52">
              <w:rPr>
                <w:b/>
                <w:bCs/>
                <w:color w:val="auto"/>
                <w:lang w:val="en-GB"/>
              </w:rPr>
              <w:t>Substanti</w:t>
            </w:r>
            <w:r w:rsidR="0003157F" w:rsidRPr="00803C52">
              <w:rPr>
                <w:b/>
                <w:bCs/>
                <w:color w:val="auto"/>
                <w:lang w:val="en-GB"/>
              </w:rPr>
              <w:t>ve</w:t>
            </w:r>
            <w:r w:rsidRPr="00803C52">
              <w:rPr>
                <w:b/>
                <w:bCs/>
                <w:color w:val="auto"/>
                <w:lang w:val="en-GB"/>
              </w:rPr>
              <w:t xml:space="preserve"> gap</w:t>
            </w:r>
            <w:commentRangeEnd w:id="31"/>
            <w:r w:rsidR="003F7914" w:rsidRPr="00803C52">
              <w:rPr>
                <w:rStyle w:val="CommentReference"/>
                <w:color w:val="auto"/>
              </w:rPr>
              <w:commentReference w:id="31"/>
            </w:r>
          </w:p>
        </w:tc>
        <w:tc>
          <w:tcPr>
            <w:tcW w:w="3117" w:type="dxa"/>
            <w:shd w:val="clear" w:color="auto" w:fill="DADADA" w:themeFill="background2" w:themeFillShade="E6"/>
          </w:tcPr>
          <w:p w14:paraId="3036BBC6" w14:textId="3E85BE31" w:rsidR="009653B6" w:rsidRPr="00803C52" w:rsidRDefault="009653B6" w:rsidP="007E3641">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3ECE65DC" w14:textId="532D4A70" w:rsidR="009653B6" w:rsidRPr="00803C52" w:rsidRDefault="009653B6" w:rsidP="007E3641">
            <w:pPr>
              <w:rPr>
                <w:b/>
                <w:bCs/>
                <w:color w:val="auto"/>
                <w:lang w:val="en-GB"/>
              </w:rPr>
            </w:pPr>
            <w:r w:rsidRPr="00803C52">
              <w:rPr>
                <w:b/>
                <w:bCs/>
                <w:color w:val="auto"/>
                <w:lang w:val="en-GB"/>
              </w:rPr>
              <w:t>Recommendations</w:t>
            </w:r>
          </w:p>
        </w:tc>
      </w:tr>
      <w:tr w:rsidR="00803C52" w:rsidRPr="00803C52" w14:paraId="3BA6B901" w14:textId="77777777" w:rsidTr="009653B6">
        <w:tc>
          <w:tcPr>
            <w:tcW w:w="3116" w:type="dxa"/>
          </w:tcPr>
          <w:p w14:paraId="51625C4F" w14:textId="77777777" w:rsidR="009653B6" w:rsidRPr="00803C52" w:rsidRDefault="009653B6" w:rsidP="007E3641">
            <w:pPr>
              <w:rPr>
                <w:color w:val="auto"/>
                <w:lang w:val="en-GB"/>
              </w:rPr>
            </w:pPr>
          </w:p>
        </w:tc>
        <w:tc>
          <w:tcPr>
            <w:tcW w:w="3117" w:type="dxa"/>
          </w:tcPr>
          <w:p w14:paraId="457C1319" w14:textId="77777777" w:rsidR="009653B6" w:rsidRPr="00803C52" w:rsidRDefault="009653B6" w:rsidP="007E3641">
            <w:pPr>
              <w:rPr>
                <w:color w:val="auto"/>
                <w:lang w:val="en-GB"/>
              </w:rPr>
            </w:pPr>
          </w:p>
        </w:tc>
        <w:tc>
          <w:tcPr>
            <w:tcW w:w="3117" w:type="dxa"/>
          </w:tcPr>
          <w:p w14:paraId="43F57C1A" w14:textId="77777777" w:rsidR="009653B6" w:rsidRPr="00803C52" w:rsidRDefault="009653B6" w:rsidP="007E3641">
            <w:pPr>
              <w:rPr>
                <w:color w:val="auto"/>
                <w:lang w:val="en-GB"/>
              </w:rPr>
            </w:pPr>
          </w:p>
        </w:tc>
      </w:tr>
      <w:tr w:rsidR="00803C52" w:rsidRPr="00803C52" w14:paraId="039D5E44" w14:textId="77777777" w:rsidTr="009653B6">
        <w:tc>
          <w:tcPr>
            <w:tcW w:w="3116" w:type="dxa"/>
          </w:tcPr>
          <w:p w14:paraId="061420C0" w14:textId="77777777" w:rsidR="009653B6" w:rsidRPr="00803C52" w:rsidRDefault="009653B6" w:rsidP="007E3641">
            <w:pPr>
              <w:rPr>
                <w:color w:val="auto"/>
                <w:lang w:val="en-GB"/>
              </w:rPr>
            </w:pPr>
          </w:p>
        </w:tc>
        <w:tc>
          <w:tcPr>
            <w:tcW w:w="3117" w:type="dxa"/>
          </w:tcPr>
          <w:p w14:paraId="4D3920DE" w14:textId="77777777" w:rsidR="009653B6" w:rsidRPr="00803C52" w:rsidRDefault="009653B6" w:rsidP="007E3641">
            <w:pPr>
              <w:rPr>
                <w:color w:val="auto"/>
                <w:lang w:val="en-GB"/>
              </w:rPr>
            </w:pPr>
          </w:p>
        </w:tc>
        <w:tc>
          <w:tcPr>
            <w:tcW w:w="3117" w:type="dxa"/>
          </w:tcPr>
          <w:p w14:paraId="23AECA8E" w14:textId="77777777" w:rsidR="009653B6" w:rsidRPr="00803C52" w:rsidRDefault="009653B6" w:rsidP="007E3641">
            <w:pPr>
              <w:rPr>
                <w:color w:val="auto"/>
                <w:lang w:val="en-GB"/>
              </w:rPr>
            </w:pPr>
          </w:p>
        </w:tc>
      </w:tr>
      <w:tr w:rsidR="00803C52" w:rsidRPr="00803C52" w14:paraId="784C2EA9" w14:textId="77777777" w:rsidTr="009653B6">
        <w:tc>
          <w:tcPr>
            <w:tcW w:w="3116" w:type="dxa"/>
          </w:tcPr>
          <w:p w14:paraId="4735FE6A" w14:textId="77777777" w:rsidR="009653B6" w:rsidRPr="00803C52" w:rsidRDefault="009653B6" w:rsidP="007E3641">
            <w:pPr>
              <w:rPr>
                <w:color w:val="auto"/>
                <w:lang w:val="en-GB"/>
              </w:rPr>
            </w:pPr>
          </w:p>
        </w:tc>
        <w:tc>
          <w:tcPr>
            <w:tcW w:w="3117" w:type="dxa"/>
          </w:tcPr>
          <w:p w14:paraId="7D6E0CAF" w14:textId="77777777" w:rsidR="009653B6" w:rsidRPr="00803C52" w:rsidRDefault="009653B6" w:rsidP="007E3641">
            <w:pPr>
              <w:rPr>
                <w:color w:val="auto"/>
                <w:lang w:val="en-GB"/>
              </w:rPr>
            </w:pPr>
          </w:p>
        </w:tc>
        <w:tc>
          <w:tcPr>
            <w:tcW w:w="3117" w:type="dxa"/>
          </w:tcPr>
          <w:p w14:paraId="01E99029" w14:textId="77777777" w:rsidR="009653B6" w:rsidRPr="00803C52" w:rsidRDefault="009653B6" w:rsidP="007E3641">
            <w:pPr>
              <w:rPr>
                <w:color w:val="auto"/>
                <w:lang w:val="en-GB"/>
              </w:rPr>
            </w:pPr>
          </w:p>
        </w:tc>
      </w:tr>
      <w:tr w:rsidR="009653B6" w:rsidRPr="00803C52" w14:paraId="779D8E93" w14:textId="77777777" w:rsidTr="009653B6">
        <w:tc>
          <w:tcPr>
            <w:tcW w:w="3116" w:type="dxa"/>
          </w:tcPr>
          <w:p w14:paraId="1DA70B53" w14:textId="77777777" w:rsidR="009653B6" w:rsidRPr="00803C52" w:rsidRDefault="009653B6" w:rsidP="007E3641">
            <w:pPr>
              <w:rPr>
                <w:color w:val="auto"/>
                <w:lang w:val="en-GB"/>
              </w:rPr>
            </w:pPr>
          </w:p>
        </w:tc>
        <w:tc>
          <w:tcPr>
            <w:tcW w:w="3117" w:type="dxa"/>
          </w:tcPr>
          <w:p w14:paraId="2C6A385C" w14:textId="77777777" w:rsidR="009653B6" w:rsidRPr="00803C52" w:rsidRDefault="009653B6" w:rsidP="007E3641">
            <w:pPr>
              <w:rPr>
                <w:color w:val="auto"/>
                <w:lang w:val="en-GB"/>
              </w:rPr>
            </w:pPr>
          </w:p>
        </w:tc>
        <w:tc>
          <w:tcPr>
            <w:tcW w:w="3117" w:type="dxa"/>
          </w:tcPr>
          <w:p w14:paraId="0200E6A9" w14:textId="77777777" w:rsidR="009653B6" w:rsidRPr="00803C52" w:rsidRDefault="009653B6" w:rsidP="007E3641">
            <w:pPr>
              <w:rPr>
                <w:color w:val="auto"/>
                <w:lang w:val="en-GB"/>
              </w:rPr>
            </w:pPr>
          </w:p>
        </w:tc>
      </w:tr>
    </w:tbl>
    <w:p w14:paraId="005C2621" w14:textId="77777777" w:rsidR="001E3E64" w:rsidRPr="00803C52" w:rsidRDefault="001E3E64" w:rsidP="007E3641">
      <w:pPr>
        <w:rPr>
          <w:color w:val="auto"/>
          <w:lang w:val="en-GB"/>
        </w:rPr>
      </w:pPr>
    </w:p>
    <w:p w14:paraId="0C74BA9C" w14:textId="238DFA33" w:rsidR="007E3641" w:rsidRPr="00115061" w:rsidRDefault="0061718E" w:rsidP="005D34E5">
      <w:pPr>
        <w:pStyle w:val="Heading3"/>
        <w:jc w:val="both"/>
        <w:rPr>
          <w:lang w:val="en-GB"/>
        </w:rPr>
      </w:pPr>
      <w:bookmarkStart w:id="32" w:name="_Toc164430015"/>
      <w:r>
        <w:rPr>
          <w:lang w:val="en-GB"/>
        </w:rPr>
        <w:t>E-P</w:t>
      </w:r>
      <w:r w:rsidR="00461B4A">
        <w:rPr>
          <w:lang w:val="en-GB"/>
        </w:rPr>
        <w:t xml:space="preserve">roc </w:t>
      </w:r>
      <w:r w:rsidR="00EB26B2" w:rsidRPr="00115061">
        <w:rPr>
          <w:lang w:val="en-GB"/>
        </w:rPr>
        <w:t xml:space="preserve">Indicator 2. </w:t>
      </w:r>
      <w:r w:rsidR="007E3641" w:rsidRPr="00115061">
        <w:rPr>
          <w:lang w:val="en-GB"/>
        </w:rPr>
        <w:t xml:space="preserve">Implementing regulations and tools support </w:t>
      </w:r>
      <w:r>
        <w:rPr>
          <w:lang w:val="en-GB"/>
        </w:rPr>
        <w:t>E-P</w:t>
      </w:r>
      <w:r w:rsidR="00461B4A">
        <w:rPr>
          <w:lang w:val="en-GB"/>
        </w:rPr>
        <w:t>roc</w:t>
      </w:r>
      <w:bookmarkEnd w:id="32"/>
    </w:p>
    <w:p w14:paraId="59004B2E" w14:textId="1A516184" w:rsidR="000973BE" w:rsidRPr="00A60693" w:rsidRDefault="000973BE" w:rsidP="000973BE">
      <w:pPr>
        <w:rPr>
          <w:color w:val="000000"/>
        </w:rPr>
      </w:pPr>
      <w:r w:rsidRPr="00A60693">
        <w:rPr>
          <w:color w:val="000000"/>
        </w:rPr>
        <w:t xml:space="preserve">The purpose of this indicator is to assess whether there is strategic focus on continuous improvement of the e-Procurement ecosystem, as well as whether e-Procurement is part of a wider </w:t>
      </w:r>
      <w:proofErr w:type="spellStart"/>
      <w:r w:rsidRPr="00A60693">
        <w:rPr>
          <w:color w:val="000000"/>
        </w:rPr>
        <w:t>digitisation</w:t>
      </w:r>
      <w:proofErr w:type="spellEnd"/>
      <w:r w:rsidRPr="00A60693">
        <w:rPr>
          <w:color w:val="000000"/>
        </w:rPr>
        <w:t xml:space="preserve"> strategy and supports key cross-cutting government objectives, including sustainability and innovation. </w:t>
      </w:r>
    </w:p>
    <w:p w14:paraId="13003390" w14:textId="7B51008B" w:rsidR="00D47A0E" w:rsidRPr="000973BE" w:rsidRDefault="00D47A0E" w:rsidP="000973BE"/>
    <w:p w14:paraId="3242EB0A" w14:textId="77777777" w:rsidR="00E24318" w:rsidRPr="00803C52" w:rsidRDefault="00E24318" w:rsidP="00E24318">
      <w:pPr>
        <w:pStyle w:val="ListParagraph"/>
        <w:numPr>
          <w:ilvl w:val="0"/>
          <w:numId w:val="2"/>
        </w:numPr>
        <w:rPr>
          <w:b/>
          <w:color w:val="auto"/>
          <w:lang w:val="en-GB"/>
        </w:rPr>
      </w:pPr>
      <w:r w:rsidRPr="00803C52">
        <w:rPr>
          <w:b/>
          <w:color w:val="auto"/>
          <w:lang w:val="en-GB"/>
        </w:rPr>
        <w:lastRenderedPageBreak/>
        <w:t>Synthesis of the indicator</w:t>
      </w:r>
    </w:p>
    <w:p w14:paraId="4C3FA4EA" w14:textId="77777777" w:rsidR="00E24318" w:rsidRPr="00803C52" w:rsidRDefault="00E24318" w:rsidP="00E24318">
      <w:pPr>
        <w:ind w:left="360"/>
        <w:rPr>
          <w:b/>
          <w:color w:val="auto"/>
          <w:lang w:val="en-GB"/>
        </w:rPr>
      </w:pPr>
      <w:r w:rsidRPr="00803C52">
        <w:rPr>
          <w:b/>
          <w:color w:val="auto"/>
          <w:lang w:val="en-GB"/>
        </w:rPr>
        <w:t>…</w:t>
      </w:r>
    </w:p>
    <w:p w14:paraId="40A68D62"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08AC36A" w14:textId="77777777" w:rsidR="00E24318" w:rsidRPr="00803C52" w:rsidRDefault="00E24318" w:rsidP="00E24318">
      <w:pPr>
        <w:ind w:firstLine="360"/>
        <w:rPr>
          <w:color w:val="auto"/>
          <w:lang w:val="en-GB"/>
        </w:rPr>
      </w:pPr>
      <w:r w:rsidRPr="00803C52">
        <w:rPr>
          <w:color w:val="auto"/>
          <w:lang w:val="en-GB"/>
        </w:rPr>
        <w:t>…</w:t>
      </w:r>
    </w:p>
    <w:p w14:paraId="7677990A" w14:textId="25C0CAC3" w:rsidR="00E24318" w:rsidRPr="00803C52" w:rsidRDefault="00E24318" w:rsidP="00E24318">
      <w:pPr>
        <w:pStyle w:val="ListParagraph"/>
        <w:numPr>
          <w:ilvl w:val="0"/>
          <w:numId w:val="2"/>
        </w:numPr>
        <w:rPr>
          <w:b/>
          <w:color w:val="auto"/>
          <w:lang w:val="en-GB"/>
        </w:rPr>
      </w:pPr>
      <w:r w:rsidRPr="00803C52">
        <w:rPr>
          <w:b/>
          <w:color w:val="auto"/>
          <w:lang w:val="en-GB"/>
        </w:rPr>
        <w:t xml:space="preserve">Gaps </w:t>
      </w:r>
    </w:p>
    <w:p w14:paraId="6537052C" w14:textId="77777777" w:rsidR="00E24318" w:rsidRPr="00803C52" w:rsidRDefault="00E24318" w:rsidP="00E24318">
      <w:pPr>
        <w:ind w:firstLine="360"/>
        <w:rPr>
          <w:color w:val="auto"/>
          <w:lang w:val="en-GB"/>
        </w:rPr>
      </w:pPr>
      <w:r w:rsidRPr="00803C52">
        <w:rPr>
          <w:color w:val="auto"/>
          <w:lang w:val="en-GB"/>
        </w:rPr>
        <w:t>…</w:t>
      </w:r>
    </w:p>
    <w:p w14:paraId="0ACE6299"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2AA9337E" w14:textId="77777777" w:rsidR="00E24318" w:rsidRPr="00803C52" w:rsidRDefault="00E24318" w:rsidP="00E24318">
      <w:pPr>
        <w:ind w:firstLine="360"/>
        <w:rPr>
          <w:color w:val="auto"/>
          <w:lang w:val="en-GB"/>
        </w:rPr>
      </w:pPr>
      <w:r w:rsidRPr="00803C52">
        <w:rPr>
          <w:color w:val="auto"/>
          <w:lang w:val="en-GB"/>
        </w:rPr>
        <w:t>…</w:t>
      </w:r>
    </w:p>
    <w:p w14:paraId="38292D2F" w14:textId="77777777" w:rsidR="00E24318" w:rsidRPr="00803C52" w:rsidRDefault="00E24318" w:rsidP="00E24318">
      <w:pPr>
        <w:rPr>
          <w:color w:val="auto"/>
          <w:lang w:val="en-GB"/>
        </w:rPr>
      </w:pPr>
    </w:p>
    <w:p w14:paraId="1EB737B2" w14:textId="163CEDDC"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61718E">
        <w:rPr>
          <w:b/>
          <w:bCs/>
          <w:color w:val="auto"/>
          <w:lang w:val="en-GB"/>
        </w:rPr>
        <w:t>E-P</w:t>
      </w:r>
      <w:r w:rsidR="00461B4A">
        <w:rPr>
          <w:b/>
          <w:bCs/>
          <w:color w:val="auto"/>
          <w:lang w:val="en-GB"/>
        </w:rPr>
        <w:t>roc</w:t>
      </w:r>
      <w:r w:rsidR="001E1EA6">
        <w:rPr>
          <w:b/>
          <w:bCs/>
          <w:color w:val="auto"/>
          <w:lang w:val="en-GB"/>
        </w:rPr>
        <w:t xml:space="preserve"> </w:t>
      </w:r>
      <w:r w:rsidRPr="00803C52">
        <w:rPr>
          <w:b/>
          <w:bCs/>
          <w:color w:val="auto"/>
          <w:lang w:val="en-GB"/>
        </w:rPr>
        <w:t xml:space="preserve">Indicator </w:t>
      </w:r>
      <w:r w:rsidR="003D749C">
        <w:rPr>
          <w:b/>
          <w:bCs/>
          <w:color w:val="auto"/>
          <w:lang w:val="en-GB"/>
        </w:rPr>
        <w:t>2</w:t>
      </w:r>
    </w:p>
    <w:tbl>
      <w:tblPr>
        <w:tblStyle w:val="TableGrid"/>
        <w:tblW w:w="0" w:type="auto"/>
        <w:tblLook w:val="04A0" w:firstRow="1" w:lastRow="0" w:firstColumn="1" w:lastColumn="0" w:noHBand="0" w:noVBand="1"/>
      </w:tblPr>
      <w:tblGrid>
        <w:gridCol w:w="3116"/>
        <w:gridCol w:w="3117"/>
        <w:gridCol w:w="3117"/>
      </w:tblGrid>
      <w:tr w:rsidR="00E24318" w:rsidRPr="00803C52" w14:paraId="69F6ECD9" w14:textId="77777777" w:rsidTr="004A3EE9">
        <w:tc>
          <w:tcPr>
            <w:tcW w:w="3116" w:type="dxa"/>
            <w:shd w:val="clear" w:color="auto" w:fill="DADADA" w:themeFill="background2" w:themeFillShade="E6"/>
          </w:tcPr>
          <w:p w14:paraId="75E07669"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3F2B96AD"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0640407F"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28E292E" w14:textId="77777777" w:rsidTr="004A3EE9">
        <w:tc>
          <w:tcPr>
            <w:tcW w:w="3116" w:type="dxa"/>
          </w:tcPr>
          <w:p w14:paraId="40E9412F" w14:textId="77777777" w:rsidR="00E24318" w:rsidRPr="00803C52" w:rsidRDefault="00E24318" w:rsidP="004A3EE9">
            <w:pPr>
              <w:rPr>
                <w:color w:val="auto"/>
                <w:lang w:val="en-GB"/>
              </w:rPr>
            </w:pPr>
          </w:p>
        </w:tc>
        <w:tc>
          <w:tcPr>
            <w:tcW w:w="3117" w:type="dxa"/>
          </w:tcPr>
          <w:p w14:paraId="4F7687AF" w14:textId="77777777" w:rsidR="00E24318" w:rsidRPr="00803C52" w:rsidRDefault="00E24318" w:rsidP="004A3EE9">
            <w:pPr>
              <w:rPr>
                <w:color w:val="auto"/>
                <w:lang w:val="en-GB"/>
              </w:rPr>
            </w:pPr>
          </w:p>
        </w:tc>
        <w:tc>
          <w:tcPr>
            <w:tcW w:w="3117" w:type="dxa"/>
          </w:tcPr>
          <w:p w14:paraId="114015BA" w14:textId="77777777" w:rsidR="00E24318" w:rsidRPr="00803C52" w:rsidRDefault="00E24318" w:rsidP="004A3EE9">
            <w:pPr>
              <w:rPr>
                <w:color w:val="auto"/>
                <w:lang w:val="en-GB"/>
              </w:rPr>
            </w:pPr>
          </w:p>
        </w:tc>
      </w:tr>
      <w:tr w:rsidR="00E24318" w:rsidRPr="00803C52" w14:paraId="33C3BAFF" w14:textId="77777777" w:rsidTr="004A3EE9">
        <w:tc>
          <w:tcPr>
            <w:tcW w:w="3116" w:type="dxa"/>
          </w:tcPr>
          <w:p w14:paraId="02CEB4CA" w14:textId="77777777" w:rsidR="00E24318" w:rsidRPr="00803C52" w:rsidRDefault="00E24318" w:rsidP="004A3EE9">
            <w:pPr>
              <w:rPr>
                <w:color w:val="auto"/>
                <w:lang w:val="en-GB"/>
              </w:rPr>
            </w:pPr>
          </w:p>
        </w:tc>
        <w:tc>
          <w:tcPr>
            <w:tcW w:w="3117" w:type="dxa"/>
          </w:tcPr>
          <w:p w14:paraId="4EFA4C26" w14:textId="77777777" w:rsidR="00E24318" w:rsidRPr="00803C52" w:rsidRDefault="00E24318" w:rsidP="004A3EE9">
            <w:pPr>
              <w:rPr>
                <w:color w:val="auto"/>
                <w:lang w:val="en-GB"/>
              </w:rPr>
            </w:pPr>
          </w:p>
        </w:tc>
        <w:tc>
          <w:tcPr>
            <w:tcW w:w="3117" w:type="dxa"/>
          </w:tcPr>
          <w:p w14:paraId="7348326F" w14:textId="77777777" w:rsidR="00E24318" w:rsidRPr="00803C52" w:rsidRDefault="00E24318" w:rsidP="004A3EE9">
            <w:pPr>
              <w:rPr>
                <w:color w:val="auto"/>
                <w:lang w:val="en-GB"/>
              </w:rPr>
            </w:pPr>
          </w:p>
        </w:tc>
      </w:tr>
      <w:tr w:rsidR="00E24318" w:rsidRPr="00803C52" w14:paraId="1B200DD9" w14:textId="77777777" w:rsidTr="004A3EE9">
        <w:tc>
          <w:tcPr>
            <w:tcW w:w="3116" w:type="dxa"/>
          </w:tcPr>
          <w:p w14:paraId="76E9870D" w14:textId="77777777" w:rsidR="00E24318" w:rsidRPr="00803C52" w:rsidRDefault="00E24318" w:rsidP="004A3EE9">
            <w:pPr>
              <w:rPr>
                <w:color w:val="auto"/>
                <w:lang w:val="en-GB"/>
              </w:rPr>
            </w:pPr>
          </w:p>
        </w:tc>
        <w:tc>
          <w:tcPr>
            <w:tcW w:w="3117" w:type="dxa"/>
          </w:tcPr>
          <w:p w14:paraId="77EEE353" w14:textId="77777777" w:rsidR="00E24318" w:rsidRPr="00803C52" w:rsidRDefault="00E24318" w:rsidP="004A3EE9">
            <w:pPr>
              <w:rPr>
                <w:color w:val="auto"/>
                <w:lang w:val="en-GB"/>
              </w:rPr>
            </w:pPr>
          </w:p>
        </w:tc>
        <w:tc>
          <w:tcPr>
            <w:tcW w:w="3117" w:type="dxa"/>
          </w:tcPr>
          <w:p w14:paraId="2293CCAF" w14:textId="77777777" w:rsidR="00E24318" w:rsidRPr="00803C52" w:rsidRDefault="00E24318" w:rsidP="004A3EE9">
            <w:pPr>
              <w:rPr>
                <w:color w:val="auto"/>
                <w:lang w:val="en-GB"/>
              </w:rPr>
            </w:pPr>
          </w:p>
        </w:tc>
      </w:tr>
      <w:tr w:rsidR="00E24318" w:rsidRPr="00803C52" w14:paraId="3175C4EE" w14:textId="77777777" w:rsidTr="004A3EE9">
        <w:tc>
          <w:tcPr>
            <w:tcW w:w="3116" w:type="dxa"/>
          </w:tcPr>
          <w:p w14:paraId="37C0011E" w14:textId="77777777" w:rsidR="00E24318" w:rsidRPr="00803C52" w:rsidRDefault="00E24318" w:rsidP="004A3EE9">
            <w:pPr>
              <w:rPr>
                <w:color w:val="auto"/>
                <w:lang w:val="en-GB"/>
              </w:rPr>
            </w:pPr>
          </w:p>
        </w:tc>
        <w:tc>
          <w:tcPr>
            <w:tcW w:w="3117" w:type="dxa"/>
          </w:tcPr>
          <w:p w14:paraId="5BF7BA15" w14:textId="77777777" w:rsidR="00E24318" w:rsidRPr="00803C52" w:rsidRDefault="00E24318" w:rsidP="004A3EE9">
            <w:pPr>
              <w:rPr>
                <w:color w:val="auto"/>
                <w:lang w:val="en-GB"/>
              </w:rPr>
            </w:pPr>
          </w:p>
        </w:tc>
        <w:tc>
          <w:tcPr>
            <w:tcW w:w="3117" w:type="dxa"/>
          </w:tcPr>
          <w:p w14:paraId="49AA9DD5" w14:textId="77777777" w:rsidR="00E24318" w:rsidRPr="00803C52" w:rsidRDefault="00E24318" w:rsidP="004A3EE9">
            <w:pPr>
              <w:rPr>
                <w:color w:val="auto"/>
                <w:lang w:val="en-GB"/>
              </w:rPr>
            </w:pPr>
          </w:p>
        </w:tc>
      </w:tr>
    </w:tbl>
    <w:p w14:paraId="2BA7452B" w14:textId="77777777" w:rsidR="00D47A0E" w:rsidRDefault="00D47A0E" w:rsidP="00862397">
      <w:pPr>
        <w:rPr>
          <w:lang w:val="en-GB"/>
        </w:rPr>
      </w:pPr>
    </w:p>
    <w:p w14:paraId="04A2945B" w14:textId="77777777" w:rsidR="00862397" w:rsidRPr="00115061" w:rsidRDefault="00862397" w:rsidP="00862397">
      <w:pPr>
        <w:pStyle w:val="Heading2"/>
        <w:rPr>
          <w:lang w:val="en-GB"/>
        </w:rPr>
      </w:pPr>
      <w:bookmarkStart w:id="33" w:name="_Toc164430016"/>
      <w:r w:rsidRPr="00115061">
        <w:rPr>
          <w:lang w:val="en-GB"/>
        </w:rPr>
        <w:t>3.2. Pillar II - Institutional Framework and Management Capacity</w:t>
      </w:r>
      <w:bookmarkEnd w:id="33"/>
      <w:r w:rsidRPr="00115061">
        <w:rPr>
          <w:lang w:val="en-GB"/>
        </w:rPr>
        <w:t xml:space="preserve"> </w:t>
      </w:r>
    </w:p>
    <w:p w14:paraId="48D0BB10" w14:textId="52013257" w:rsidR="000973BE" w:rsidRPr="00A60693" w:rsidRDefault="000973BE" w:rsidP="000973BE">
      <w:pPr>
        <w:rPr>
          <w:color w:val="000000"/>
        </w:rPr>
      </w:pPr>
      <w:r w:rsidRPr="00A60693">
        <w:rPr>
          <w:color w:val="000000"/>
        </w:rPr>
        <w:t xml:space="preserve">Pillar II </w:t>
      </w:r>
      <w:r>
        <w:rPr>
          <w:color w:val="000000"/>
        </w:rPr>
        <w:t xml:space="preserve">of </w:t>
      </w:r>
      <w:r w:rsidRPr="00A60693">
        <w:rPr>
          <w:color w:val="000000"/>
        </w:rPr>
        <w:t xml:space="preserve">the e-Procurement module assesses the governance and management structures that govern the e-Procurement ecosystem as well as the institutions that are responsible for its operation and policies, and whether these have all the capacities required for the system to operate well. With procurement being a cross-cutting government function, this pillar also analyses how coordination regarding e-Procurement works among government entities. </w:t>
      </w:r>
    </w:p>
    <w:p w14:paraId="3786D98C" w14:textId="0AA53DB7" w:rsidR="00862397" w:rsidRPr="000973BE" w:rsidRDefault="00862397" w:rsidP="000973BE">
      <w:pPr>
        <w:pStyle w:val="Default"/>
        <w:jc w:val="both"/>
      </w:pPr>
    </w:p>
    <w:p w14:paraId="0C74BAA4" w14:textId="55B91CEE" w:rsidR="007E3641" w:rsidRPr="00115061" w:rsidRDefault="0061718E" w:rsidP="005D34E5">
      <w:pPr>
        <w:pStyle w:val="Heading3"/>
        <w:jc w:val="both"/>
        <w:rPr>
          <w:lang w:val="en-GB"/>
        </w:rPr>
      </w:pPr>
      <w:bookmarkStart w:id="34" w:name="_Toc164430017"/>
      <w:r>
        <w:rPr>
          <w:lang w:val="en-GB"/>
        </w:rPr>
        <w:t>E-P</w:t>
      </w:r>
      <w:r w:rsidR="00C03545">
        <w:rPr>
          <w:lang w:val="en-GB"/>
        </w:rPr>
        <w:t>roc</w:t>
      </w:r>
      <w:r w:rsidR="00743A27">
        <w:rPr>
          <w:lang w:val="en-GB"/>
        </w:rPr>
        <w:t xml:space="preserve"> </w:t>
      </w:r>
      <w:r w:rsidR="00EB26B2" w:rsidRPr="00115061">
        <w:rPr>
          <w:lang w:val="en-GB"/>
        </w:rPr>
        <w:t xml:space="preserve">Indicator 3. </w:t>
      </w:r>
      <w:r w:rsidR="00C03545" w:rsidRPr="00C03545">
        <w:rPr>
          <w:szCs w:val="26"/>
        </w:rPr>
        <w:t>The e-Procurement ecosystem has a well-established and operational governance and management structure.</w:t>
      </w:r>
      <w:bookmarkEnd w:id="34"/>
    </w:p>
    <w:p w14:paraId="7D601617" w14:textId="77777777" w:rsidR="0032316E" w:rsidRDefault="0032316E" w:rsidP="0032316E">
      <w:pPr>
        <w:pStyle w:val="Default"/>
        <w:jc w:val="both"/>
      </w:pPr>
      <w:r w:rsidRPr="00A60693">
        <w:t>This indicator refers to the governance structure of the e-Procurement ecosystem, the institution</w:t>
      </w:r>
      <w:r>
        <w:t>(</w:t>
      </w:r>
      <w:r w:rsidRPr="00A60693">
        <w:t>s</w:t>
      </w:r>
      <w:r>
        <w:t>)</w:t>
      </w:r>
      <w:r w:rsidRPr="00A60693">
        <w:t xml:space="preserve"> responsible for its management and policies, as well as the coordination schemes among them. </w:t>
      </w:r>
    </w:p>
    <w:p w14:paraId="0092B544" w14:textId="77777777" w:rsidR="0032316E" w:rsidRDefault="0032316E" w:rsidP="0032316E">
      <w:pPr>
        <w:pStyle w:val="Default"/>
        <w:jc w:val="both"/>
      </w:pPr>
    </w:p>
    <w:p w14:paraId="438AE45C" w14:textId="1A16F274" w:rsidR="00E24318" w:rsidRPr="00803C52" w:rsidRDefault="00E24318" w:rsidP="0032316E">
      <w:pPr>
        <w:pStyle w:val="Default"/>
        <w:numPr>
          <w:ilvl w:val="0"/>
          <w:numId w:val="15"/>
        </w:numPr>
        <w:jc w:val="both"/>
        <w:rPr>
          <w:b/>
          <w:color w:val="auto"/>
          <w:lang w:val="en-GB"/>
        </w:rPr>
      </w:pPr>
      <w:r w:rsidRPr="00803C52">
        <w:rPr>
          <w:b/>
          <w:color w:val="auto"/>
          <w:lang w:val="en-GB"/>
        </w:rPr>
        <w:t>Synthesis of the indicator</w:t>
      </w:r>
    </w:p>
    <w:p w14:paraId="42676607" w14:textId="77777777" w:rsidR="00E24318" w:rsidRPr="00803C52" w:rsidRDefault="00E24318" w:rsidP="00E24318">
      <w:pPr>
        <w:ind w:left="360"/>
        <w:rPr>
          <w:b/>
          <w:color w:val="auto"/>
          <w:lang w:val="en-GB"/>
        </w:rPr>
      </w:pPr>
      <w:r w:rsidRPr="00803C52">
        <w:rPr>
          <w:b/>
          <w:color w:val="auto"/>
          <w:lang w:val="en-GB"/>
        </w:rPr>
        <w:t>…</w:t>
      </w:r>
    </w:p>
    <w:p w14:paraId="13C1F4C2"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12D784A1" w14:textId="77777777" w:rsidR="00E24318" w:rsidRPr="00803C52" w:rsidRDefault="00E24318" w:rsidP="00E24318">
      <w:pPr>
        <w:ind w:firstLine="360"/>
        <w:rPr>
          <w:color w:val="auto"/>
          <w:lang w:val="en-GB"/>
        </w:rPr>
      </w:pPr>
      <w:r w:rsidRPr="00803C52">
        <w:rPr>
          <w:color w:val="auto"/>
          <w:lang w:val="en-GB"/>
        </w:rPr>
        <w:t>…</w:t>
      </w:r>
    </w:p>
    <w:p w14:paraId="7107D945" w14:textId="3574389F" w:rsidR="00E24318" w:rsidRPr="00803C52" w:rsidRDefault="000B10EE" w:rsidP="00E24318">
      <w:pPr>
        <w:pStyle w:val="ListParagraph"/>
        <w:numPr>
          <w:ilvl w:val="0"/>
          <w:numId w:val="2"/>
        </w:numPr>
        <w:rPr>
          <w:b/>
          <w:color w:val="auto"/>
          <w:lang w:val="en-GB"/>
        </w:rPr>
      </w:pPr>
      <w:r>
        <w:rPr>
          <w:b/>
          <w:color w:val="auto"/>
          <w:lang w:val="en-GB"/>
        </w:rPr>
        <w:lastRenderedPageBreak/>
        <w:t xml:space="preserve">Gaps </w:t>
      </w:r>
    </w:p>
    <w:p w14:paraId="55272287" w14:textId="77777777" w:rsidR="00E24318" w:rsidRPr="00803C52" w:rsidRDefault="00E24318" w:rsidP="00E24318">
      <w:pPr>
        <w:ind w:firstLine="360"/>
        <w:rPr>
          <w:color w:val="auto"/>
          <w:lang w:val="en-GB"/>
        </w:rPr>
      </w:pPr>
      <w:r w:rsidRPr="00803C52">
        <w:rPr>
          <w:color w:val="auto"/>
          <w:lang w:val="en-GB"/>
        </w:rPr>
        <w:t>…</w:t>
      </w:r>
    </w:p>
    <w:p w14:paraId="596475A0"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7E015A21" w14:textId="77777777" w:rsidR="00E24318" w:rsidRPr="00803C52" w:rsidRDefault="00E24318" w:rsidP="00E24318">
      <w:pPr>
        <w:ind w:firstLine="360"/>
        <w:rPr>
          <w:color w:val="auto"/>
          <w:lang w:val="en-GB"/>
        </w:rPr>
      </w:pPr>
      <w:r w:rsidRPr="00803C52">
        <w:rPr>
          <w:color w:val="auto"/>
          <w:lang w:val="en-GB"/>
        </w:rPr>
        <w:t>…</w:t>
      </w:r>
    </w:p>
    <w:p w14:paraId="14EBB07B" w14:textId="77777777" w:rsidR="00E24318" w:rsidRPr="00803C52" w:rsidRDefault="00E24318" w:rsidP="00E24318">
      <w:pPr>
        <w:rPr>
          <w:color w:val="auto"/>
          <w:lang w:val="en-GB"/>
        </w:rPr>
      </w:pPr>
    </w:p>
    <w:p w14:paraId="30DE2857" w14:textId="36D498BE"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w:t>
      </w:r>
      <w:r w:rsidR="0061718E">
        <w:rPr>
          <w:b/>
          <w:bCs/>
          <w:color w:val="auto"/>
          <w:lang w:val="en-GB"/>
        </w:rPr>
        <w:t>E-P</w:t>
      </w:r>
      <w:r w:rsidR="00C03545">
        <w:rPr>
          <w:b/>
          <w:bCs/>
          <w:color w:val="auto"/>
          <w:lang w:val="en-GB"/>
        </w:rPr>
        <w:t>roc</w:t>
      </w:r>
      <w:r w:rsidRPr="00803C52">
        <w:rPr>
          <w:b/>
          <w:bCs/>
          <w:color w:val="auto"/>
          <w:lang w:val="en-GB"/>
        </w:rPr>
        <w:t xml:space="preserve"> Indicator </w:t>
      </w:r>
      <w:r w:rsidR="003D749C">
        <w:rPr>
          <w:b/>
          <w:bCs/>
          <w:color w:val="auto"/>
          <w:lang w:val="en-GB"/>
        </w:rPr>
        <w:t>3</w:t>
      </w:r>
    </w:p>
    <w:tbl>
      <w:tblPr>
        <w:tblStyle w:val="TableGrid"/>
        <w:tblW w:w="0" w:type="auto"/>
        <w:tblLook w:val="04A0" w:firstRow="1" w:lastRow="0" w:firstColumn="1" w:lastColumn="0" w:noHBand="0" w:noVBand="1"/>
      </w:tblPr>
      <w:tblGrid>
        <w:gridCol w:w="3116"/>
        <w:gridCol w:w="3117"/>
        <w:gridCol w:w="3117"/>
      </w:tblGrid>
      <w:tr w:rsidR="00E24318" w:rsidRPr="00803C52" w14:paraId="3A88A665" w14:textId="77777777" w:rsidTr="004A3EE9">
        <w:tc>
          <w:tcPr>
            <w:tcW w:w="3116" w:type="dxa"/>
            <w:shd w:val="clear" w:color="auto" w:fill="DADADA" w:themeFill="background2" w:themeFillShade="E6"/>
          </w:tcPr>
          <w:p w14:paraId="55BE5A49"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029A83B5"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7CBB5A6B"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7035AA9D" w14:textId="77777777" w:rsidTr="004A3EE9">
        <w:tc>
          <w:tcPr>
            <w:tcW w:w="3116" w:type="dxa"/>
          </w:tcPr>
          <w:p w14:paraId="27645446" w14:textId="77777777" w:rsidR="00E24318" w:rsidRPr="00803C52" w:rsidRDefault="00E24318" w:rsidP="004A3EE9">
            <w:pPr>
              <w:rPr>
                <w:color w:val="auto"/>
                <w:lang w:val="en-GB"/>
              </w:rPr>
            </w:pPr>
          </w:p>
        </w:tc>
        <w:tc>
          <w:tcPr>
            <w:tcW w:w="3117" w:type="dxa"/>
          </w:tcPr>
          <w:p w14:paraId="4F01C444" w14:textId="77777777" w:rsidR="00E24318" w:rsidRPr="00803C52" w:rsidRDefault="00E24318" w:rsidP="004A3EE9">
            <w:pPr>
              <w:rPr>
                <w:color w:val="auto"/>
                <w:lang w:val="en-GB"/>
              </w:rPr>
            </w:pPr>
          </w:p>
        </w:tc>
        <w:tc>
          <w:tcPr>
            <w:tcW w:w="3117" w:type="dxa"/>
          </w:tcPr>
          <w:p w14:paraId="11D33F72" w14:textId="77777777" w:rsidR="00E24318" w:rsidRPr="00803C52" w:rsidRDefault="00E24318" w:rsidP="004A3EE9">
            <w:pPr>
              <w:rPr>
                <w:color w:val="auto"/>
                <w:lang w:val="en-GB"/>
              </w:rPr>
            </w:pPr>
          </w:p>
        </w:tc>
      </w:tr>
      <w:tr w:rsidR="00E24318" w:rsidRPr="00803C52" w14:paraId="20667C75" w14:textId="77777777" w:rsidTr="004A3EE9">
        <w:tc>
          <w:tcPr>
            <w:tcW w:w="3116" w:type="dxa"/>
          </w:tcPr>
          <w:p w14:paraId="55DF3DB3" w14:textId="77777777" w:rsidR="00E24318" w:rsidRPr="00803C52" w:rsidRDefault="00E24318" w:rsidP="004A3EE9">
            <w:pPr>
              <w:rPr>
                <w:color w:val="auto"/>
                <w:lang w:val="en-GB"/>
              </w:rPr>
            </w:pPr>
          </w:p>
        </w:tc>
        <w:tc>
          <w:tcPr>
            <w:tcW w:w="3117" w:type="dxa"/>
          </w:tcPr>
          <w:p w14:paraId="704ECED2" w14:textId="77777777" w:rsidR="00E24318" w:rsidRPr="00803C52" w:rsidRDefault="00E24318" w:rsidP="004A3EE9">
            <w:pPr>
              <w:rPr>
                <w:color w:val="auto"/>
                <w:lang w:val="en-GB"/>
              </w:rPr>
            </w:pPr>
          </w:p>
        </w:tc>
        <w:tc>
          <w:tcPr>
            <w:tcW w:w="3117" w:type="dxa"/>
          </w:tcPr>
          <w:p w14:paraId="1A61437B" w14:textId="77777777" w:rsidR="00E24318" w:rsidRPr="00803C52" w:rsidRDefault="00E24318" w:rsidP="004A3EE9">
            <w:pPr>
              <w:rPr>
                <w:color w:val="auto"/>
                <w:lang w:val="en-GB"/>
              </w:rPr>
            </w:pPr>
          </w:p>
        </w:tc>
      </w:tr>
      <w:tr w:rsidR="00E24318" w:rsidRPr="00803C52" w14:paraId="0401BC69" w14:textId="77777777" w:rsidTr="004A3EE9">
        <w:tc>
          <w:tcPr>
            <w:tcW w:w="3116" w:type="dxa"/>
          </w:tcPr>
          <w:p w14:paraId="16C165E1" w14:textId="77777777" w:rsidR="00E24318" w:rsidRPr="00803C52" w:rsidRDefault="00E24318" w:rsidP="004A3EE9">
            <w:pPr>
              <w:rPr>
                <w:color w:val="auto"/>
                <w:lang w:val="en-GB"/>
              </w:rPr>
            </w:pPr>
          </w:p>
        </w:tc>
        <w:tc>
          <w:tcPr>
            <w:tcW w:w="3117" w:type="dxa"/>
          </w:tcPr>
          <w:p w14:paraId="146E2642" w14:textId="77777777" w:rsidR="00E24318" w:rsidRPr="00803C52" w:rsidRDefault="00E24318" w:rsidP="004A3EE9">
            <w:pPr>
              <w:rPr>
                <w:color w:val="auto"/>
                <w:lang w:val="en-GB"/>
              </w:rPr>
            </w:pPr>
          </w:p>
        </w:tc>
        <w:tc>
          <w:tcPr>
            <w:tcW w:w="3117" w:type="dxa"/>
          </w:tcPr>
          <w:p w14:paraId="60BE6A52" w14:textId="77777777" w:rsidR="00E24318" w:rsidRPr="00803C52" w:rsidRDefault="00E24318" w:rsidP="004A3EE9">
            <w:pPr>
              <w:rPr>
                <w:color w:val="auto"/>
                <w:lang w:val="en-GB"/>
              </w:rPr>
            </w:pPr>
          </w:p>
        </w:tc>
      </w:tr>
      <w:tr w:rsidR="00E24318" w:rsidRPr="00803C52" w14:paraId="0AF00E51" w14:textId="77777777" w:rsidTr="004A3EE9">
        <w:tc>
          <w:tcPr>
            <w:tcW w:w="3116" w:type="dxa"/>
          </w:tcPr>
          <w:p w14:paraId="51A5BBD8" w14:textId="77777777" w:rsidR="00E24318" w:rsidRPr="00803C52" w:rsidRDefault="00E24318" w:rsidP="004A3EE9">
            <w:pPr>
              <w:rPr>
                <w:color w:val="auto"/>
                <w:lang w:val="en-GB"/>
              </w:rPr>
            </w:pPr>
          </w:p>
        </w:tc>
        <w:tc>
          <w:tcPr>
            <w:tcW w:w="3117" w:type="dxa"/>
          </w:tcPr>
          <w:p w14:paraId="5E24340B" w14:textId="77777777" w:rsidR="00E24318" w:rsidRPr="00803C52" w:rsidRDefault="00E24318" w:rsidP="004A3EE9">
            <w:pPr>
              <w:rPr>
                <w:color w:val="auto"/>
                <w:lang w:val="en-GB"/>
              </w:rPr>
            </w:pPr>
          </w:p>
        </w:tc>
        <w:tc>
          <w:tcPr>
            <w:tcW w:w="3117" w:type="dxa"/>
          </w:tcPr>
          <w:p w14:paraId="2DED7D63" w14:textId="77777777" w:rsidR="00E24318" w:rsidRPr="00803C52" w:rsidRDefault="00E24318" w:rsidP="004A3EE9">
            <w:pPr>
              <w:rPr>
                <w:color w:val="auto"/>
                <w:lang w:val="en-GB"/>
              </w:rPr>
            </w:pPr>
          </w:p>
        </w:tc>
      </w:tr>
    </w:tbl>
    <w:p w14:paraId="0C74BAB0" w14:textId="714A5B24" w:rsidR="005D34E5" w:rsidRPr="00115061" w:rsidRDefault="0061718E" w:rsidP="005D34E5">
      <w:pPr>
        <w:pStyle w:val="Heading3"/>
        <w:jc w:val="both"/>
        <w:rPr>
          <w:lang w:val="en-GB"/>
        </w:rPr>
      </w:pPr>
      <w:bookmarkStart w:id="35" w:name="_Toc164430018"/>
      <w:r>
        <w:rPr>
          <w:lang w:val="en-GB"/>
        </w:rPr>
        <w:t>E-P</w:t>
      </w:r>
      <w:r w:rsidR="00862397">
        <w:rPr>
          <w:lang w:val="en-GB"/>
        </w:rPr>
        <w:t>roc</w:t>
      </w:r>
      <w:r w:rsidR="00743A27">
        <w:rPr>
          <w:lang w:val="en-GB"/>
        </w:rPr>
        <w:t xml:space="preserve"> </w:t>
      </w:r>
      <w:r w:rsidR="00620EA8" w:rsidRPr="00115061">
        <w:rPr>
          <w:lang w:val="en-GB"/>
        </w:rPr>
        <w:t>Indicator 4</w:t>
      </w:r>
      <w:r w:rsidR="00620EA8" w:rsidRPr="00862397">
        <w:rPr>
          <w:szCs w:val="26"/>
          <w:lang w:val="en-GB"/>
        </w:rPr>
        <w:t>.</w:t>
      </w:r>
      <w:r w:rsidR="009653B6" w:rsidRPr="00862397">
        <w:rPr>
          <w:szCs w:val="26"/>
          <w:lang w:val="en-GB"/>
        </w:rPr>
        <w:t xml:space="preserve"> </w:t>
      </w:r>
      <w:r w:rsidR="00862397" w:rsidRPr="00862397">
        <w:rPr>
          <w:szCs w:val="26"/>
        </w:rPr>
        <w:t>The e-Procurement ecosystem relies on an adequate business model.</w:t>
      </w:r>
      <w:bookmarkEnd w:id="35"/>
    </w:p>
    <w:p w14:paraId="6EAA1EDF" w14:textId="77777777" w:rsidR="0032316E" w:rsidRPr="0032316E" w:rsidRDefault="0032316E" w:rsidP="0032316E">
      <w:pPr>
        <w:rPr>
          <w:color w:val="000000"/>
        </w:rPr>
      </w:pPr>
      <w:r w:rsidRPr="0032316E">
        <w:rPr>
          <w:color w:val="000000"/>
        </w:rPr>
        <w:t xml:space="preserve">This indicator requires gathering evidence from the main e-Procurement platform(s) to properly exemplify the assessment criteria. </w:t>
      </w:r>
    </w:p>
    <w:p w14:paraId="38684E98"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149BF14B" w14:textId="77777777" w:rsidR="00E24318" w:rsidRPr="00803C52" w:rsidRDefault="00E24318" w:rsidP="00E24318">
      <w:pPr>
        <w:ind w:left="360"/>
        <w:rPr>
          <w:b/>
          <w:color w:val="auto"/>
          <w:lang w:val="en-GB"/>
        </w:rPr>
      </w:pPr>
      <w:r w:rsidRPr="00803C52">
        <w:rPr>
          <w:b/>
          <w:color w:val="auto"/>
          <w:lang w:val="en-GB"/>
        </w:rPr>
        <w:t>…</w:t>
      </w:r>
    </w:p>
    <w:p w14:paraId="3D847614"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1DB2C113" w14:textId="77777777" w:rsidR="00E24318" w:rsidRPr="00803C52" w:rsidRDefault="00E24318" w:rsidP="00E24318">
      <w:pPr>
        <w:ind w:firstLine="360"/>
        <w:rPr>
          <w:color w:val="auto"/>
          <w:lang w:val="en-GB"/>
        </w:rPr>
      </w:pPr>
      <w:r w:rsidRPr="00803C52">
        <w:rPr>
          <w:color w:val="auto"/>
          <w:lang w:val="en-GB"/>
        </w:rPr>
        <w:t>…</w:t>
      </w:r>
    </w:p>
    <w:p w14:paraId="6DA5A747" w14:textId="757AC519"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070F4389" w14:textId="77777777" w:rsidR="00E24318" w:rsidRPr="00803C52" w:rsidRDefault="00E24318" w:rsidP="00E24318">
      <w:pPr>
        <w:ind w:firstLine="360"/>
        <w:rPr>
          <w:color w:val="auto"/>
          <w:lang w:val="en-GB"/>
        </w:rPr>
      </w:pPr>
      <w:r w:rsidRPr="00803C52">
        <w:rPr>
          <w:color w:val="auto"/>
          <w:lang w:val="en-GB"/>
        </w:rPr>
        <w:t>…</w:t>
      </w:r>
    </w:p>
    <w:p w14:paraId="6F9E923E"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315D4C8F" w14:textId="77777777" w:rsidR="00E24318" w:rsidRPr="00803C52" w:rsidRDefault="00E24318" w:rsidP="00E24318">
      <w:pPr>
        <w:ind w:firstLine="360"/>
        <w:rPr>
          <w:color w:val="auto"/>
          <w:lang w:val="en-GB"/>
        </w:rPr>
      </w:pPr>
      <w:r w:rsidRPr="00803C52">
        <w:rPr>
          <w:color w:val="auto"/>
          <w:lang w:val="en-GB"/>
        </w:rPr>
        <w:t>…</w:t>
      </w:r>
    </w:p>
    <w:p w14:paraId="634EE37D" w14:textId="77777777" w:rsidR="00E24318" w:rsidRPr="00803C52" w:rsidRDefault="00E24318" w:rsidP="00E24318">
      <w:pPr>
        <w:rPr>
          <w:color w:val="auto"/>
          <w:lang w:val="en-GB"/>
        </w:rPr>
      </w:pPr>
    </w:p>
    <w:p w14:paraId="647A0E92" w14:textId="5E3C9253"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61718E">
        <w:rPr>
          <w:b/>
          <w:bCs/>
          <w:color w:val="auto"/>
          <w:lang w:val="en-GB"/>
        </w:rPr>
        <w:t>E-P</w:t>
      </w:r>
      <w:r w:rsidR="00862397">
        <w:rPr>
          <w:b/>
          <w:bCs/>
          <w:color w:val="auto"/>
          <w:lang w:val="en-GB"/>
        </w:rPr>
        <w:t>roc</w:t>
      </w:r>
      <w:r w:rsidR="001E1EA6">
        <w:rPr>
          <w:b/>
          <w:bCs/>
          <w:color w:val="auto"/>
          <w:lang w:val="en-GB"/>
        </w:rPr>
        <w:t xml:space="preserve"> </w:t>
      </w:r>
      <w:r w:rsidRPr="00803C52">
        <w:rPr>
          <w:b/>
          <w:bCs/>
          <w:color w:val="auto"/>
          <w:lang w:val="en-GB"/>
        </w:rPr>
        <w:t xml:space="preserve">Indicator </w:t>
      </w:r>
      <w:r w:rsidR="003D749C">
        <w:rPr>
          <w:b/>
          <w:bCs/>
          <w:color w:val="auto"/>
          <w:lang w:val="en-GB"/>
        </w:rPr>
        <w:t>4</w:t>
      </w:r>
    </w:p>
    <w:tbl>
      <w:tblPr>
        <w:tblStyle w:val="TableGrid"/>
        <w:tblW w:w="0" w:type="auto"/>
        <w:tblLook w:val="04A0" w:firstRow="1" w:lastRow="0" w:firstColumn="1" w:lastColumn="0" w:noHBand="0" w:noVBand="1"/>
      </w:tblPr>
      <w:tblGrid>
        <w:gridCol w:w="3116"/>
        <w:gridCol w:w="3117"/>
        <w:gridCol w:w="3117"/>
      </w:tblGrid>
      <w:tr w:rsidR="00E24318" w:rsidRPr="00803C52" w14:paraId="38602363" w14:textId="77777777" w:rsidTr="004A3EE9">
        <w:tc>
          <w:tcPr>
            <w:tcW w:w="3116" w:type="dxa"/>
            <w:shd w:val="clear" w:color="auto" w:fill="DADADA" w:themeFill="background2" w:themeFillShade="E6"/>
          </w:tcPr>
          <w:p w14:paraId="398DE0EA"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12FA3DBD"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251F2F23"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0EA24C69" w14:textId="77777777" w:rsidTr="004A3EE9">
        <w:tc>
          <w:tcPr>
            <w:tcW w:w="3116" w:type="dxa"/>
          </w:tcPr>
          <w:p w14:paraId="5B3A665A" w14:textId="77777777" w:rsidR="00E24318" w:rsidRPr="00803C52" w:rsidRDefault="00E24318" w:rsidP="004A3EE9">
            <w:pPr>
              <w:rPr>
                <w:color w:val="auto"/>
                <w:lang w:val="en-GB"/>
              </w:rPr>
            </w:pPr>
          </w:p>
        </w:tc>
        <w:tc>
          <w:tcPr>
            <w:tcW w:w="3117" w:type="dxa"/>
          </w:tcPr>
          <w:p w14:paraId="6A757F48" w14:textId="77777777" w:rsidR="00E24318" w:rsidRPr="00803C52" w:rsidRDefault="00E24318" w:rsidP="004A3EE9">
            <w:pPr>
              <w:rPr>
                <w:color w:val="auto"/>
                <w:lang w:val="en-GB"/>
              </w:rPr>
            </w:pPr>
          </w:p>
        </w:tc>
        <w:tc>
          <w:tcPr>
            <w:tcW w:w="3117" w:type="dxa"/>
          </w:tcPr>
          <w:p w14:paraId="38A0DF46" w14:textId="77777777" w:rsidR="00E24318" w:rsidRPr="00803C52" w:rsidRDefault="00E24318" w:rsidP="004A3EE9">
            <w:pPr>
              <w:rPr>
                <w:color w:val="auto"/>
                <w:lang w:val="en-GB"/>
              </w:rPr>
            </w:pPr>
          </w:p>
        </w:tc>
      </w:tr>
      <w:tr w:rsidR="00E24318" w:rsidRPr="00803C52" w14:paraId="7E1620C3" w14:textId="77777777" w:rsidTr="004A3EE9">
        <w:tc>
          <w:tcPr>
            <w:tcW w:w="3116" w:type="dxa"/>
          </w:tcPr>
          <w:p w14:paraId="035A12AB" w14:textId="77777777" w:rsidR="00E24318" w:rsidRPr="00803C52" w:rsidRDefault="00E24318" w:rsidP="004A3EE9">
            <w:pPr>
              <w:rPr>
                <w:color w:val="auto"/>
                <w:lang w:val="en-GB"/>
              </w:rPr>
            </w:pPr>
          </w:p>
        </w:tc>
        <w:tc>
          <w:tcPr>
            <w:tcW w:w="3117" w:type="dxa"/>
          </w:tcPr>
          <w:p w14:paraId="318AD847" w14:textId="77777777" w:rsidR="00E24318" w:rsidRPr="00803C52" w:rsidRDefault="00E24318" w:rsidP="004A3EE9">
            <w:pPr>
              <w:rPr>
                <w:color w:val="auto"/>
                <w:lang w:val="en-GB"/>
              </w:rPr>
            </w:pPr>
          </w:p>
        </w:tc>
        <w:tc>
          <w:tcPr>
            <w:tcW w:w="3117" w:type="dxa"/>
          </w:tcPr>
          <w:p w14:paraId="3697F170" w14:textId="77777777" w:rsidR="00E24318" w:rsidRPr="00803C52" w:rsidRDefault="00E24318" w:rsidP="004A3EE9">
            <w:pPr>
              <w:rPr>
                <w:color w:val="auto"/>
                <w:lang w:val="en-GB"/>
              </w:rPr>
            </w:pPr>
          </w:p>
        </w:tc>
      </w:tr>
      <w:tr w:rsidR="00E24318" w:rsidRPr="00803C52" w14:paraId="2E711B1D" w14:textId="77777777" w:rsidTr="004A3EE9">
        <w:tc>
          <w:tcPr>
            <w:tcW w:w="3116" w:type="dxa"/>
          </w:tcPr>
          <w:p w14:paraId="31F3D931" w14:textId="77777777" w:rsidR="00E24318" w:rsidRPr="00803C52" w:rsidRDefault="00E24318" w:rsidP="004A3EE9">
            <w:pPr>
              <w:rPr>
                <w:color w:val="auto"/>
                <w:lang w:val="en-GB"/>
              </w:rPr>
            </w:pPr>
          </w:p>
        </w:tc>
        <w:tc>
          <w:tcPr>
            <w:tcW w:w="3117" w:type="dxa"/>
          </w:tcPr>
          <w:p w14:paraId="72E00C7B" w14:textId="77777777" w:rsidR="00E24318" w:rsidRPr="00803C52" w:rsidRDefault="00E24318" w:rsidP="004A3EE9">
            <w:pPr>
              <w:rPr>
                <w:color w:val="auto"/>
                <w:lang w:val="en-GB"/>
              </w:rPr>
            </w:pPr>
          </w:p>
        </w:tc>
        <w:tc>
          <w:tcPr>
            <w:tcW w:w="3117" w:type="dxa"/>
          </w:tcPr>
          <w:p w14:paraId="184BC92A" w14:textId="77777777" w:rsidR="00E24318" w:rsidRPr="00803C52" w:rsidRDefault="00E24318" w:rsidP="004A3EE9">
            <w:pPr>
              <w:rPr>
                <w:color w:val="auto"/>
                <w:lang w:val="en-GB"/>
              </w:rPr>
            </w:pPr>
          </w:p>
        </w:tc>
      </w:tr>
      <w:tr w:rsidR="00E24318" w:rsidRPr="00803C52" w14:paraId="0C9F7A50" w14:textId="77777777" w:rsidTr="004A3EE9">
        <w:tc>
          <w:tcPr>
            <w:tcW w:w="3116" w:type="dxa"/>
          </w:tcPr>
          <w:p w14:paraId="4429EC9E" w14:textId="77777777" w:rsidR="00E24318" w:rsidRPr="00803C52" w:rsidRDefault="00E24318" w:rsidP="004A3EE9">
            <w:pPr>
              <w:rPr>
                <w:color w:val="auto"/>
                <w:lang w:val="en-GB"/>
              </w:rPr>
            </w:pPr>
          </w:p>
        </w:tc>
        <w:tc>
          <w:tcPr>
            <w:tcW w:w="3117" w:type="dxa"/>
          </w:tcPr>
          <w:p w14:paraId="1767555F" w14:textId="77777777" w:rsidR="00E24318" w:rsidRPr="00803C52" w:rsidRDefault="00E24318" w:rsidP="004A3EE9">
            <w:pPr>
              <w:rPr>
                <w:color w:val="auto"/>
                <w:lang w:val="en-GB"/>
              </w:rPr>
            </w:pPr>
          </w:p>
        </w:tc>
        <w:tc>
          <w:tcPr>
            <w:tcW w:w="3117" w:type="dxa"/>
          </w:tcPr>
          <w:p w14:paraId="7242ED88" w14:textId="77777777" w:rsidR="00E24318" w:rsidRPr="00803C52" w:rsidRDefault="00E24318" w:rsidP="004A3EE9">
            <w:pPr>
              <w:rPr>
                <w:color w:val="auto"/>
                <w:lang w:val="en-GB"/>
              </w:rPr>
            </w:pPr>
          </w:p>
        </w:tc>
      </w:tr>
    </w:tbl>
    <w:p w14:paraId="0C74BAB7" w14:textId="22307795" w:rsidR="00230B55" w:rsidRPr="00115061" w:rsidRDefault="00230B55" w:rsidP="00E24318">
      <w:pPr>
        <w:rPr>
          <w:lang w:val="en-GB"/>
        </w:rPr>
      </w:pPr>
    </w:p>
    <w:p w14:paraId="0C74BAB8" w14:textId="6C11B7E6" w:rsidR="005D34E5" w:rsidRPr="00115061" w:rsidRDefault="0061718E" w:rsidP="005D34E5">
      <w:pPr>
        <w:pStyle w:val="Heading3"/>
        <w:jc w:val="both"/>
        <w:rPr>
          <w:lang w:val="en-GB"/>
        </w:rPr>
      </w:pPr>
      <w:bookmarkStart w:id="36" w:name="_Toc164430019"/>
      <w:r>
        <w:rPr>
          <w:lang w:val="en-GB"/>
        </w:rPr>
        <w:lastRenderedPageBreak/>
        <w:t>E-P</w:t>
      </w:r>
      <w:r w:rsidR="00862397">
        <w:rPr>
          <w:lang w:val="en-GB"/>
        </w:rPr>
        <w:t>roc</w:t>
      </w:r>
      <w:r w:rsidR="00743A27">
        <w:rPr>
          <w:lang w:val="en-GB"/>
        </w:rPr>
        <w:t xml:space="preserve"> </w:t>
      </w:r>
      <w:r w:rsidR="00620EA8" w:rsidRPr="00115061">
        <w:rPr>
          <w:lang w:val="en-GB"/>
        </w:rPr>
        <w:t>Indicator 5.</w:t>
      </w:r>
      <w:r w:rsidR="009653B6">
        <w:rPr>
          <w:lang w:val="en-GB"/>
        </w:rPr>
        <w:t xml:space="preserve"> </w:t>
      </w:r>
      <w:r w:rsidR="00862397" w:rsidRPr="00862397">
        <w:rPr>
          <w:szCs w:val="26"/>
        </w:rPr>
        <w:t>The e-Procurement ecosystem has a strong capacity to develop and improve.</w:t>
      </w:r>
      <w:bookmarkEnd w:id="36"/>
    </w:p>
    <w:p w14:paraId="453B2526" w14:textId="77777777" w:rsidR="0032316E" w:rsidRPr="0032316E" w:rsidRDefault="0032316E" w:rsidP="0032316E">
      <w:pPr>
        <w:rPr>
          <w:b/>
          <w:color w:val="auto"/>
          <w:lang w:val="en-GB"/>
        </w:rPr>
      </w:pPr>
      <w:r w:rsidRPr="0032316E">
        <w:rPr>
          <w:color w:val="000000"/>
        </w:rPr>
        <w:t xml:space="preserve">This indicator focuses on the strategies and ability of the e-Procurement ecosystem to develop and improve. </w:t>
      </w:r>
    </w:p>
    <w:p w14:paraId="36203CCF" w14:textId="604EAC76"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0DC9AF50" w14:textId="77777777" w:rsidR="00E24318" w:rsidRPr="00803C52" w:rsidRDefault="00E24318" w:rsidP="00E24318">
      <w:pPr>
        <w:ind w:left="360"/>
        <w:rPr>
          <w:b/>
          <w:color w:val="auto"/>
          <w:lang w:val="en-GB"/>
        </w:rPr>
      </w:pPr>
      <w:r w:rsidRPr="00803C52">
        <w:rPr>
          <w:b/>
          <w:color w:val="auto"/>
          <w:lang w:val="en-GB"/>
        </w:rPr>
        <w:t>…</w:t>
      </w:r>
    </w:p>
    <w:p w14:paraId="0D5748F0"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6895CD7E" w14:textId="77777777" w:rsidR="00E24318" w:rsidRPr="00803C52" w:rsidRDefault="00E24318" w:rsidP="00E24318">
      <w:pPr>
        <w:ind w:firstLine="360"/>
        <w:rPr>
          <w:color w:val="auto"/>
          <w:lang w:val="en-GB"/>
        </w:rPr>
      </w:pPr>
      <w:r w:rsidRPr="00803C52">
        <w:rPr>
          <w:color w:val="auto"/>
          <w:lang w:val="en-GB"/>
        </w:rPr>
        <w:t>…</w:t>
      </w:r>
    </w:p>
    <w:p w14:paraId="55F93E5A" w14:textId="487990F9"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55D9EBE5" w14:textId="77777777" w:rsidR="00E24318" w:rsidRPr="00803C52" w:rsidRDefault="00E24318" w:rsidP="00E24318">
      <w:pPr>
        <w:ind w:firstLine="360"/>
        <w:rPr>
          <w:color w:val="auto"/>
          <w:lang w:val="en-GB"/>
        </w:rPr>
      </w:pPr>
      <w:r w:rsidRPr="00803C52">
        <w:rPr>
          <w:color w:val="auto"/>
          <w:lang w:val="en-GB"/>
        </w:rPr>
        <w:t>…</w:t>
      </w:r>
    </w:p>
    <w:p w14:paraId="243B8AEE"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1B4DA507" w14:textId="77777777" w:rsidR="00E24318" w:rsidRPr="00803C52" w:rsidRDefault="00E24318" w:rsidP="00E24318">
      <w:pPr>
        <w:ind w:firstLine="360"/>
        <w:rPr>
          <w:color w:val="auto"/>
          <w:lang w:val="en-GB"/>
        </w:rPr>
      </w:pPr>
      <w:r w:rsidRPr="00803C52">
        <w:rPr>
          <w:color w:val="auto"/>
          <w:lang w:val="en-GB"/>
        </w:rPr>
        <w:t>…</w:t>
      </w:r>
    </w:p>
    <w:p w14:paraId="0CC0CBD9" w14:textId="77777777" w:rsidR="00E24318" w:rsidRPr="00803C52" w:rsidRDefault="00E24318" w:rsidP="00E24318">
      <w:pPr>
        <w:rPr>
          <w:color w:val="auto"/>
          <w:lang w:val="en-GB"/>
        </w:rPr>
      </w:pPr>
    </w:p>
    <w:p w14:paraId="5B58F030" w14:textId="51CE2358"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w:t>
      </w:r>
      <w:r w:rsidR="0061718E">
        <w:rPr>
          <w:b/>
          <w:bCs/>
          <w:color w:val="auto"/>
          <w:lang w:val="en-GB"/>
        </w:rPr>
        <w:t>E-P</w:t>
      </w:r>
      <w:r w:rsidR="00862397">
        <w:rPr>
          <w:b/>
          <w:bCs/>
          <w:color w:val="auto"/>
          <w:lang w:val="en-GB"/>
        </w:rPr>
        <w:t>roc</w:t>
      </w:r>
      <w:r w:rsidRPr="00803C52">
        <w:rPr>
          <w:b/>
          <w:bCs/>
          <w:color w:val="auto"/>
          <w:lang w:val="en-GB"/>
        </w:rPr>
        <w:t xml:space="preserve"> Indicator </w:t>
      </w:r>
      <w:r w:rsidR="003D749C">
        <w:rPr>
          <w:b/>
          <w:bCs/>
          <w:color w:val="auto"/>
          <w:lang w:val="en-GB"/>
        </w:rPr>
        <w:t>5</w:t>
      </w:r>
    </w:p>
    <w:tbl>
      <w:tblPr>
        <w:tblStyle w:val="TableGrid"/>
        <w:tblW w:w="0" w:type="auto"/>
        <w:tblLook w:val="04A0" w:firstRow="1" w:lastRow="0" w:firstColumn="1" w:lastColumn="0" w:noHBand="0" w:noVBand="1"/>
      </w:tblPr>
      <w:tblGrid>
        <w:gridCol w:w="3116"/>
        <w:gridCol w:w="3117"/>
        <w:gridCol w:w="3117"/>
      </w:tblGrid>
      <w:tr w:rsidR="00E24318" w:rsidRPr="00803C52" w14:paraId="032CD2E2" w14:textId="77777777" w:rsidTr="004A3EE9">
        <w:tc>
          <w:tcPr>
            <w:tcW w:w="3116" w:type="dxa"/>
            <w:shd w:val="clear" w:color="auto" w:fill="DADADA" w:themeFill="background2" w:themeFillShade="E6"/>
          </w:tcPr>
          <w:p w14:paraId="7E034FA7"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6013C149"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70EB0507"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0D7E4CD5" w14:textId="77777777" w:rsidTr="004A3EE9">
        <w:tc>
          <w:tcPr>
            <w:tcW w:w="3116" w:type="dxa"/>
          </w:tcPr>
          <w:p w14:paraId="69A2ECF5" w14:textId="77777777" w:rsidR="00E24318" w:rsidRPr="00803C52" w:rsidRDefault="00E24318" w:rsidP="004A3EE9">
            <w:pPr>
              <w:rPr>
                <w:color w:val="auto"/>
                <w:lang w:val="en-GB"/>
              </w:rPr>
            </w:pPr>
          </w:p>
        </w:tc>
        <w:tc>
          <w:tcPr>
            <w:tcW w:w="3117" w:type="dxa"/>
          </w:tcPr>
          <w:p w14:paraId="2A697070" w14:textId="77777777" w:rsidR="00E24318" w:rsidRPr="00803C52" w:rsidRDefault="00E24318" w:rsidP="004A3EE9">
            <w:pPr>
              <w:rPr>
                <w:color w:val="auto"/>
                <w:lang w:val="en-GB"/>
              </w:rPr>
            </w:pPr>
          </w:p>
        </w:tc>
        <w:tc>
          <w:tcPr>
            <w:tcW w:w="3117" w:type="dxa"/>
          </w:tcPr>
          <w:p w14:paraId="2A0B45B7" w14:textId="77777777" w:rsidR="00E24318" w:rsidRPr="00803C52" w:rsidRDefault="00E24318" w:rsidP="004A3EE9">
            <w:pPr>
              <w:rPr>
                <w:color w:val="auto"/>
                <w:lang w:val="en-GB"/>
              </w:rPr>
            </w:pPr>
          </w:p>
        </w:tc>
      </w:tr>
      <w:tr w:rsidR="00E24318" w:rsidRPr="00803C52" w14:paraId="1CE5CEFC" w14:textId="77777777" w:rsidTr="004A3EE9">
        <w:tc>
          <w:tcPr>
            <w:tcW w:w="3116" w:type="dxa"/>
          </w:tcPr>
          <w:p w14:paraId="41564891" w14:textId="77777777" w:rsidR="00E24318" w:rsidRPr="00803C52" w:rsidRDefault="00E24318" w:rsidP="004A3EE9">
            <w:pPr>
              <w:rPr>
                <w:color w:val="auto"/>
                <w:lang w:val="en-GB"/>
              </w:rPr>
            </w:pPr>
          </w:p>
        </w:tc>
        <w:tc>
          <w:tcPr>
            <w:tcW w:w="3117" w:type="dxa"/>
          </w:tcPr>
          <w:p w14:paraId="262ABD91" w14:textId="77777777" w:rsidR="00E24318" w:rsidRPr="00803C52" w:rsidRDefault="00E24318" w:rsidP="004A3EE9">
            <w:pPr>
              <w:rPr>
                <w:color w:val="auto"/>
                <w:lang w:val="en-GB"/>
              </w:rPr>
            </w:pPr>
          </w:p>
        </w:tc>
        <w:tc>
          <w:tcPr>
            <w:tcW w:w="3117" w:type="dxa"/>
          </w:tcPr>
          <w:p w14:paraId="50B723D0" w14:textId="77777777" w:rsidR="00E24318" w:rsidRPr="00803C52" w:rsidRDefault="00E24318" w:rsidP="004A3EE9">
            <w:pPr>
              <w:rPr>
                <w:color w:val="auto"/>
                <w:lang w:val="en-GB"/>
              </w:rPr>
            </w:pPr>
          </w:p>
        </w:tc>
      </w:tr>
      <w:tr w:rsidR="00E24318" w:rsidRPr="00803C52" w14:paraId="7AE1334C" w14:textId="77777777" w:rsidTr="004A3EE9">
        <w:tc>
          <w:tcPr>
            <w:tcW w:w="3116" w:type="dxa"/>
          </w:tcPr>
          <w:p w14:paraId="37426D05" w14:textId="77777777" w:rsidR="00E24318" w:rsidRPr="00803C52" w:rsidRDefault="00E24318" w:rsidP="004A3EE9">
            <w:pPr>
              <w:rPr>
                <w:color w:val="auto"/>
                <w:lang w:val="en-GB"/>
              </w:rPr>
            </w:pPr>
          </w:p>
        </w:tc>
        <w:tc>
          <w:tcPr>
            <w:tcW w:w="3117" w:type="dxa"/>
          </w:tcPr>
          <w:p w14:paraId="0A5D19A2" w14:textId="77777777" w:rsidR="00E24318" w:rsidRPr="00803C52" w:rsidRDefault="00E24318" w:rsidP="004A3EE9">
            <w:pPr>
              <w:rPr>
                <w:color w:val="auto"/>
                <w:lang w:val="en-GB"/>
              </w:rPr>
            </w:pPr>
          </w:p>
        </w:tc>
        <w:tc>
          <w:tcPr>
            <w:tcW w:w="3117" w:type="dxa"/>
          </w:tcPr>
          <w:p w14:paraId="30AD13E6" w14:textId="77777777" w:rsidR="00E24318" w:rsidRPr="00803C52" w:rsidRDefault="00E24318" w:rsidP="004A3EE9">
            <w:pPr>
              <w:rPr>
                <w:color w:val="auto"/>
                <w:lang w:val="en-GB"/>
              </w:rPr>
            </w:pPr>
          </w:p>
        </w:tc>
      </w:tr>
      <w:tr w:rsidR="00E24318" w:rsidRPr="00803C52" w14:paraId="60D79AD8" w14:textId="77777777" w:rsidTr="004A3EE9">
        <w:tc>
          <w:tcPr>
            <w:tcW w:w="3116" w:type="dxa"/>
          </w:tcPr>
          <w:p w14:paraId="2C79D529" w14:textId="77777777" w:rsidR="00E24318" w:rsidRPr="00803C52" w:rsidRDefault="00E24318" w:rsidP="004A3EE9">
            <w:pPr>
              <w:rPr>
                <w:color w:val="auto"/>
                <w:lang w:val="en-GB"/>
              </w:rPr>
            </w:pPr>
          </w:p>
        </w:tc>
        <w:tc>
          <w:tcPr>
            <w:tcW w:w="3117" w:type="dxa"/>
          </w:tcPr>
          <w:p w14:paraId="58F344C2" w14:textId="77777777" w:rsidR="00E24318" w:rsidRPr="00803C52" w:rsidRDefault="00E24318" w:rsidP="004A3EE9">
            <w:pPr>
              <w:rPr>
                <w:color w:val="auto"/>
                <w:lang w:val="en-GB"/>
              </w:rPr>
            </w:pPr>
          </w:p>
        </w:tc>
        <w:tc>
          <w:tcPr>
            <w:tcW w:w="3117" w:type="dxa"/>
          </w:tcPr>
          <w:p w14:paraId="07A1AF88" w14:textId="77777777" w:rsidR="00E24318" w:rsidRPr="00803C52" w:rsidRDefault="00E24318" w:rsidP="004A3EE9">
            <w:pPr>
              <w:rPr>
                <w:color w:val="auto"/>
                <w:lang w:val="en-GB"/>
              </w:rPr>
            </w:pPr>
          </w:p>
        </w:tc>
      </w:tr>
    </w:tbl>
    <w:p w14:paraId="5C4BE709" w14:textId="77777777" w:rsidR="00862397" w:rsidRPr="00115061" w:rsidRDefault="00862397" w:rsidP="00862397">
      <w:pPr>
        <w:pStyle w:val="Heading2"/>
        <w:rPr>
          <w:lang w:val="en-GB"/>
        </w:rPr>
      </w:pPr>
      <w:bookmarkStart w:id="37" w:name="_Toc164430020"/>
      <w:r w:rsidRPr="00115061">
        <w:rPr>
          <w:lang w:val="en-GB"/>
        </w:rPr>
        <w:t>3.3. Pillar III - Public Procurement Operations and Market Practices</w:t>
      </w:r>
      <w:bookmarkEnd w:id="37"/>
      <w:r w:rsidRPr="00115061">
        <w:rPr>
          <w:lang w:val="en-GB"/>
        </w:rPr>
        <w:t xml:space="preserve"> </w:t>
      </w:r>
    </w:p>
    <w:p w14:paraId="072F20B8" w14:textId="77777777" w:rsidR="0032316E" w:rsidRPr="00A60693" w:rsidRDefault="0032316E" w:rsidP="0032316E">
      <w:pPr>
        <w:rPr>
          <w:color w:val="000000"/>
        </w:rPr>
      </w:pPr>
      <w:bookmarkStart w:id="38" w:name="_Toc164430021"/>
      <w:r w:rsidRPr="00A60693">
        <w:rPr>
          <w:color w:val="000000"/>
        </w:rPr>
        <w:t xml:space="preserve">Pillar III </w:t>
      </w:r>
      <w:r>
        <w:rPr>
          <w:color w:val="000000"/>
        </w:rPr>
        <w:t>of</w:t>
      </w:r>
      <w:r w:rsidRPr="00A60693">
        <w:rPr>
          <w:color w:val="000000"/>
        </w:rPr>
        <w:t xml:space="preserve"> the e-Procurement module focuses on the functional and technical features of a particular platform or </w:t>
      </w:r>
      <w:r w:rsidRPr="00BE2467">
        <w:rPr>
          <w:color w:val="auto"/>
        </w:rPr>
        <w:t>platforms</w:t>
      </w:r>
      <w:r w:rsidRPr="00A60693">
        <w:rPr>
          <w:color w:val="000000"/>
        </w:rPr>
        <w:t xml:space="preserve"> in the e-Procurement ecosystem, as well as how procuring entities use these features. In addition, it evaluates the interaction of the private sector with the e-Procurement ecosystem.  </w:t>
      </w:r>
    </w:p>
    <w:p w14:paraId="0C74BAC0" w14:textId="498573C8" w:rsidR="007672E6" w:rsidRPr="00115061" w:rsidRDefault="0061718E" w:rsidP="007672E6">
      <w:pPr>
        <w:pStyle w:val="Heading3"/>
        <w:rPr>
          <w:lang w:val="en-GB"/>
        </w:rPr>
      </w:pPr>
      <w:r>
        <w:rPr>
          <w:lang w:val="en-GB"/>
        </w:rPr>
        <w:t>E-P</w:t>
      </w:r>
      <w:r w:rsidR="00862397">
        <w:rPr>
          <w:lang w:val="en-GB"/>
        </w:rPr>
        <w:t>roc</w:t>
      </w:r>
      <w:r w:rsidR="001E1EA6">
        <w:rPr>
          <w:lang w:val="en-GB"/>
        </w:rPr>
        <w:t xml:space="preserve"> </w:t>
      </w:r>
      <w:r w:rsidR="00620EA8" w:rsidRPr="00115061">
        <w:rPr>
          <w:lang w:val="en-GB"/>
        </w:rPr>
        <w:t>Indicator 6.</w:t>
      </w:r>
      <w:r w:rsidR="009653B6">
        <w:rPr>
          <w:lang w:val="en-GB"/>
        </w:rPr>
        <w:t xml:space="preserve"> </w:t>
      </w:r>
      <w:r w:rsidR="00862397" w:rsidRPr="00862397">
        <w:rPr>
          <w:szCs w:val="26"/>
        </w:rPr>
        <w:t>The e-Procurement ecosystem enables the achievement of the country’s procurement objectives.</w:t>
      </w:r>
      <w:bookmarkEnd w:id="38"/>
    </w:p>
    <w:p w14:paraId="5C715E9E" w14:textId="33114A56" w:rsidR="008A2D2D" w:rsidRDefault="008A2D2D" w:rsidP="008A2D2D">
      <w:pPr>
        <w:rPr>
          <w:color w:val="000000"/>
        </w:rPr>
      </w:pPr>
      <w:r w:rsidRPr="00A60693">
        <w:rPr>
          <w:color w:val="000000"/>
        </w:rPr>
        <w:t xml:space="preserve">The assessor must focus both on identifying whether the e-Procurement ecosystem has the features necessary to carry out each stage of the procurement cycle, and whether procuring entities are using these features. </w:t>
      </w:r>
    </w:p>
    <w:p w14:paraId="6B730915" w14:textId="4BDC45DF" w:rsidR="00E24318" w:rsidRPr="008A2D2D" w:rsidRDefault="00E24318" w:rsidP="008A2D2D">
      <w:pPr>
        <w:pStyle w:val="ListParagraph"/>
        <w:numPr>
          <w:ilvl w:val="0"/>
          <w:numId w:val="15"/>
        </w:numPr>
        <w:rPr>
          <w:b/>
          <w:color w:val="auto"/>
          <w:lang w:val="en-GB"/>
        </w:rPr>
      </w:pPr>
      <w:r w:rsidRPr="008A2D2D">
        <w:rPr>
          <w:b/>
          <w:color w:val="auto"/>
          <w:lang w:val="en-GB"/>
        </w:rPr>
        <w:t>Synthesis of the indicator</w:t>
      </w:r>
    </w:p>
    <w:p w14:paraId="373062ED" w14:textId="77777777" w:rsidR="00E24318" w:rsidRPr="00803C52" w:rsidRDefault="00E24318" w:rsidP="00E24318">
      <w:pPr>
        <w:ind w:left="360"/>
        <w:rPr>
          <w:b/>
          <w:color w:val="auto"/>
          <w:lang w:val="en-GB"/>
        </w:rPr>
      </w:pPr>
      <w:r w:rsidRPr="00803C52">
        <w:rPr>
          <w:b/>
          <w:color w:val="auto"/>
          <w:lang w:val="en-GB"/>
        </w:rPr>
        <w:t>…</w:t>
      </w:r>
    </w:p>
    <w:p w14:paraId="564FE5CE"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22FE328" w14:textId="77777777" w:rsidR="00E24318" w:rsidRPr="00803C52" w:rsidRDefault="00E24318" w:rsidP="00E24318">
      <w:pPr>
        <w:ind w:firstLine="360"/>
        <w:rPr>
          <w:color w:val="auto"/>
          <w:lang w:val="en-GB"/>
        </w:rPr>
      </w:pPr>
      <w:r w:rsidRPr="00803C52">
        <w:rPr>
          <w:color w:val="auto"/>
          <w:lang w:val="en-GB"/>
        </w:rPr>
        <w:lastRenderedPageBreak/>
        <w:t>…</w:t>
      </w:r>
    </w:p>
    <w:p w14:paraId="122A4EC6" w14:textId="05DC77F3"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7C1CC237" w14:textId="77777777" w:rsidR="00E24318" w:rsidRPr="00803C52" w:rsidRDefault="00E24318" w:rsidP="00E24318">
      <w:pPr>
        <w:ind w:firstLine="360"/>
        <w:rPr>
          <w:color w:val="auto"/>
          <w:lang w:val="en-GB"/>
        </w:rPr>
      </w:pPr>
      <w:r w:rsidRPr="00803C52">
        <w:rPr>
          <w:color w:val="auto"/>
          <w:lang w:val="en-GB"/>
        </w:rPr>
        <w:t>…</w:t>
      </w:r>
    </w:p>
    <w:p w14:paraId="7653B256"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03ED7EEA" w14:textId="77777777" w:rsidR="00E24318" w:rsidRPr="00803C52" w:rsidRDefault="00E24318" w:rsidP="00E24318">
      <w:pPr>
        <w:ind w:firstLine="360"/>
        <w:rPr>
          <w:color w:val="auto"/>
          <w:lang w:val="en-GB"/>
        </w:rPr>
      </w:pPr>
      <w:r w:rsidRPr="00803C52">
        <w:rPr>
          <w:color w:val="auto"/>
          <w:lang w:val="en-GB"/>
        </w:rPr>
        <w:t>…</w:t>
      </w:r>
    </w:p>
    <w:p w14:paraId="492A7940" w14:textId="77777777" w:rsidR="00E24318" w:rsidRPr="00803C52" w:rsidRDefault="00E24318" w:rsidP="00E24318">
      <w:pPr>
        <w:rPr>
          <w:color w:val="auto"/>
          <w:lang w:val="en-GB"/>
        </w:rPr>
      </w:pPr>
    </w:p>
    <w:p w14:paraId="7D7A6676" w14:textId="3A20E55B"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w:t>
      </w:r>
      <w:r w:rsidR="0061718E">
        <w:rPr>
          <w:b/>
          <w:bCs/>
          <w:color w:val="auto"/>
          <w:lang w:val="en-GB"/>
        </w:rPr>
        <w:t>E-P</w:t>
      </w:r>
      <w:r w:rsidR="00862397">
        <w:rPr>
          <w:b/>
          <w:bCs/>
          <w:color w:val="auto"/>
          <w:lang w:val="en-GB"/>
        </w:rPr>
        <w:t>roc</w:t>
      </w:r>
      <w:r w:rsidRPr="00803C52">
        <w:rPr>
          <w:b/>
          <w:bCs/>
          <w:color w:val="auto"/>
          <w:lang w:val="en-GB"/>
        </w:rPr>
        <w:t xml:space="preserve"> Indicator </w:t>
      </w:r>
      <w:r w:rsidR="003D749C">
        <w:rPr>
          <w:b/>
          <w:bCs/>
          <w:color w:val="auto"/>
          <w:lang w:val="en-GB"/>
        </w:rPr>
        <w:t>6</w:t>
      </w:r>
    </w:p>
    <w:tbl>
      <w:tblPr>
        <w:tblStyle w:val="TableGrid"/>
        <w:tblW w:w="0" w:type="auto"/>
        <w:tblLook w:val="04A0" w:firstRow="1" w:lastRow="0" w:firstColumn="1" w:lastColumn="0" w:noHBand="0" w:noVBand="1"/>
      </w:tblPr>
      <w:tblGrid>
        <w:gridCol w:w="3116"/>
        <w:gridCol w:w="3117"/>
        <w:gridCol w:w="3117"/>
      </w:tblGrid>
      <w:tr w:rsidR="00E24318" w:rsidRPr="00803C52" w14:paraId="561F875C" w14:textId="77777777" w:rsidTr="004A3EE9">
        <w:tc>
          <w:tcPr>
            <w:tcW w:w="3116" w:type="dxa"/>
            <w:shd w:val="clear" w:color="auto" w:fill="DADADA" w:themeFill="background2" w:themeFillShade="E6"/>
          </w:tcPr>
          <w:p w14:paraId="5BB9B161"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7DD6C175"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32C8A2EF"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74E4CC5" w14:textId="77777777" w:rsidTr="004A3EE9">
        <w:tc>
          <w:tcPr>
            <w:tcW w:w="3116" w:type="dxa"/>
          </w:tcPr>
          <w:p w14:paraId="1298BAC7" w14:textId="77777777" w:rsidR="00E24318" w:rsidRPr="00803C52" w:rsidRDefault="00E24318" w:rsidP="004A3EE9">
            <w:pPr>
              <w:rPr>
                <w:color w:val="auto"/>
                <w:lang w:val="en-GB"/>
              </w:rPr>
            </w:pPr>
          </w:p>
        </w:tc>
        <w:tc>
          <w:tcPr>
            <w:tcW w:w="3117" w:type="dxa"/>
          </w:tcPr>
          <w:p w14:paraId="08421C6B" w14:textId="77777777" w:rsidR="00E24318" w:rsidRPr="00803C52" w:rsidRDefault="00E24318" w:rsidP="004A3EE9">
            <w:pPr>
              <w:rPr>
                <w:color w:val="auto"/>
                <w:lang w:val="en-GB"/>
              </w:rPr>
            </w:pPr>
          </w:p>
        </w:tc>
        <w:tc>
          <w:tcPr>
            <w:tcW w:w="3117" w:type="dxa"/>
          </w:tcPr>
          <w:p w14:paraId="6B48EA38" w14:textId="77777777" w:rsidR="00E24318" w:rsidRPr="00803C52" w:rsidRDefault="00E24318" w:rsidP="004A3EE9">
            <w:pPr>
              <w:rPr>
                <w:color w:val="auto"/>
                <w:lang w:val="en-GB"/>
              </w:rPr>
            </w:pPr>
          </w:p>
        </w:tc>
      </w:tr>
      <w:tr w:rsidR="00E24318" w:rsidRPr="00803C52" w14:paraId="55434443" w14:textId="77777777" w:rsidTr="004A3EE9">
        <w:tc>
          <w:tcPr>
            <w:tcW w:w="3116" w:type="dxa"/>
          </w:tcPr>
          <w:p w14:paraId="41E40718" w14:textId="77777777" w:rsidR="00E24318" w:rsidRPr="00803C52" w:rsidRDefault="00E24318" w:rsidP="004A3EE9">
            <w:pPr>
              <w:rPr>
                <w:color w:val="auto"/>
                <w:lang w:val="en-GB"/>
              </w:rPr>
            </w:pPr>
          </w:p>
        </w:tc>
        <w:tc>
          <w:tcPr>
            <w:tcW w:w="3117" w:type="dxa"/>
          </w:tcPr>
          <w:p w14:paraId="63F10247" w14:textId="77777777" w:rsidR="00E24318" w:rsidRPr="00803C52" w:rsidRDefault="00E24318" w:rsidP="004A3EE9">
            <w:pPr>
              <w:rPr>
                <w:color w:val="auto"/>
                <w:lang w:val="en-GB"/>
              </w:rPr>
            </w:pPr>
          </w:p>
        </w:tc>
        <w:tc>
          <w:tcPr>
            <w:tcW w:w="3117" w:type="dxa"/>
          </w:tcPr>
          <w:p w14:paraId="2FF1407A" w14:textId="77777777" w:rsidR="00E24318" w:rsidRPr="00803C52" w:rsidRDefault="00E24318" w:rsidP="004A3EE9">
            <w:pPr>
              <w:rPr>
                <w:color w:val="auto"/>
                <w:lang w:val="en-GB"/>
              </w:rPr>
            </w:pPr>
          </w:p>
        </w:tc>
      </w:tr>
      <w:tr w:rsidR="00E24318" w:rsidRPr="00803C52" w14:paraId="35C644F1" w14:textId="77777777" w:rsidTr="004A3EE9">
        <w:tc>
          <w:tcPr>
            <w:tcW w:w="3116" w:type="dxa"/>
          </w:tcPr>
          <w:p w14:paraId="109EA42C" w14:textId="77777777" w:rsidR="00E24318" w:rsidRPr="00803C52" w:rsidRDefault="00E24318" w:rsidP="004A3EE9">
            <w:pPr>
              <w:rPr>
                <w:color w:val="auto"/>
                <w:lang w:val="en-GB"/>
              </w:rPr>
            </w:pPr>
          </w:p>
        </w:tc>
        <w:tc>
          <w:tcPr>
            <w:tcW w:w="3117" w:type="dxa"/>
          </w:tcPr>
          <w:p w14:paraId="310CD9B1" w14:textId="77777777" w:rsidR="00E24318" w:rsidRPr="00803C52" w:rsidRDefault="00E24318" w:rsidP="004A3EE9">
            <w:pPr>
              <w:rPr>
                <w:color w:val="auto"/>
                <w:lang w:val="en-GB"/>
              </w:rPr>
            </w:pPr>
          </w:p>
        </w:tc>
        <w:tc>
          <w:tcPr>
            <w:tcW w:w="3117" w:type="dxa"/>
          </w:tcPr>
          <w:p w14:paraId="55082D7F" w14:textId="77777777" w:rsidR="00E24318" w:rsidRPr="00803C52" w:rsidRDefault="00E24318" w:rsidP="004A3EE9">
            <w:pPr>
              <w:rPr>
                <w:color w:val="auto"/>
                <w:lang w:val="en-GB"/>
              </w:rPr>
            </w:pPr>
          </w:p>
        </w:tc>
      </w:tr>
      <w:tr w:rsidR="00E24318" w:rsidRPr="00803C52" w14:paraId="06B4EEE1" w14:textId="77777777" w:rsidTr="004A3EE9">
        <w:tc>
          <w:tcPr>
            <w:tcW w:w="3116" w:type="dxa"/>
          </w:tcPr>
          <w:p w14:paraId="124FA94C" w14:textId="77777777" w:rsidR="00E24318" w:rsidRPr="00803C52" w:rsidRDefault="00E24318" w:rsidP="004A3EE9">
            <w:pPr>
              <w:rPr>
                <w:color w:val="auto"/>
                <w:lang w:val="en-GB"/>
              </w:rPr>
            </w:pPr>
          </w:p>
        </w:tc>
        <w:tc>
          <w:tcPr>
            <w:tcW w:w="3117" w:type="dxa"/>
          </w:tcPr>
          <w:p w14:paraId="151E70A0" w14:textId="77777777" w:rsidR="00E24318" w:rsidRPr="00803C52" w:rsidRDefault="00E24318" w:rsidP="004A3EE9">
            <w:pPr>
              <w:rPr>
                <w:color w:val="auto"/>
                <w:lang w:val="en-GB"/>
              </w:rPr>
            </w:pPr>
          </w:p>
        </w:tc>
        <w:tc>
          <w:tcPr>
            <w:tcW w:w="3117" w:type="dxa"/>
          </w:tcPr>
          <w:p w14:paraId="4BD35D73" w14:textId="77777777" w:rsidR="00E24318" w:rsidRPr="00803C52" w:rsidRDefault="00E24318" w:rsidP="004A3EE9">
            <w:pPr>
              <w:rPr>
                <w:color w:val="auto"/>
                <w:lang w:val="en-GB"/>
              </w:rPr>
            </w:pPr>
          </w:p>
        </w:tc>
      </w:tr>
    </w:tbl>
    <w:p w14:paraId="0C74BAC8" w14:textId="24B01932" w:rsidR="00AB5707" w:rsidRPr="00115061" w:rsidRDefault="0061718E" w:rsidP="00AB5707">
      <w:pPr>
        <w:pStyle w:val="Heading3"/>
        <w:rPr>
          <w:lang w:val="en-GB"/>
        </w:rPr>
      </w:pPr>
      <w:bookmarkStart w:id="39" w:name="_Toc164430022"/>
      <w:r>
        <w:rPr>
          <w:lang w:val="en-GB"/>
        </w:rPr>
        <w:t>E-P</w:t>
      </w:r>
      <w:r w:rsidR="00862397">
        <w:rPr>
          <w:lang w:val="en-GB"/>
        </w:rPr>
        <w:t>roc</w:t>
      </w:r>
      <w:r w:rsidR="001E1EA6">
        <w:rPr>
          <w:lang w:val="en-GB"/>
        </w:rPr>
        <w:t xml:space="preserve"> </w:t>
      </w:r>
      <w:r w:rsidR="00AB5707" w:rsidRPr="00115061">
        <w:rPr>
          <w:lang w:val="en-GB"/>
        </w:rPr>
        <w:t xml:space="preserve">Indicator 7. </w:t>
      </w:r>
      <w:r w:rsidR="00862397" w:rsidRPr="00862397">
        <w:rPr>
          <w:szCs w:val="26"/>
        </w:rPr>
        <w:t>The e-Procurement ecosystem’s technical characteristics render it effective and secure.</w:t>
      </w:r>
      <w:bookmarkEnd w:id="39"/>
    </w:p>
    <w:p w14:paraId="63E73E94" w14:textId="63CF2F30" w:rsidR="008A2D2D" w:rsidRPr="00A60693" w:rsidRDefault="008A2D2D" w:rsidP="008A2D2D">
      <w:pPr>
        <w:rPr>
          <w:color w:val="000000"/>
        </w:rPr>
      </w:pPr>
      <w:r w:rsidRPr="00A60693">
        <w:rPr>
          <w:color w:val="000000"/>
        </w:rPr>
        <w:t xml:space="preserve">This indicator provides for a thorough evaluation of the existence and practical use of common standards for both the architecture and infrastructure of the e-Procurement ecosystem in any country with a view to assessing interoperability, resilience, operational </w:t>
      </w:r>
      <w:proofErr w:type="gramStart"/>
      <w:r w:rsidRPr="00A60693">
        <w:rPr>
          <w:color w:val="000000"/>
        </w:rPr>
        <w:t>reliability</w:t>
      </w:r>
      <w:proofErr w:type="gramEnd"/>
      <w:r w:rsidRPr="00A60693">
        <w:rPr>
          <w:color w:val="000000"/>
        </w:rPr>
        <w:t xml:space="preserve"> and security, as well as how the ecosystem handles contingencies. </w:t>
      </w:r>
    </w:p>
    <w:p w14:paraId="3958A954" w14:textId="77777777" w:rsidR="008A2D2D" w:rsidRPr="00A60693" w:rsidRDefault="008A2D2D" w:rsidP="008A2D2D">
      <w:pPr>
        <w:rPr>
          <w:color w:val="000000"/>
        </w:rPr>
      </w:pPr>
      <w:r w:rsidRPr="00A60693">
        <w:rPr>
          <w:color w:val="000000"/>
        </w:rPr>
        <w:t xml:space="preserve">Additionally, </w:t>
      </w:r>
      <w:r w:rsidRPr="00BE2467">
        <w:rPr>
          <w:color w:val="auto"/>
        </w:rPr>
        <w:t>to</w:t>
      </w:r>
      <w:r w:rsidRPr="00A60693">
        <w:rPr>
          <w:color w:val="000000"/>
        </w:rPr>
        <w:t xml:space="preserve"> gauge the standards for accessibility of the e-Procurement ecosystem, the technical aspects of user interaction are assessed.   </w:t>
      </w:r>
    </w:p>
    <w:p w14:paraId="776DE704" w14:textId="1964D522" w:rsidR="00E24318" w:rsidRPr="008A2D2D" w:rsidRDefault="00E24318" w:rsidP="008A2D2D">
      <w:pPr>
        <w:pStyle w:val="ListParagraph"/>
        <w:numPr>
          <w:ilvl w:val="0"/>
          <w:numId w:val="15"/>
        </w:numPr>
        <w:rPr>
          <w:b/>
          <w:color w:val="auto"/>
          <w:lang w:val="en-GB"/>
        </w:rPr>
      </w:pPr>
      <w:r w:rsidRPr="008A2D2D">
        <w:rPr>
          <w:b/>
          <w:color w:val="auto"/>
          <w:lang w:val="en-GB"/>
        </w:rPr>
        <w:t>Synthesis of the indicator</w:t>
      </w:r>
    </w:p>
    <w:p w14:paraId="4E447A8A" w14:textId="77777777" w:rsidR="00E24318" w:rsidRPr="00803C52" w:rsidRDefault="00E24318" w:rsidP="00E24318">
      <w:pPr>
        <w:ind w:left="360"/>
        <w:rPr>
          <w:b/>
          <w:color w:val="auto"/>
          <w:lang w:val="en-GB"/>
        </w:rPr>
      </w:pPr>
      <w:r w:rsidRPr="00803C52">
        <w:rPr>
          <w:b/>
          <w:color w:val="auto"/>
          <w:lang w:val="en-GB"/>
        </w:rPr>
        <w:t>…</w:t>
      </w:r>
    </w:p>
    <w:p w14:paraId="341DE42A"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79C6E58A" w14:textId="77777777" w:rsidR="00E24318" w:rsidRPr="00803C52" w:rsidRDefault="00E24318" w:rsidP="00E24318">
      <w:pPr>
        <w:ind w:firstLine="360"/>
        <w:rPr>
          <w:color w:val="auto"/>
          <w:lang w:val="en-GB"/>
        </w:rPr>
      </w:pPr>
      <w:r w:rsidRPr="00803C52">
        <w:rPr>
          <w:color w:val="auto"/>
          <w:lang w:val="en-GB"/>
        </w:rPr>
        <w:t>…</w:t>
      </w:r>
    </w:p>
    <w:p w14:paraId="5E60C782" w14:textId="70181531"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41D2A11D" w14:textId="77777777" w:rsidR="00E24318" w:rsidRPr="00803C52" w:rsidRDefault="00E24318" w:rsidP="00E24318">
      <w:pPr>
        <w:ind w:firstLine="360"/>
        <w:rPr>
          <w:color w:val="auto"/>
          <w:lang w:val="en-GB"/>
        </w:rPr>
      </w:pPr>
      <w:r w:rsidRPr="00803C52">
        <w:rPr>
          <w:color w:val="auto"/>
          <w:lang w:val="en-GB"/>
        </w:rPr>
        <w:t>…</w:t>
      </w:r>
    </w:p>
    <w:p w14:paraId="487BBC09"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4DE991B1" w14:textId="77777777" w:rsidR="00E24318" w:rsidRPr="00803C52" w:rsidRDefault="00E24318" w:rsidP="00E24318">
      <w:pPr>
        <w:ind w:firstLine="360"/>
        <w:rPr>
          <w:color w:val="auto"/>
          <w:lang w:val="en-GB"/>
        </w:rPr>
      </w:pPr>
      <w:r w:rsidRPr="00803C52">
        <w:rPr>
          <w:color w:val="auto"/>
          <w:lang w:val="en-GB"/>
        </w:rPr>
        <w:t>…</w:t>
      </w:r>
    </w:p>
    <w:p w14:paraId="148706C6" w14:textId="77777777" w:rsidR="00E24318" w:rsidRPr="00803C52" w:rsidRDefault="00E24318" w:rsidP="00E24318">
      <w:pPr>
        <w:rPr>
          <w:color w:val="auto"/>
          <w:lang w:val="en-GB"/>
        </w:rPr>
      </w:pPr>
    </w:p>
    <w:p w14:paraId="1B1B9ABF" w14:textId="106D4B27"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61718E">
        <w:rPr>
          <w:b/>
          <w:bCs/>
          <w:color w:val="auto"/>
          <w:lang w:val="en-GB"/>
        </w:rPr>
        <w:t>E-P</w:t>
      </w:r>
      <w:r w:rsidR="00862397">
        <w:rPr>
          <w:b/>
          <w:bCs/>
          <w:color w:val="auto"/>
          <w:lang w:val="en-GB"/>
        </w:rPr>
        <w:t>roc</w:t>
      </w:r>
      <w:r w:rsidR="001E1EA6">
        <w:rPr>
          <w:b/>
          <w:bCs/>
          <w:color w:val="auto"/>
          <w:lang w:val="en-GB"/>
        </w:rPr>
        <w:t xml:space="preserve"> </w:t>
      </w:r>
      <w:r w:rsidRPr="00803C52">
        <w:rPr>
          <w:b/>
          <w:bCs/>
          <w:color w:val="auto"/>
          <w:lang w:val="en-GB"/>
        </w:rPr>
        <w:t xml:space="preserve">Indicator </w:t>
      </w:r>
      <w:r w:rsidR="003D749C">
        <w:rPr>
          <w:b/>
          <w:bCs/>
          <w:color w:val="auto"/>
          <w:lang w:val="en-GB"/>
        </w:rPr>
        <w:t>7</w:t>
      </w:r>
    </w:p>
    <w:tbl>
      <w:tblPr>
        <w:tblStyle w:val="TableGrid"/>
        <w:tblW w:w="0" w:type="auto"/>
        <w:tblLook w:val="04A0" w:firstRow="1" w:lastRow="0" w:firstColumn="1" w:lastColumn="0" w:noHBand="0" w:noVBand="1"/>
      </w:tblPr>
      <w:tblGrid>
        <w:gridCol w:w="3116"/>
        <w:gridCol w:w="3117"/>
        <w:gridCol w:w="3117"/>
      </w:tblGrid>
      <w:tr w:rsidR="00E24318" w:rsidRPr="00803C52" w14:paraId="148D584A" w14:textId="77777777" w:rsidTr="004A3EE9">
        <w:tc>
          <w:tcPr>
            <w:tcW w:w="3116" w:type="dxa"/>
            <w:shd w:val="clear" w:color="auto" w:fill="DADADA" w:themeFill="background2" w:themeFillShade="E6"/>
          </w:tcPr>
          <w:p w14:paraId="0D0C4970"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2B69FC12"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1BF802BA"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B6E3AD7" w14:textId="77777777" w:rsidTr="004A3EE9">
        <w:tc>
          <w:tcPr>
            <w:tcW w:w="3116" w:type="dxa"/>
          </w:tcPr>
          <w:p w14:paraId="0D80C3A3" w14:textId="77777777" w:rsidR="00E24318" w:rsidRPr="00803C52" w:rsidRDefault="00E24318" w:rsidP="004A3EE9">
            <w:pPr>
              <w:rPr>
                <w:color w:val="auto"/>
                <w:lang w:val="en-GB"/>
              </w:rPr>
            </w:pPr>
          </w:p>
        </w:tc>
        <w:tc>
          <w:tcPr>
            <w:tcW w:w="3117" w:type="dxa"/>
          </w:tcPr>
          <w:p w14:paraId="1FDDF2E6" w14:textId="77777777" w:rsidR="00E24318" w:rsidRPr="00803C52" w:rsidRDefault="00E24318" w:rsidP="004A3EE9">
            <w:pPr>
              <w:rPr>
                <w:color w:val="auto"/>
                <w:lang w:val="en-GB"/>
              </w:rPr>
            </w:pPr>
          </w:p>
        </w:tc>
        <w:tc>
          <w:tcPr>
            <w:tcW w:w="3117" w:type="dxa"/>
          </w:tcPr>
          <w:p w14:paraId="20BC1B40" w14:textId="77777777" w:rsidR="00E24318" w:rsidRPr="00803C52" w:rsidRDefault="00E24318" w:rsidP="004A3EE9">
            <w:pPr>
              <w:rPr>
                <w:color w:val="auto"/>
                <w:lang w:val="en-GB"/>
              </w:rPr>
            </w:pPr>
          </w:p>
        </w:tc>
      </w:tr>
      <w:tr w:rsidR="00E24318" w:rsidRPr="00803C52" w14:paraId="1787DE85" w14:textId="77777777" w:rsidTr="004A3EE9">
        <w:tc>
          <w:tcPr>
            <w:tcW w:w="3116" w:type="dxa"/>
          </w:tcPr>
          <w:p w14:paraId="7ED44D14" w14:textId="77777777" w:rsidR="00E24318" w:rsidRPr="00803C52" w:rsidRDefault="00E24318" w:rsidP="004A3EE9">
            <w:pPr>
              <w:rPr>
                <w:color w:val="auto"/>
                <w:lang w:val="en-GB"/>
              </w:rPr>
            </w:pPr>
          </w:p>
        </w:tc>
        <w:tc>
          <w:tcPr>
            <w:tcW w:w="3117" w:type="dxa"/>
          </w:tcPr>
          <w:p w14:paraId="319DE596" w14:textId="77777777" w:rsidR="00E24318" w:rsidRPr="00803C52" w:rsidRDefault="00E24318" w:rsidP="004A3EE9">
            <w:pPr>
              <w:rPr>
                <w:color w:val="auto"/>
                <w:lang w:val="en-GB"/>
              </w:rPr>
            </w:pPr>
          </w:p>
        </w:tc>
        <w:tc>
          <w:tcPr>
            <w:tcW w:w="3117" w:type="dxa"/>
          </w:tcPr>
          <w:p w14:paraId="117D85EF" w14:textId="77777777" w:rsidR="00E24318" w:rsidRPr="00803C52" w:rsidRDefault="00E24318" w:rsidP="004A3EE9">
            <w:pPr>
              <w:rPr>
                <w:color w:val="auto"/>
                <w:lang w:val="en-GB"/>
              </w:rPr>
            </w:pPr>
          </w:p>
        </w:tc>
      </w:tr>
      <w:tr w:rsidR="00E24318" w:rsidRPr="00803C52" w14:paraId="3472E7F3" w14:textId="77777777" w:rsidTr="004A3EE9">
        <w:tc>
          <w:tcPr>
            <w:tcW w:w="3116" w:type="dxa"/>
          </w:tcPr>
          <w:p w14:paraId="52704CBD" w14:textId="77777777" w:rsidR="00E24318" w:rsidRPr="00803C52" w:rsidRDefault="00E24318" w:rsidP="004A3EE9">
            <w:pPr>
              <w:rPr>
                <w:color w:val="auto"/>
                <w:lang w:val="en-GB"/>
              </w:rPr>
            </w:pPr>
          </w:p>
        </w:tc>
        <w:tc>
          <w:tcPr>
            <w:tcW w:w="3117" w:type="dxa"/>
          </w:tcPr>
          <w:p w14:paraId="393CBFE2" w14:textId="77777777" w:rsidR="00E24318" w:rsidRPr="00803C52" w:rsidRDefault="00E24318" w:rsidP="004A3EE9">
            <w:pPr>
              <w:rPr>
                <w:color w:val="auto"/>
                <w:lang w:val="en-GB"/>
              </w:rPr>
            </w:pPr>
          </w:p>
        </w:tc>
        <w:tc>
          <w:tcPr>
            <w:tcW w:w="3117" w:type="dxa"/>
          </w:tcPr>
          <w:p w14:paraId="6A9A170B" w14:textId="77777777" w:rsidR="00E24318" w:rsidRPr="00803C52" w:rsidRDefault="00E24318" w:rsidP="004A3EE9">
            <w:pPr>
              <w:rPr>
                <w:color w:val="auto"/>
                <w:lang w:val="en-GB"/>
              </w:rPr>
            </w:pPr>
          </w:p>
        </w:tc>
      </w:tr>
      <w:tr w:rsidR="00E24318" w:rsidRPr="00803C52" w14:paraId="05D84AFD" w14:textId="77777777" w:rsidTr="004A3EE9">
        <w:tc>
          <w:tcPr>
            <w:tcW w:w="3116" w:type="dxa"/>
          </w:tcPr>
          <w:p w14:paraId="37391EC8" w14:textId="77777777" w:rsidR="00E24318" w:rsidRPr="00803C52" w:rsidRDefault="00E24318" w:rsidP="004A3EE9">
            <w:pPr>
              <w:rPr>
                <w:color w:val="auto"/>
                <w:lang w:val="en-GB"/>
              </w:rPr>
            </w:pPr>
          </w:p>
        </w:tc>
        <w:tc>
          <w:tcPr>
            <w:tcW w:w="3117" w:type="dxa"/>
          </w:tcPr>
          <w:p w14:paraId="255EBFC4" w14:textId="77777777" w:rsidR="00E24318" w:rsidRPr="00803C52" w:rsidRDefault="00E24318" w:rsidP="004A3EE9">
            <w:pPr>
              <w:rPr>
                <w:color w:val="auto"/>
                <w:lang w:val="en-GB"/>
              </w:rPr>
            </w:pPr>
          </w:p>
        </w:tc>
        <w:tc>
          <w:tcPr>
            <w:tcW w:w="3117" w:type="dxa"/>
          </w:tcPr>
          <w:p w14:paraId="3EEF8544" w14:textId="77777777" w:rsidR="00E24318" w:rsidRPr="00803C52" w:rsidRDefault="00E24318" w:rsidP="004A3EE9">
            <w:pPr>
              <w:rPr>
                <w:color w:val="auto"/>
                <w:lang w:val="en-GB"/>
              </w:rPr>
            </w:pPr>
          </w:p>
        </w:tc>
      </w:tr>
    </w:tbl>
    <w:p w14:paraId="0C74BAD0" w14:textId="7EB5B22F" w:rsidR="0055549A" w:rsidRPr="00115061" w:rsidRDefault="0061718E" w:rsidP="0055549A">
      <w:pPr>
        <w:pStyle w:val="Heading3"/>
        <w:rPr>
          <w:lang w:val="en-GB"/>
        </w:rPr>
      </w:pPr>
      <w:bookmarkStart w:id="40" w:name="_Toc164430023"/>
      <w:r>
        <w:rPr>
          <w:lang w:val="en-GB"/>
        </w:rPr>
        <w:t>E-P</w:t>
      </w:r>
      <w:r w:rsidR="00862397">
        <w:rPr>
          <w:lang w:val="en-GB"/>
        </w:rPr>
        <w:t>roc</w:t>
      </w:r>
      <w:r w:rsidR="001E1EA6">
        <w:rPr>
          <w:lang w:val="en-GB"/>
        </w:rPr>
        <w:t xml:space="preserve"> </w:t>
      </w:r>
      <w:r w:rsidR="0055549A" w:rsidRPr="00115061">
        <w:rPr>
          <w:lang w:val="en-GB"/>
        </w:rPr>
        <w:t xml:space="preserve">Indicator 8. </w:t>
      </w:r>
      <w:r w:rsidR="00862397" w:rsidRPr="00862397">
        <w:rPr>
          <w:szCs w:val="26"/>
        </w:rPr>
        <w:t>The e-Procurement ecosystem takes advantage of additional technical and functional features available for a variety of procurement methods.</w:t>
      </w:r>
      <w:bookmarkEnd w:id="40"/>
    </w:p>
    <w:p w14:paraId="4AD65E6F" w14:textId="77777777" w:rsidR="008A2D2D" w:rsidRPr="008A2D2D" w:rsidRDefault="008A2D2D" w:rsidP="008A2D2D">
      <w:pPr>
        <w:rPr>
          <w:color w:val="000000"/>
        </w:rPr>
      </w:pPr>
      <w:r w:rsidRPr="008A2D2D">
        <w:rPr>
          <w:color w:val="000000"/>
        </w:rPr>
        <w:t>Once a basic e-Procurement ecosystem that is effective, accessible, and reliable has been established, there is a host of potential gains to be made from taking advantage of available technical and functional features, to support different procurement methods according to the needs of the procuring entities.</w:t>
      </w:r>
    </w:p>
    <w:p w14:paraId="1CF1A7A3" w14:textId="77777777" w:rsidR="008A2D2D" w:rsidRPr="008A2D2D" w:rsidRDefault="008A2D2D" w:rsidP="008A2D2D">
      <w:pPr>
        <w:rPr>
          <w:color w:val="000000"/>
        </w:rPr>
      </w:pPr>
      <w:r w:rsidRPr="008A2D2D">
        <w:rPr>
          <w:color w:val="000000"/>
        </w:rPr>
        <w:t xml:space="preserve">This includes the integration of more complex procurement procedures in the e-Procurement ecosystem in a fully digitalized manner. Although some or all the elements of this indicator remain aspirational for many countries, it delineates a trajectory for </w:t>
      </w:r>
      <w:proofErr w:type="spellStart"/>
      <w:r w:rsidRPr="008A2D2D">
        <w:rPr>
          <w:color w:val="000000"/>
        </w:rPr>
        <w:t>digitisation</w:t>
      </w:r>
      <w:proofErr w:type="spellEnd"/>
      <w:r w:rsidRPr="008A2D2D">
        <w:rPr>
          <w:color w:val="000000"/>
        </w:rPr>
        <w:t xml:space="preserve"> in relation to procurement that it is valuable for any country to have in mind when assessing the current state of their e-Procurement ecosystem.  </w:t>
      </w:r>
    </w:p>
    <w:p w14:paraId="240DF691"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6B8D13F" w14:textId="77777777" w:rsidR="00E24318" w:rsidRPr="00803C52" w:rsidRDefault="00E24318" w:rsidP="00E24318">
      <w:pPr>
        <w:ind w:left="360"/>
        <w:rPr>
          <w:b/>
          <w:color w:val="auto"/>
          <w:lang w:val="en-GB"/>
        </w:rPr>
      </w:pPr>
      <w:r w:rsidRPr="00803C52">
        <w:rPr>
          <w:b/>
          <w:color w:val="auto"/>
          <w:lang w:val="en-GB"/>
        </w:rPr>
        <w:t>…</w:t>
      </w:r>
    </w:p>
    <w:p w14:paraId="3B403D0C"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2A72C310" w14:textId="77777777" w:rsidR="00E24318" w:rsidRPr="00803C52" w:rsidRDefault="00E24318" w:rsidP="00E24318">
      <w:pPr>
        <w:ind w:firstLine="360"/>
        <w:rPr>
          <w:color w:val="auto"/>
          <w:lang w:val="en-GB"/>
        </w:rPr>
      </w:pPr>
      <w:r w:rsidRPr="00803C52">
        <w:rPr>
          <w:color w:val="auto"/>
          <w:lang w:val="en-GB"/>
        </w:rPr>
        <w:t>…</w:t>
      </w:r>
    </w:p>
    <w:p w14:paraId="0FB1FE27" w14:textId="6B777248"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A6FE0A1" w14:textId="77777777" w:rsidR="00E24318" w:rsidRPr="00803C52" w:rsidRDefault="00E24318" w:rsidP="00E24318">
      <w:pPr>
        <w:ind w:firstLine="360"/>
        <w:rPr>
          <w:color w:val="auto"/>
          <w:lang w:val="en-GB"/>
        </w:rPr>
      </w:pPr>
      <w:r w:rsidRPr="00803C52">
        <w:rPr>
          <w:color w:val="auto"/>
          <w:lang w:val="en-GB"/>
        </w:rPr>
        <w:t>…</w:t>
      </w:r>
    </w:p>
    <w:p w14:paraId="71095EBF"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0F84B28F" w14:textId="77777777" w:rsidR="00E24318" w:rsidRPr="00803C52" w:rsidRDefault="00E24318" w:rsidP="00E24318">
      <w:pPr>
        <w:ind w:firstLine="360"/>
        <w:rPr>
          <w:color w:val="auto"/>
          <w:lang w:val="en-GB"/>
        </w:rPr>
      </w:pPr>
      <w:r w:rsidRPr="00803C52">
        <w:rPr>
          <w:color w:val="auto"/>
          <w:lang w:val="en-GB"/>
        </w:rPr>
        <w:t>…</w:t>
      </w:r>
    </w:p>
    <w:p w14:paraId="70C2E473" w14:textId="77777777" w:rsidR="00E24318" w:rsidRPr="00803C52" w:rsidRDefault="00E24318" w:rsidP="00E24318">
      <w:pPr>
        <w:rPr>
          <w:color w:val="auto"/>
          <w:lang w:val="en-GB"/>
        </w:rPr>
      </w:pPr>
    </w:p>
    <w:p w14:paraId="7FC2FB12" w14:textId="2C7F0630"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61718E">
        <w:rPr>
          <w:b/>
          <w:bCs/>
          <w:color w:val="auto"/>
          <w:lang w:val="en-GB"/>
        </w:rPr>
        <w:t>E-P</w:t>
      </w:r>
      <w:r w:rsidR="00862397">
        <w:rPr>
          <w:b/>
          <w:bCs/>
          <w:color w:val="auto"/>
          <w:lang w:val="en-GB"/>
        </w:rPr>
        <w:t>roc</w:t>
      </w:r>
      <w:r w:rsidR="001E1EA6">
        <w:rPr>
          <w:b/>
          <w:bCs/>
          <w:color w:val="auto"/>
          <w:lang w:val="en-GB"/>
        </w:rPr>
        <w:t xml:space="preserve"> </w:t>
      </w:r>
      <w:r w:rsidRPr="00803C52">
        <w:rPr>
          <w:b/>
          <w:bCs/>
          <w:color w:val="auto"/>
          <w:lang w:val="en-GB"/>
        </w:rPr>
        <w:t xml:space="preserve">Indicator </w:t>
      </w:r>
      <w:r w:rsidR="003D749C">
        <w:rPr>
          <w:b/>
          <w:bCs/>
          <w:color w:val="auto"/>
          <w:lang w:val="en-GB"/>
        </w:rPr>
        <w:t>8</w:t>
      </w:r>
    </w:p>
    <w:tbl>
      <w:tblPr>
        <w:tblStyle w:val="TableGrid"/>
        <w:tblW w:w="0" w:type="auto"/>
        <w:tblLook w:val="04A0" w:firstRow="1" w:lastRow="0" w:firstColumn="1" w:lastColumn="0" w:noHBand="0" w:noVBand="1"/>
      </w:tblPr>
      <w:tblGrid>
        <w:gridCol w:w="3116"/>
        <w:gridCol w:w="3117"/>
        <w:gridCol w:w="3117"/>
      </w:tblGrid>
      <w:tr w:rsidR="00E24318" w:rsidRPr="00803C52" w14:paraId="23E0E96E" w14:textId="77777777" w:rsidTr="004A3EE9">
        <w:tc>
          <w:tcPr>
            <w:tcW w:w="3116" w:type="dxa"/>
            <w:shd w:val="clear" w:color="auto" w:fill="DADADA" w:themeFill="background2" w:themeFillShade="E6"/>
          </w:tcPr>
          <w:p w14:paraId="7626E5EF"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D500087"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11311AE1"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06B32AC0" w14:textId="77777777" w:rsidTr="004A3EE9">
        <w:tc>
          <w:tcPr>
            <w:tcW w:w="3116" w:type="dxa"/>
          </w:tcPr>
          <w:p w14:paraId="0667E393" w14:textId="77777777" w:rsidR="00E24318" w:rsidRPr="00803C52" w:rsidRDefault="00E24318" w:rsidP="004A3EE9">
            <w:pPr>
              <w:rPr>
                <w:color w:val="auto"/>
                <w:lang w:val="en-GB"/>
              </w:rPr>
            </w:pPr>
          </w:p>
        </w:tc>
        <w:tc>
          <w:tcPr>
            <w:tcW w:w="3117" w:type="dxa"/>
          </w:tcPr>
          <w:p w14:paraId="5A92443C" w14:textId="77777777" w:rsidR="00E24318" w:rsidRPr="00803C52" w:rsidRDefault="00E24318" w:rsidP="004A3EE9">
            <w:pPr>
              <w:rPr>
                <w:color w:val="auto"/>
                <w:lang w:val="en-GB"/>
              </w:rPr>
            </w:pPr>
          </w:p>
        </w:tc>
        <w:tc>
          <w:tcPr>
            <w:tcW w:w="3117" w:type="dxa"/>
          </w:tcPr>
          <w:p w14:paraId="385096BA" w14:textId="77777777" w:rsidR="00E24318" w:rsidRPr="00803C52" w:rsidRDefault="00E24318" w:rsidP="004A3EE9">
            <w:pPr>
              <w:rPr>
                <w:color w:val="auto"/>
                <w:lang w:val="en-GB"/>
              </w:rPr>
            </w:pPr>
          </w:p>
        </w:tc>
      </w:tr>
      <w:tr w:rsidR="00E24318" w:rsidRPr="00803C52" w14:paraId="4D619D10" w14:textId="77777777" w:rsidTr="004A3EE9">
        <w:tc>
          <w:tcPr>
            <w:tcW w:w="3116" w:type="dxa"/>
          </w:tcPr>
          <w:p w14:paraId="227BBEAD" w14:textId="77777777" w:rsidR="00E24318" w:rsidRPr="00803C52" w:rsidRDefault="00E24318" w:rsidP="004A3EE9">
            <w:pPr>
              <w:rPr>
                <w:color w:val="auto"/>
                <w:lang w:val="en-GB"/>
              </w:rPr>
            </w:pPr>
          </w:p>
        </w:tc>
        <w:tc>
          <w:tcPr>
            <w:tcW w:w="3117" w:type="dxa"/>
          </w:tcPr>
          <w:p w14:paraId="004EABCC" w14:textId="77777777" w:rsidR="00E24318" w:rsidRPr="00803C52" w:rsidRDefault="00E24318" w:rsidP="004A3EE9">
            <w:pPr>
              <w:rPr>
                <w:color w:val="auto"/>
                <w:lang w:val="en-GB"/>
              </w:rPr>
            </w:pPr>
          </w:p>
        </w:tc>
        <w:tc>
          <w:tcPr>
            <w:tcW w:w="3117" w:type="dxa"/>
          </w:tcPr>
          <w:p w14:paraId="65216662" w14:textId="77777777" w:rsidR="00E24318" w:rsidRPr="00803C52" w:rsidRDefault="00E24318" w:rsidP="004A3EE9">
            <w:pPr>
              <w:rPr>
                <w:color w:val="auto"/>
                <w:lang w:val="en-GB"/>
              </w:rPr>
            </w:pPr>
          </w:p>
        </w:tc>
      </w:tr>
      <w:tr w:rsidR="00E24318" w:rsidRPr="00803C52" w14:paraId="39EAA88F" w14:textId="77777777" w:rsidTr="004A3EE9">
        <w:tc>
          <w:tcPr>
            <w:tcW w:w="3116" w:type="dxa"/>
          </w:tcPr>
          <w:p w14:paraId="34D34069" w14:textId="77777777" w:rsidR="00E24318" w:rsidRPr="00803C52" w:rsidRDefault="00E24318" w:rsidP="004A3EE9">
            <w:pPr>
              <w:rPr>
                <w:color w:val="auto"/>
                <w:lang w:val="en-GB"/>
              </w:rPr>
            </w:pPr>
          </w:p>
        </w:tc>
        <w:tc>
          <w:tcPr>
            <w:tcW w:w="3117" w:type="dxa"/>
          </w:tcPr>
          <w:p w14:paraId="275ACE91" w14:textId="77777777" w:rsidR="00E24318" w:rsidRPr="00803C52" w:rsidRDefault="00E24318" w:rsidP="004A3EE9">
            <w:pPr>
              <w:rPr>
                <w:color w:val="auto"/>
                <w:lang w:val="en-GB"/>
              </w:rPr>
            </w:pPr>
          </w:p>
        </w:tc>
        <w:tc>
          <w:tcPr>
            <w:tcW w:w="3117" w:type="dxa"/>
          </w:tcPr>
          <w:p w14:paraId="61B36305" w14:textId="77777777" w:rsidR="00E24318" w:rsidRPr="00803C52" w:rsidRDefault="00E24318" w:rsidP="004A3EE9">
            <w:pPr>
              <w:rPr>
                <w:color w:val="auto"/>
                <w:lang w:val="en-GB"/>
              </w:rPr>
            </w:pPr>
          </w:p>
        </w:tc>
      </w:tr>
      <w:tr w:rsidR="00E24318" w:rsidRPr="00803C52" w14:paraId="34745E91" w14:textId="77777777" w:rsidTr="004A3EE9">
        <w:tc>
          <w:tcPr>
            <w:tcW w:w="3116" w:type="dxa"/>
          </w:tcPr>
          <w:p w14:paraId="7A514572" w14:textId="77777777" w:rsidR="00E24318" w:rsidRPr="00803C52" w:rsidRDefault="00E24318" w:rsidP="004A3EE9">
            <w:pPr>
              <w:rPr>
                <w:color w:val="auto"/>
                <w:lang w:val="en-GB"/>
              </w:rPr>
            </w:pPr>
          </w:p>
        </w:tc>
        <w:tc>
          <w:tcPr>
            <w:tcW w:w="3117" w:type="dxa"/>
          </w:tcPr>
          <w:p w14:paraId="1AE21BE7" w14:textId="77777777" w:rsidR="00E24318" w:rsidRPr="00803C52" w:rsidRDefault="00E24318" w:rsidP="004A3EE9">
            <w:pPr>
              <w:rPr>
                <w:color w:val="auto"/>
                <w:lang w:val="en-GB"/>
              </w:rPr>
            </w:pPr>
          </w:p>
        </w:tc>
        <w:tc>
          <w:tcPr>
            <w:tcW w:w="3117" w:type="dxa"/>
          </w:tcPr>
          <w:p w14:paraId="6F553F90" w14:textId="77777777" w:rsidR="00E24318" w:rsidRPr="00803C52" w:rsidRDefault="00E24318" w:rsidP="004A3EE9">
            <w:pPr>
              <w:rPr>
                <w:color w:val="auto"/>
                <w:lang w:val="en-GB"/>
              </w:rPr>
            </w:pPr>
          </w:p>
        </w:tc>
      </w:tr>
    </w:tbl>
    <w:p w14:paraId="0C74BADB" w14:textId="62ED9E49" w:rsidR="00F42F31" w:rsidRPr="00115061" w:rsidRDefault="0061718E" w:rsidP="00F42F31">
      <w:pPr>
        <w:pStyle w:val="Heading3"/>
        <w:rPr>
          <w:lang w:val="en-GB"/>
        </w:rPr>
      </w:pPr>
      <w:bookmarkStart w:id="41" w:name="_Toc164430024"/>
      <w:r>
        <w:rPr>
          <w:lang w:val="en-GB"/>
        </w:rPr>
        <w:t>E-P</w:t>
      </w:r>
      <w:r w:rsidR="00862397">
        <w:rPr>
          <w:lang w:val="en-GB"/>
        </w:rPr>
        <w:t>roc</w:t>
      </w:r>
      <w:r w:rsidR="001E1EA6">
        <w:rPr>
          <w:lang w:val="en-GB"/>
        </w:rPr>
        <w:t xml:space="preserve"> </w:t>
      </w:r>
      <w:r w:rsidR="00F42F31" w:rsidRPr="00115061">
        <w:rPr>
          <w:lang w:val="en-GB"/>
        </w:rPr>
        <w:t xml:space="preserve">Indicator 9. </w:t>
      </w:r>
      <w:r w:rsidR="00862397" w:rsidRPr="00862397">
        <w:rPr>
          <w:szCs w:val="26"/>
        </w:rPr>
        <w:t>Data from the e-Procurement ecosystem facilitates analysis and decision-making.</w:t>
      </w:r>
      <w:bookmarkEnd w:id="41"/>
    </w:p>
    <w:p w14:paraId="408CDA9F" w14:textId="77777777" w:rsidR="008A2D2D" w:rsidRPr="00A60693" w:rsidRDefault="008A2D2D" w:rsidP="008A2D2D">
      <w:pPr>
        <w:rPr>
          <w:color w:val="000000"/>
        </w:rPr>
      </w:pPr>
      <w:r w:rsidRPr="00A60693">
        <w:rPr>
          <w:color w:val="000000"/>
        </w:rPr>
        <w:t xml:space="preserve">A central advantage of e-Procurement is the potential of the e-Procurement ecosystem to make data about public procurement available in a structured and accessible manner that would be close to impossible in an analogue system. Naturally, if this potential is to generate value, it needs to be both </w:t>
      </w:r>
      <w:proofErr w:type="spellStart"/>
      <w:r w:rsidRPr="00A60693">
        <w:rPr>
          <w:color w:val="000000"/>
        </w:rPr>
        <w:t>realised</w:t>
      </w:r>
      <w:proofErr w:type="spellEnd"/>
      <w:r w:rsidRPr="00A60693">
        <w:rPr>
          <w:color w:val="000000"/>
        </w:rPr>
        <w:t xml:space="preserve">, meaning that data is made available, and </w:t>
      </w:r>
      <w:proofErr w:type="spellStart"/>
      <w:r w:rsidRPr="00A60693">
        <w:rPr>
          <w:color w:val="000000"/>
        </w:rPr>
        <w:t>actualised</w:t>
      </w:r>
      <w:proofErr w:type="spellEnd"/>
      <w:r w:rsidRPr="00A60693">
        <w:rPr>
          <w:color w:val="000000"/>
        </w:rPr>
        <w:t xml:space="preserve">, meaning that the available data is used for decision-making. </w:t>
      </w:r>
    </w:p>
    <w:p w14:paraId="0C74BADD" w14:textId="77777777" w:rsidR="00F42F31" w:rsidRPr="008A2D2D" w:rsidRDefault="00F42F31" w:rsidP="00F42F31"/>
    <w:p w14:paraId="1BF456B8"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07AFA07F" w14:textId="77777777" w:rsidR="00E24318" w:rsidRPr="00803C52" w:rsidRDefault="00E24318" w:rsidP="00E24318">
      <w:pPr>
        <w:ind w:left="360"/>
        <w:rPr>
          <w:b/>
          <w:color w:val="auto"/>
          <w:lang w:val="en-GB"/>
        </w:rPr>
      </w:pPr>
      <w:r w:rsidRPr="00803C52">
        <w:rPr>
          <w:b/>
          <w:color w:val="auto"/>
          <w:lang w:val="en-GB"/>
        </w:rPr>
        <w:t>…</w:t>
      </w:r>
    </w:p>
    <w:p w14:paraId="77ACDED5"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3DED8225" w14:textId="77777777" w:rsidR="00E24318" w:rsidRPr="00803C52" w:rsidRDefault="00E24318" w:rsidP="00E24318">
      <w:pPr>
        <w:ind w:firstLine="360"/>
        <w:rPr>
          <w:color w:val="auto"/>
          <w:lang w:val="en-GB"/>
        </w:rPr>
      </w:pPr>
      <w:r w:rsidRPr="00803C52">
        <w:rPr>
          <w:color w:val="auto"/>
          <w:lang w:val="en-GB"/>
        </w:rPr>
        <w:t>…</w:t>
      </w:r>
    </w:p>
    <w:p w14:paraId="5BA6AD84" w14:textId="159CC28D"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245B8642" w14:textId="77777777" w:rsidR="00E24318" w:rsidRPr="00803C52" w:rsidRDefault="00E24318" w:rsidP="00E24318">
      <w:pPr>
        <w:ind w:firstLine="360"/>
        <w:rPr>
          <w:color w:val="auto"/>
          <w:lang w:val="en-GB"/>
        </w:rPr>
      </w:pPr>
      <w:r w:rsidRPr="00803C52">
        <w:rPr>
          <w:color w:val="auto"/>
          <w:lang w:val="en-GB"/>
        </w:rPr>
        <w:t>…</w:t>
      </w:r>
    </w:p>
    <w:p w14:paraId="663A5BA1"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67DA1E88" w14:textId="77777777" w:rsidR="00E24318" w:rsidRPr="00803C52" w:rsidRDefault="00E24318" w:rsidP="00E24318">
      <w:pPr>
        <w:ind w:firstLine="360"/>
        <w:rPr>
          <w:color w:val="auto"/>
          <w:lang w:val="en-GB"/>
        </w:rPr>
      </w:pPr>
      <w:r w:rsidRPr="00803C52">
        <w:rPr>
          <w:color w:val="auto"/>
          <w:lang w:val="en-GB"/>
        </w:rPr>
        <w:t>…</w:t>
      </w:r>
    </w:p>
    <w:p w14:paraId="35D22897" w14:textId="77777777" w:rsidR="00E24318" w:rsidRPr="00803C52" w:rsidRDefault="00E24318" w:rsidP="00E24318">
      <w:pPr>
        <w:rPr>
          <w:color w:val="auto"/>
          <w:lang w:val="en-GB"/>
        </w:rPr>
      </w:pPr>
    </w:p>
    <w:p w14:paraId="5A6BF2E2" w14:textId="4AA10E78"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w:t>
      </w:r>
      <w:r w:rsidR="0061718E">
        <w:rPr>
          <w:b/>
          <w:bCs/>
          <w:color w:val="auto"/>
          <w:lang w:val="en-GB"/>
        </w:rPr>
        <w:t>E-P</w:t>
      </w:r>
      <w:r w:rsidR="00862397">
        <w:rPr>
          <w:b/>
          <w:bCs/>
          <w:color w:val="auto"/>
          <w:lang w:val="en-GB"/>
        </w:rPr>
        <w:t>roc</w:t>
      </w:r>
      <w:r w:rsidRPr="00803C52">
        <w:rPr>
          <w:b/>
          <w:bCs/>
          <w:color w:val="auto"/>
          <w:lang w:val="en-GB"/>
        </w:rPr>
        <w:t xml:space="preserve"> Indicator </w:t>
      </w:r>
      <w:r w:rsidR="003D749C">
        <w:rPr>
          <w:b/>
          <w:bCs/>
          <w:color w:val="auto"/>
          <w:lang w:val="en-GB"/>
        </w:rPr>
        <w:t>9</w:t>
      </w:r>
    </w:p>
    <w:tbl>
      <w:tblPr>
        <w:tblStyle w:val="TableGrid"/>
        <w:tblW w:w="0" w:type="auto"/>
        <w:tblLook w:val="04A0" w:firstRow="1" w:lastRow="0" w:firstColumn="1" w:lastColumn="0" w:noHBand="0" w:noVBand="1"/>
      </w:tblPr>
      <w:tblGrid>
        <w:gridCol w:w="3116"/>
        <w:gridCol w:w="3117"/>
        <w:gridCol w:w="3117"/>
      </w:tblGrid>
      <w:tr w:rsidR="00E24318" w:rsidRPr="00803C52" w14:paraId="504C5CE7" w14:textId="77777777" w:rsidTr="004A3EE9">
        <w:tc>
          <w:tcPr>
            <w:tcW w:w="3116" w:type="dxa"/>
            <w:shd w:val="clear" w:color="auto" w:fill="DADADA" w:themeFill="background2" w:themeFillShade="E6"/>
          </w:tcPr>
          <w:p w14:paraId="7A51B39F"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2B64CDB4"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55343E71"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85BC4D7" w14:textId="77777777" w:rsidTr="004A3EE9">
        <w:tc>
          <w:tcPr>
            <w:tcW w:w="3116" w:type="dxa"/>
          </w:tcPr>
          <w:p w14:paraId="1C94DA52" w14:textId="77777777" w:rsidR="00E24318" w:rsidRPr="00803C52" w:rsidRDefault="00E24318" w:rsidP="004A3EE9">
            <w:pPr>
              <w:rPr>
                <w:color w:val="auto"/>
                <w:lang w:val="en-GB"/>
              </w:rPr>
            </w:pPr>
          </w:p>
        </w:tc>
        <w:tc>
          <w:tcPr>
            <w:tcW w:w="3117" w:type="dxa"/>
          </w:tcPr>
          <w:p w14:paraId="15882B72" w14:textId="77777777" w:rsidR="00E24318" w:rsidRPr="00803C52" w:rsidRDefault="00E24318" w:rsidP="004A3EE9">
            <w:pPr>
              <w:rPr>
                <w:color w:val="auto"/>
                <w:lang w:val="en-GB"/>
              </w:rPr>
            </w:pPr>
          </w:p>
        </w:tc>
        <w:tc>
          <w:tcPr>
            <w:tcW w:w="3117" w:type="dxa"/>
          </w:tcPr>
          <w:p w14:paraId="23F77BF9" w14:textId="77777777" w:rsidR="00E24318" w:rsidRPr="00803C52" w:rsidRDefault="00E24318" w:rsidP="004A3EE9">
            <w:pPr>
              <w:rPr>
                <w:color w:val="auto"/>
                <w:lang w:val="en-GB"/>
              </w:rPr>
            </w:pPr>
          </w:p>
        </w:tc>
      </w:tr>
      <w:tr w:rsidR="00E24318" w:rsidRPr="00803C52" w14:paraId="25B89E03" w14:textId="77777777" w:rsidTr="004A3EE9">
        <w:tc>
          <w:tcPr>
            <w:tcW w:w="3116" w:type="dxa"/>
          </w:tcPr>
          <w:p w14:paraId="239B4D97" w14:textId="77777777" w:rsidR="00E24318" w:rsidRPr="00803C52" w:rsidRDefault="00E24318" w:rsidP="004A3EE9">
            <w:pPr>
              <w:rPr>
                <w:color w:val="auto"/>
                <w:lang w:val="en-GB"/>
              </w:rPr>
            </w:pPr>
          </w:p>
        </w:tc>
        <w:tc>
          <w:tcPr>
            <w:tcW w:w="3117" w:type="dxa"/>
          </w:tcPr>
          <w:p w14:paraId="17FC5966" w14:textId="77777777" w:rsidR="00E24318" w:rsidRPr="00803C52" w:rsidRDefault="00E24318" w:rsidP="004A3EE9">
            <w:pPr>
              <w:rPr>
                <w:color w:val="auto"/>
                <w:lang w:val="en-GB"/>
              </w:rPr>
            </w:pPr>
          </w:p>
        </w:tc>
        <w:tc>
          <w:tcPr>
            <w:tcW w:w="3117" w:type="dxa"/>
          </w:tcPr>
          <w:p w14:paraId="46FE52BB" w14:textId="77777777" w:rsidR="00E24318" w:rsidRPr="00803C52" w:rsidRDefault="00E24318" w:rsidP="004A3EE9">
            <w:pPr>
              <w:rPr>
                <w:color w:val="auto"/>
                <w:lang w:val="en-GB"/>
              </w:rPr>
            </w:pPr>
          </w:p>
        </w:tc>
      </w:tr>
      <w:tr w:rsidR="00E24318" w:rsidRPr="00803C52" w14:paraId="53817E6A" w14:textId="77777777" w:rsidTr="004A3EE9">
        <w:tc>
          <w:tcPr>
            <w:tcW w:w="3116" w:type="dxa"/>
          </w:tcPr>
          <w:p w14:paraId="369296E8" w14:textId="77777777" w:rsidR="00E24318" w:rsidRPr="00803C52" w:rsidRDefault="00E24318" w:rsidP="004A3EE9">
            <w:pPr>
              <w:rPr>
                <w:color w:val="auto"/>
                <w:lang w:val="en-GB"/>
              </w:rPr>
            </w:pPr>
          </w:p>
        </w:tc>
        <w:tc>
          <w:tcPr>
            <w:tcW w:w="3117" w:type="dxa"/>
          </w:tcPr>
          <w:p w14:paraId="30B41680" w14:textId="77777777" w:rsidR="00E24318" w:rsidRPr="00803C52" w:rsidRDefault="00E24318" w:rsidP="004A3EE9">
            <w:pPr>
              <w:rPr>
                <w:color w:val="auto"/>
                <w:lang w:val="en-GB"/>
              </w:rPr>
            </w:pPr>
          </w:p>
        </w:tc>
        <w:tc>
          <w:tcPr>
            <w:tcW w:w="3117" w:type="dxa"/>
          </w:tcPr>
          <w:p w14:paraId="07D00CA3" w14:textId="77777777" w:rsidR="00E24318" w:rsidRPr="00803C52" w:rsidRDefault="00E24318" w:rsidP="004A3EE9">
            <w:pPr>
              <w:rPr>
                <w:color w:val="auto"/>
                <w:lang w:val="en-GB"/>
              </w:rPr>
            </w:pPr>
          </w:p>
        </w:tc>
      </w:tr>
      <w:tr w:rsidR="00E24318" w:rsidRPr="00803C52" w14:paraId="0549ABB1" w14:textId="77777777" w:rsidTr="004A3EE9">
        <w:tc>
          <w:tcPr>
            <w:tcW w:w="3116" w:type="dxa"/>
          </w:tcPr>
          <w:p w14:paraId="29DB8100" w14:textId="77777777" w:rsidR="00E24318" w:rsidRPr="00803C52" w:rsidRDefault="00E24318" w:rsidP="004A3EE9">
            <w:pPr>
              <w:rPr>
                <w:color w:val="auto"/>
                <w:lang w:val="en-GB"/>
              </w:rPr>
            </w:pPr>
          </w:p>
        </w:tc>
        <w:tc>
          <w:tcPr>
            <w:tcW w:w="3117" w:type="dxa"/>
          </w:tcPr>
          <w:p w14:paraId="64F0A454" w14:textId="77777777" w:rsidR="00E24318" w:rsidRPr="00803C52" w:rsidRDefault="00E24318" w:rsidP="004A3EE9">
            <w:pPr>
              <w:rPr>
                <w:color w:val="auto"/>
                <w:lang w:val="en-GB"/>
              </w:rPr>
            </w:pPr>
          </w:p>
        </w:tc>
        <w:tc>
          <w:tcPr>
            <w:tcW w:w="3117" w:type="dxa"/>
          </w:tcPr>
          <w:p w14:paraId="7EDD27B8" w14:textId="77777777" w:rsidR="00E24318" w:rsidRPr="00803C52" w:rsidRDefault="00E24318" w:rsidP="004A3EE9">
            <w:pPr>
              <w:rPr>
                <w:color w:val="auto"/>
                <w:lang w:val="en-GB"/>
              </w:rPr>
            </w:pPr>
          </w:p>
        </w:tc>
      </w:tr>
    </w:tbl>
    <w:p w14:paraId="0C74BAE4" w14:textId="7CEBA34C" w:rsidR="00F42F31" w:rsidRPr="00115061" w:rsidRDefault="0061718E" w:rsidP="00F42F31">
      <w:pPr>
        <w:pStyle w:val="Heading3"/>
        <w:rPr>
          <w:lang w:val="en-GB"/>
        </w:rPr>
      </w:pPr>
      <w:bookmarkStart w:id="42" w:name="_Toc164430025"/>
      <w:r>
        <w:rPr>
          <w:lang w:val="en-GB"/>
        </w:rPr>
        <w:t>E-P</w:t>
      </w:r>
      <w:r w:rsidR="00862397">
        <w:rPr>
          <w:lang w:val="en-GB"/>
        </w:rPr>
        <w:t>roc</w:t>
      </w:r>
      <w:r w:rsidR="001E1EA6">
        <w:rPr>
          <w:lang w:val="en-GB"/>
        </w:rPr>
        <w:t xml:space="preserve"> </w:t>
      </w:r>
      <w:r w:rsidR="00F42F31" w:rsidRPr="00115061">
        <w:rPr>
          <w:lang w:val="en-GB"/>
        </w:rPr>
        <w:t xml:space="preserve">Indicator 10. </w:t>
      </w:r>
      <w:r w:rsidR="00862397" w:rsidRPr="00862397">
        <w:rPr>
          <w:szCs w:val="26"/>
        </w:rPr>
        <w:t>The private sector is fully engaged with the e-Procurement ecosystem.</w:t>
      </w:r>
      <w:bookmarkEnd w:id="42"/>
    </w:p>
    <w:p w14:paraId="46C73F15" w14:textId="314BA47C" w:rsidR="001E1EA6" w:rsidRPr="00115061" w:rsidRDefault="008A2D2D" w:rsidP="00F42F31">
      <w:pPr>
        <w:rPr>
          <w:lang w:val="en-GB"/>
        </w:rPr>
      </w:pPr>
      <w:r w:rsidRPr="00A60693">
        <w:rPr>
          <w:color w:val="000000"/>
        </w:rPr>
        <w:t xml:space="preserve">This indicator provides </w:t>
      </w:r>
      <w:r>
        <w:rPr>
          <w:color w:val="000000"/>
        </w:rPr>
        <w:t>sheds light</w:t>
      </w:r>
      <w:r w:rsidRPr="00A60693">
        <w:rPr>
          <w:color w:val="000000"/>
        </w:rPr>
        <w:t xml:space="preserve"> on how the private sector, including small and medium enterprises</w:t>
      </w:r>
      <w:r>
        <w:rPr>
          <w:color w:val="000000"/>
        </w:rPr>
        <w:t>,</w:t>
      </w:r>
      <w:r w:rsidRPr="00A60693">
        <w:rPr>
          <w:color w:val="000000"/>
        </w:rPr>
        <w:t xml:space="preserve"> engage with the e-Procurement ecosystem.</w:t>
      </w:r>
    </w:p>
    <w:p w14:paraId="0019DDA3"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7B585F59" w14:textId="77777777" w:rsidR="00E24318" w:rsidRPr="00803C52" w:rsidRDefault="00E24318" w:rsidP="00E24318">
      <w:pPr>
        <w:ind w:left="360"/>
        <w:rPr>
          <w:b/>
          <w:color w:val="auto"/>
          <w:lang w:val="en-GB"/>
        </w:rPr>
      </w:pPr>
      <w:r w:rsidRPr="00803C52">
        <w:rPr>
          <w:b/>
          <w:color w:val="auto"/>
          <w:lang w:val="en-GB"/>
        </w:rPr>
        <w:t>…</w:t>
      </w:r>
    </w:p>
    <w:p w14:paraId="084ECED3"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2612EB9" w14:textId="77777777" w:rsidR="00E24318" w:rsidRPr="00803C52" w:rsidRDefault="00E24318" w:rsidP="00E24318">
      <w:pPr>
        <w:ind w:firstLine="360"/>
        <w:rPr>
          <w:color w:val="auto"/>
          <w:lang w:val="en-GB"/>
        </w:rPr>
      </w:pPr>
      <w:r w:rsidRPr="00803C52">
        <w:rPr>
          <w:color w:val="auto"/>
          <w:lang w:val="en-GB"/>
        </w:rPr>
        <w:t>…</w:t>
      </w:r>
    </w:p>
    <w:p w14:paraId="754A4047" w14:textId="711D6DD2"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C90D22A" w14:textId="77777777" w:rsidR="00E24318" w:rsidRPr="00803C52" w:rsidRDefault="00E24318" w:rsidP="00E24318">
      <w:pPr>
        <w:ind w:firstLine="360"/>
        <w:rPr>
          <w:color w:val="auto"/>
          <w:lang w:val="en-GB"/>
        </w:rPr>
      </w:pPr>
      <w:r w:rsidRPr="00803C52">
        <w:rPr>
          <w:color w:val="auto"/>
          <w:lang w:val="en-GB"/>
        </w:rPr>
        <w:t>…</w:t>
      </w:r>
    </w:p>
    <w:p w14:paraId="1ADB5E2A"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6CB840FB" w14:textId="77777777" w:rsidR="00E24318" w:rsidRPr="00803C52" w:rsidRDefault="00E24318" w:rsidP="00E24318">
      <w:pPr>
        <w:ind w:firstLine="360"/>
        <w:rPr>
          <w:color w:val="auto"/>
          <w:lang w:val="en-GB"/>
        </w:rPr>
      </w:pPr>
      <w:r w:rsidRPr="00803C52">
        <w:rPr>
          <w:color w:val="auto"/>
          <w:lang w:val="en-GB"/>
        </w:rPr>
        <w:t>…</w:t>
      </w:r>
    </w:p>
    <w:p w14:paraId="73A1C136" w14:textId="77777777" w:rsidR="00E24318" w:rsidRPr="00803C52" w:rsidRDefault="00E24318" w:rsidP="00E24318">
      <w:pPr>
        <w:rPr>
          <w:color w:val="auto"/>
          <w:lang w:val="en-GB"/>
        </w:rPr>
      </w:pPr>
    </w:p>
    <w:p w14:paraId="1F7E2157" w14:textId="2DBFD2D5"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w:t>
      </w:r>
      <w:r w:rsidR="0061718E">
        <w:rPr>
          <w:b/>
          <w:bCs/>
          <w:color w:val="auto"/>
          <w:lang w:val="en-GB"/>
        </w:rPr>
        <w:t>E-P</w:t>
      </w:r>
      <w:r w:rsidR="00862397">
        <w:rPr>
          <w:b/>
          <w:bCs/>
          <w:color w:val="auto"/>
          <w:lang w:val="en-GB"/>
        </w:rPr>
        <w:t>roc</w:t>
      </w:r>
      <w:r w:rsidRPr="00803C52">
        <w:rPr>
          <w:b/>
          <w:bCs/>
          <w:color w:val="auto"/>
          <w:lang w:val="en-GB"/>
        </w:rPr>
        <w:t xml:space="preserve"> Indicator 1</w:t>
      </w:r>
      <w:r w:rsidR="003D749C">
        <w:rPr>
          <w:b/>
          <w:bCs/>
          <w:color w:val="auto"/>
          <w:lang w:val="en-GB"/>
        </w:rPr>
        <w:t>0</w:t>
      </w:r>
    </w:p>
    <w:tbl>
      <w:tblPr>
        <w:tblStyle w:val="TableGrid"/>
        <w:tblW w:w="0" w:type="auto"/>
        <w:tblLook w:val="04A0" w:firstRow="1" w:lastRow="0" w:firstColumn="1" w:lastColumn="0" w:noHBand="0" w:noVBand="1"/>
      </w:tblPr>
      <w:tblGrid>
        <w:gridCol w:w="3116"/>
        <w:gridCol w:w="3117"/>
        <w:gridCol w:w="3117"/>
      </w:tblGrid>
      <w:tr w:rsidR="00E24318" w:rsidRPr="00803C52" w14:paraId="18CF8069" w14:textId="77777777" w:rsidTr="004A3EE9">
        <w:tc>
          <w:tcPr>
            <w:tcW w:w="3116" w:type="dxa"/>
            <w:shd w:val="clear" w:color="auto" w:fill="DADADA" w:themeFill="background2" w:themeFillShade="E6"/>
          </w:tcPr>
          <w:p w14:paraId="44D1CFA9" w14:textId="77777777" w:rsidR="00E24318" w:rsidRPr="00803C52" w:rsidRDefault="00E24318" w:rsidP="004A3EE9">
            <w:pPr>
              <w:rPr>
                <w:b/>
                <w:bCs/>
                <w:color w:val="auto"/>
                <w:lang w:val="en-GB"/>
              </w:rPr>
            </w:pPr>
            <w:r w:rsidRPr="00803C52">
              <w:rPr>
                <w:b/>
                <w:bCs/>
                <w:color w:val="auto"/>
                <w:lang w:val="en-GB"/>
              </w:rPr>
              <w:lastRenderedPageBreak/>
              <w:t>Substantive gap</w:t>
            </w:r>
          </w:p>
        </w:tc>
        <w:tc>
          <w:tcPr>
            <w:tcW w:w="3117" w:type="dxa"/>
            <w:shd w:val="clear" w:color="auto" w:fill="DADADA" w:themeFill="background2" w:themeFillShade="E6"/>
          </w:tcPr>
          <w:p w14:paraId="4018640E"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02C348E1"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4F275249" w14:textId="77777777" w:rsidTr="004A3EE9">
        <w:tc>
          <w:tcPr>
            <w:tcW w:w="3116" w:type="dxa"/>
          </w:tcPr>
          <w:p w14:paraId="6B7DF71D" w14:textId="77777777" w:rsidR="00E24318" w:rsidRPr="00803C52" w:rsidRDefault="00E24318" w:rsidP="004A3EE9">
            <w:pPr>
              <w:rPr>
                <w:color w:val="auto"/>
                <w:lang w:val="en-GB"/>
              </w:rPr>
            </w:pPr>
          </w:p>
        </w:tc>
        <w:tc>
          <w:tcPr>
            <w:tcW w:w="3117" w:type="dxa"/>
          </w:tcPr>
          <w:p w14:paraId="5A7E0281" w14:textId="77777777" w:rsidR="00E24318" w:rsidRPr="00803C52" w:rsidRDefault="00E24318" w:rsidP="004A3EE9">
            <w:pPr>
              <w:rPr>
                <w:color w:val="auto"/>
                <w:lang w:val="en-GB"/>
              </w:rPr>
            </w:pPr>
          </w:p>
        </w:tc>
        <w:tc>
          <w:tcPr>
            <w:tcW w:w="3117" w:type="dxa"/>
          </w:tcPr>
          <w:p w14:paraId="2F32E927" w14:textId="77777777" w:rsidR="00E24318" w:rsidRPr="00803C52" w:rsidRDefault="00E24318" w:rsidP="004A3EE9">
            <w:pPr>
              <w:rPr>
                <w:color w:val="auto"/>
                <w:lang w:val="en-GB"/>
              </w:rPr>
            </w:pPr>
          </w:p>
        </w:tc>
      </w:tr>
      <w:tr w:rsidR="00E24318" w:rsidRPr="00803C52" w14:paraId="031F2517" w14:textId="77777777" w:rsidTr="004A3EE9">
        <w:tc>
          <w:tcPr>
            <w:tcW w:w="3116" w:type="dxa"/>
          </w:tcPr>
          <w:p w14:paraId="328CA18C" w14:textId="77777777" w:rsidR="00E24318" w:rsidRPr="00803C52" w:rsidRDefault="00E24318" w:rsidP="004A3EE9">
            <w:pPr>
              <w:rPr>
                <w:color w:val="auto"/>
                <w:lang w:val="en-GB"/>
              </w:rPr>
            </w:pPr>
          </w:p>
        </w:tc>
        <w:tc>
          <w:tcPr>
            <w:tcW w:w="3117" w:type="dxa"/>
          </w:tcPr>
          <w:p w14:paraId="581E4855" w14:textId="77777777" w:rsidR="00E24318" w:rsidRPr="00803C52" w:rsidRDefault="00E24318" w:rsidP="004A3EE9">
            <w:pPr>
              <w:rPr>
                <w:color w:val="auto"/>
                <w:lang w:val="en-GB"/>
              </w:rPr>
            </w:pPr>
          </w:p>
        </w:tc>
        <w:tc>
          <w:tcPr>
            <w:tcW w:w="3117" w:type="dxa"/>
          </w:tcPr>
          <w:p w14:paraId="1CC9C1DE" w14:textId="77777777" w:rsidR="00E24318" w:rsidRPr="00803C52" w:rsidRDefault="00E24318" w:rsidP="004A3EE9">
            <w:pPr>
              <w:rPr>
                <w:color w:val="auto"/>
                <w:lang w:val="en-GB"/>
              </w:rPr>
            </w:pPr>
          </w:p>
        </w:tc>
      </w:tr>
      <w:tr w:rsidR="00E24318" w:rsidRPr="00803C52" w14:paraId="697A17B7" w14:textId="77777777" w:rsidTr="004A3EE9">
        <w:tc>
          <w:tcPr>
            <w:tcW w:w="3116" w:type="dxa"/>
          </w:tcPr>
          <w:p w14:paraId="5CDE82C0" w14:textId="77777777" w:rsidR="00E24318" w:rsidRPr="00803C52" w:rsidRDefault="00E24318" w:rsidP="004A3EE9">
            <w:pPr>
              <w:rPr>
                <w:color w:val="auto"/>
                <w:lang w:val="en-GB"/>
              </w:rPr>
            </w:pPr>
          </w:p>
        </w:tc>
        <w:tc>
          <w:tcPr>
            <w:tcW w:w="3117" w:type="dxa"/>
          </w:tcPr>
          <w:p w14:paraId="5F4ADDB6" w14:textId="77777777" w:rsidR="00E24318" w:rsidRPr="00803C52" w:rsidRDefault="00E24318" w:rsidP="004A3EE9">
            <w:pPr>
              <w:rPr>
                <w:color w:val="auto"/>
                <w:lang w:val="en-GB"/>
              </w:rPr>
            </w:pPr>
          </w:p>
        </w:tc>
        <w:tc>
          <w:tcPr>
            <w:tcW w:w="3117" w:type="dxa"/>
          </w:tcPr>
          <w:p w14:paraId="5628776B" w14:textId="77777777" w:rsidR="00E24318" w:rsidRPr="00803C52" w:rsidRDefault="00E24318" w:rsidP="004A3EE9">
            <w:pPr>
              <w:rPr>
                <w:color w:val="auto"/>
                <w:lang w:val="en-GB"/>
              </w:rPr>
            </w:pPr>
          </w:p>
        </w:tc>
      </w:tr>
      <w:tr w:rsidR="00E24318" w:rsidRPr="00803C52" w14:paraId="6E777CC3" w14:textId="77777777" w:rsidTr="004A3EE9">
        <w:tc>
          <w:tcPr>
            <w:tcW w:w="3116" w:type="dxa"/>
          </w:tcPr>
          <w:p w14:paraId="0BECAB23" w14:textId="77777777" w:rsidR="00E24318" w:rsidRPr="00803C52" w:rsidRDefault="00E24318" w:rsidP="004A3EE9">
            <w:pPr>
              <w:rPr>
                <w:color w:val="auto"/>
                <w:lang w:val="en-GB"/>
              </w:rPr>
            </w:pPr>
          </w:p>
        </w:tc>
        <w:tc>
          <w:tcPr>
            <w:tcW w:w="3117" w:type="dxa"/>
          </w:tcPr>
          <w:p w14:paraId="116E2786" w14:textId="77777777" w:rsidR="00E24318" w:rsidRPr="00803C52" w:rsidRDefault="00E24318" w:rsidP="004A3EE9">
            <w:pPr>
              <w:rPr>
                <w:color w:val="auto"/>
                <w:lang w:val="en-GB"/>
              </w:rPr>
            </w:pPr>
          </w:p>
        </w:tc>
        <w:tc>
          <w:tcPr>
            <w:tcW w:w="3117" w:type="dxa"/>
          </w:tcPr>
          <w:p w14:paraId="49EEEFEF" w14:textId="77777777" w:rsidR="00E24318" w:rsidRPr="00803C52" w:rsidRDefault="00E24318" w:rsidP="004A3EE9">
            <w:pPr>
              <w:rPr>
                <w:color w:val="auto"/>
                <w:lang w:val="en-GB"/>
              </w:rPr>
            </w:pPr>
          </w:p>
        </w:tc>
      </w:tr>
    </w:tbl>
    <w:p w14:paraId="0C74BAEC" w14:textId="77777777" w:rsidR="00F42F31" w:rsidRPr="00115061" w:rsidRDefault="00F42F31" w:rsidP="00F42F31">
      <w:pPr>
        <w:pStyle w:val="Heading2"/>
        <w:jc w:val="both"/>
        <w:rPr>
          <w:lang w:val="en-GB"/>
        </w:rPr>
      </w:pPr>
      <w:bookmarkStart w:id="43" w:name="_Toc164430026"/>
      <w:r w:rsidRPr="00115061">
        <w:rPr>
          <w:lang w:val="en-GB"/>
        </w:rPr>
        <w:t xml:space="preserve">3.4. Pillar IV - Accountability, </w:t>
      </w:r>
      <w:proofErr w:type="gramStart"/>
      <w:r w:rsidRPr="00115061">
        <w:rPr>
          <w:lang w:val="en-GB"/>
        </w:rPr>
        <w:t>Integrity</w:t>
      </w:r>
      <w:proofErr w:type="gramEnd"/>
      <w:r w:rsidRPr="00115061">
        <w:rPr>
          <w:lang w:val="en-GB"/>
        </w:rPr>
        <w:t xml:space="preserve"> and Transparency of the Public Procurement System</w:t>
      </w:r>
      <w:bookmarkEnd w:id="43"/>
      <w:r w:rsidRPr="00115061">
        <w:rPr>
          <w:lang w:val="en-GB"/>
        </w:rPr>
        <w:t xml:space="preserve"> </w:t>
      </w:r>
    </w:p>
    <w:p w14:paraId="7ECD4FBB" w14:textId="77777777" w:rsidR="008A2D2D" w:rsidRPr="00A60693" w:rsidRDefault="008A2D2D" w:rsidP="008A2D2D">
      <w:pPr>
        <w:rPr>
          <w:color w:val="000000"/>
        </w:rPr>
      </w:pPr>
      <w:bookmarkStart w:id="44" w:name="_Toc164430027"/>
      <w:r>
        <w:rPr>
          <w:color w:val="000000"/>
        </w:rPr>
        <w:t xml:space="preserve">As </w:t>
      </w:r>
      <w:r w:rsidRPr="00A60693">
        <w:rPr>
          <w:color w:val="000000"/>
        </w:rPr>
        <w:t xml:space="preserve">many aspects that relate to </w:t>
      </w:r>
      <w:r>
        <w:rPr>
          <w:color w:val="000000"/>
        </w:rPr>
        <w:t>accountability, integrity and especially transparency</w:t>
      </w:r>
      <w:r w:rsidRPr="00A60693">
        <w:rPr>
          <w:color w:val="000000"/>
        </w:rPr>
        <w:t xml:space="preserve"> have been assessed in other indicators </w:t>
      </w:r>
      <w:r>
        <w:rPr>
          <w:color w:val="000000"/>
        </w:rPr>
        <w:t>of</w:t>
      </w:r>
      <w:r w:rsidRPr="00A60693">
        <w:rPr>
          <w:color w:val="000000"/>
        </w:rPr>
        <w:t xml:space="preserve"> this module, </w:t>
      </w:r>
      <w:r>
        <w:rPr>
          <w:color w:val="000000"/>
        </w:rPr>
        <w:t>t</w:t>
      </w:r>
      <w:r w:rsidRPr="00A60693">
        <w:rPr>
          <w:color w:val="000000"/>
        </w:rPr>
        <w:t xml:space="preserve">he indicators </w:t>
      </w:r>
      <w:r>
        <w:rPr>
          <w:color w:val="000000"/>
        </w:rPr>
        <w:t xml:space="preserve">of Pillar IV of the e-Procurement module </w:t>
      </w:r>
      <w:r w:rsidRPr="00A60693">
        <w:rPr>
          <w:color w:val="000000"/>
        </w:rPr>
        <w:t xml:space="preserve">complete the evaluation of these matters, including how civil society and audit and control institutions engage with the e-Procurement ecosystem, as well as the handling of e-complaints. </w:t>
      </w:r>
    </w:p>
    <w:p w14:paraId="0C74BAEF" w14:textId="3AC5631C" w:rsidR="00F42F31" w:rsidRPr="00115061" w:rsidRDefault="0061718E" w:rsidP="00F42F31">
      <w:pPr>
        <w:pStyle w:val="Heading3"/>
        <w:jc w:val="both"/>
        <w:rPr>
          <w:lang w:val="en-GB"/>
        </w:rPr>
      </w:pPr>
      <w:r>
        <w:rPr>
          <w:lang w:val="en-GB"/>
        </w:rPr>
        <w:t>E-P</w:t>
      </w:r>
      <w:r w:rsidR="00862397">
        <w:rPr>
          <w:lang w:val="en-GB"/>
        </w:rPr>
        <w:t>roc</w:t>
      </w:r>
      <w:r w:rsidR="001E1EA6">
        <w:rPr>
          <w:lang w:val="en-GB"/>
        </w:rPr>
        <w:t xml:space="preserve"> </w:t>
      </w:r>
      <w:r w:rsidR="00F42F31" w:rsidRPr="00115061">
        <w:rPr>
          <w:lang w:val="en-GB"/>
        </w:rPr>
        <w:t xml:space="preserve">Indicator 11. </w:t>
      </w:r>
      <w:r w:rsidR="00862397" w:rsidRPr="00862397">
        <w:rPr>
          <w:szCs w:val="26"/>
        </w:rPr>
        <w:t>The e-Procurement ecosystem ensures civil society engagement.</w:t>
      </w:r>
      <w:bookmarkEnd w:id="44"/>
    </w:p>
    <w:p w14:paraId="5E11EDC7" w14:textId="27DE94BA" w:rsidR="008A2D2D" w:rsidRPr="00A60693" w:rsidRDefault="008A2D2D" w:rsidP="008A2D2D">
      <w:pPr>
        <w:rPr>
          <w:color w:val="000000"/>
        </w:rPr>
      </w:pPr>
      <w:r>
        <w:rPr>
          <w:color w:val="000000"/>
        </w:rPr>
        <w:t>T</w:t>
      </w:r>
      <w:r w:rsidRPr="00A60693">
        <w:rPr>
          <w:color w:val="000000"/>
        </w:rPr>
        <w:t xml:space="preserve">his indicator analyses the role of civil society to improve procurement, focusing exclusively on the e-Procurement ecosystem. </w:t>
      </w:r>
    </w:p>
    <w:p w14:paraId="170ED55D" w14:textId="70DBC727" w:rsidR="00E24318" w:rsidRPr="00803C52" w:rsidRDefault="00E24318" w:rsidP="008A2D2D">
      <w:pPr>
        <w:pStyle w:val="Default"/>
        <w:jc w:val="both"/>
        <w:rPr>
          <w:b/>
          <w:color w:val="auto"/>
          <w:lang w:val="en-GB"/>
        </w:rPr>
      </w:pPr>
      <w:r w:rsidRPr="00803C52">
        <w:rPr>
          <w:b/>
          <w:color w:val="auto"/>
          <w:lang w:val="en-GB"/>
        </w:rPr>
        <w:t>Synthesis of the indicator</w:t>
      </w:r>
    </w:p>
    <w:p w14:paraId="2F1C04CA" w14:textId="77777777" w:rsidR="00E24318" w:rsidRPr="00803C52" w:rsidRDefault="00E24318" w:rsidP="00E24318">
      <w:pPr>
        <w:ind w:left="360"/>
        <w:rPr>
          <w:b/>
          <w:color w:val="auto"/>
          <w:lang w:val="en-GB"/>
        </w:rPr>
      </w:pPr>
      <w:r w:rsidRPr="00803C52">
        <w:rPr>
          <w:b/>
          <w:color w:val="auto"/>
          <w:lang w:val="en-GB"/>
        </w:rPr>
        <w:t>…</w:t>
      </w:r>
    </w:p>
    <w:p w14:paraId="60F0861C"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0655BA04" w14:textId="77777777" w:rsidR="00E24318" w:rsidRPr="00803C52" w:rsidRDefault="00E24318" w:rsidP="00E24318">
      <w:pPr>
        <w:ind w:firstLine="360"/>
        <w:rPr>
          <w:color w:val="auto"/>
          <w:lang w:val="en-GB"/>
        </w:rPr>
      </w:pPr>
      <w:r w:rsidRPr="00803C52">
        <w:rPr>
          <w:color w:val="auto"/>
          <w:lang w:val="en-GB"/>
        </w:rPr>
        <w:t>…</w:t>
      </w:r>
    </w:p>
    <w:p w14:paraId="21CDD6C4" w14:textId="70EC172F"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70B4D03A" w14:textId="77777777" w:rsidR="00E24318" w:rsidRPr="00803C52" w:rsidRDefault="00E24318" w:rsidP="00E24318">
      <w:pPr>
        <w:ind w:firstLine="360"/>
        <w:rPr>
          <w:color w:val="auto"/>
          <w:lang w:val="en-GB"/>
        </w:rPr>
      </w:pPr>
      <w:r w:rsidRPr="00803C52">
        <w:rPr>
          <w:color w:val="auto"/>
          <w:lang w:val="en-GB"/>
        </w:rPr>
        <w:t>…</w:t>
      </w:r>
    </w:p>
    <w:p w14:paraId="63A535A8"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54086025" w14:textId="77777777" w:rsidR="00E24318" w:rsidRPr="00803C52" w:rsidRDefault="00E24318" w:rsidP="00E24318">
      <w:pPr>
        <w:ind w:firstLine="360"/>
        <w:rPr>
          <w:color w:val="auto"/>
          <w:lang w:val="en-GB"/>
        </w:rPr>
      </w:pPr>
      <w:r w:rsidRPr="00803C52">
        <w:rPr>
          <w:color w:val="auto"/>
          <w:lang w:val="en-GB"/>
        </w:rPr>
        <w:t>…</w:t>
      </w:r>
    </w:p>
    <w:p w14:paraId="605D5DC8" w14:textId="77777777" w:rsidR="00E24318" w:rsidRPr="00803C52" w:rsidRDefault="00E24318" w:rsidP="00E24318">
      <w:pPr>
        <w:rPr>
          <w:color w:val="auto"/>
          <w:lang w:val="en-GB"/>
        </w:rPr>
      </w:pPr>
    </w:p>
    <w:p w14:paraId="78E3A289" w14:textId="3E9039E0"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61718E">
        <w:rPr>
          <w:b/>
          <w:bCs/>
          <w:color w:val="auto"/>
          <w:lang w:val="en-GB"/>
        </w:rPr>
        <w:t>E-</w:t>
      </w:r>
      <w:r w:rsidR="00862397">
        <w:rPr>
          <w:b/>
          <w:bCs/>
          <w:color w:val="auto"/>
          <w:lang w:val="en-GB"/>
        </w:rPr>
        <w:t>Proc</w:t>
      </w:r>
      <w:r w:rsidR="001E1EA6">
        <w:rPr>
          <w:b/>
          <w:bCs/>
          <w:color w:val="auto"/>
          <w:lang w:val="en-GB"/>
        </w:rPr>
        <w:t xml:space="preserve"> </w:t>
      </w:r>
      <w:r w:rsidRPr="00803C52">
        <w:rPr>
          <w:b/>
          <w:bCs/>
          <w:color w:val="auto"/>
          <w:lang w:val="en-GB"/>
        </w:rPr>
        <w:t>Indicator 1</w:t>
      </w:r>
      <w:r w:rsidR="003D749C">
        <w:rPr>
          <w:b/>
          <w:bCs/>
          <w:color w:val="auto"/>
          <w:lang w:val="en-GB"/>
        </w:rPr>
        <w:t>1</w:t>
      </w:r>
    </w:p>
    <w:tbl>
      <w:tblPr>
        <w:tblStyle w:val="TableGrid"/>
        <w:tblW w:w="0" w:type="auto"/>
        <w:tblLook w:val="04A0" w:firstRow="1" w:lastRow="0" w:firstColumn="1" w:lastColumn="0" w:noHBand="0" w:noVBand="1"/>
      </w:tblPr>
      <w:tblGrid>
        <w:gridCol w:w="3116"/>
        <w:gridCol w:w="3117"/>
        <w:gridCol w:w="3117"/>
      </w:tblGrid>
      <w:tr w:rsidR="00E24318" w:rsidRPr="00803C52" w14:paraId="6C256F11" w14:textId="77777777" w:rsidTr="004A3EE9">
        <w:tc>
          <w:tcPr>
            <w:tcW w:w="3116" w:type="dxa"/>
            <w:shd w:val="clear" w:color="auto" w:fill="DADADA" w:themeFill="background2" w:themeFillShade="E6"/>
          </w:tcPr>
          <w:p w14:paraId="4FDF5CA7"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6F24850"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57CCF024"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2A8F829" w14:textId="77777777" w:rsidTr="004A3EE9">
        <w:tc>
          <w:tcPr>
            <w:tcW w:w="3116" w:type="dxa"/>
          </w:tcPr>
          <w:p w14:paraId="7322BEC8" w14:textId="77777777" w:rsidR="00E24318" w:rsidRPr="00803C52" w:rsidRDefault="00E24318" w:rsidP="004A3EE9">
            <w:pPr>
              <w:rPr>
                <w:color w:val="auto"/>
                <w:lang w:val="en-GB"/>
              </w:rPr>
            </w:pPr>
          </w:p>
        </w:tc>
        <w:tc>
          <w:tcPr>
            <w:tcW w:w="3117" w:type="dxa"/>
          </w:tcPr>
          <w:p w14:paraId="16FDF62B" w14:textId="77777777" w:rsidR="00E24318" w:rsidRPr="00803C52" w:rsidRDefault="00E24318" w:rsidP="004A3EE9">
            <w:pPr>
              <w:rPr>
                <w:color w:val="auto"/>
                <w:lang w:val="en-GB"/>
              </w:rPr>
            </w:pPr>
          </w:p>
        </w:tc>
        <w:tc>
          <w:tcPr>
            <w:tcW w:w="3117" w:type="dxa"/>
          </w:tcPr>
          <w:p w14:paraId="27D99EAC" w14:textId="77777777" w:rsidR="00E24318" w:rsidRPr="00803C52" w:rsidRDefault="00E24318" w:rsidP="004A3EE9">
            <w:pPr>
              <w:rPr>
                <w:color w:val="auto"/>
                <w:lang w:val="en-GB"/>
              </w:rPr>
            </w:pPr>
          </w:p>
        </w:tc>
      </w:tr>
      <w:tr w:rsidR="00E24318" w:rsidRPr="00803C52" w14:paraId="04FEDCBA" w14:textId="77777777" w:rsidTr="004A3EE9">
        <w:tc>
          <w:tcPr>
            <w:tcW w:w="3116" w:type="dxa"/>
          </w:tcPr>
          <w:p w14:paraId="07452845" w14:textId="77777777" w:rsidR="00E24318" w:rsidRPr="00803C52" w:rsidRDefault="00E24318" w:rsidP="004A3EE9">
            <w:pPr>
              <w:rPr>
                <w:color w:val="auto"/>
                <w:lang w:val="en-GB"/>
              </w:rPr>
            </w:pPr>
          </w:p>
        </w:tc>
        <w:tc>
          <w:tcPr>
            <w:tcW w:w="3117" w:type="dxa"/>
          </w:tcPr>
          <w:p w14:paraId="03269DB6" w14:textId="77777777" w:rsidR="00E24318" w:rsidRPr="00803C52" w:rsidRDefault="00E24318" w:rsidP="004A3EE9">
            <w:pPr>
              <w:rPr>
                <w:color w:val="auto"/>
                <w:lang w:val="en-GB"/>
              </w:rPr>
            </w:pPr>
          </w:p>
        </w:tc>
        <w:tc>
          <w:tcPr>
            <w:tcW w:w="3117" w:type="dxa"/>
          </w:tcPr>
          <w:p w14:paraId="7B7CFCE5" w14:textId="77777777" w:rsidR="00E24318" w:rsidRPr="00803C52" w:rsidRDefault="00E24318" w:rsidP="004A3EE9">
            <w:pPr>
              <w:rPr>
                <w:color w:val="auto"/>
                <w:lang w:val="en-GB"/>
              </w:rPr>
            </w:pPr>
          </w:p>
        </w:tc>
      </w:tr>
      <w:tr w:rsidR="00E24318" w:rsidRPr="00803C52" w14:paraId="52C39D49" w14:textId="77777777" w:rsidTr="004A3EE9">
        <w:tc>
          <w:tcPr>
            <w:tcW w:w="3116" w:type="dxa"/>
          </w:tcPr>
          <w:p w14:paraId="4066759B" w14:textId="77777777" w:rsidR="00E24318" w:rsidRPr="00803C52" w:rsidRDefault="00E24318" w:rsidP="004A3EE9">
            <w:pPr>
              <w:rPr>
                <w:color w:val="auto"/>
                <w:lang w:val="en-GB"/>
              </w:rPr>
            </w:pPr>
          </w:p>
        </w:tc>
        <w:tc>
          <w:tcPr>
            <w:tcW w:w="3117" w:type="dxa"/>
          </w:tcPr>
          <w:p w14:paraId="35BA9154" w14:textId="77777777" w:rsidR="00E24318" w:rsidRPr="00803C52" w:rsidRDefault="00E24318" w:rsidP="004A3EE9">
            <w:pPr>
              <w:rPr>
                <w:color w:val="auto"/>
                <w:lang w:val="en-GB"/>
              </w:rPr>
            </w:pPr>
          </w:p>
        </w:tc>
        <w:tc>
          <w:tcPr>
            <w:tcW w:w="3117" w:type="dxa"/>
          </w:tcPr>
          <w:p w14:paraId="51660B12" w14:textId="77777777" w:rsidR="00E24318" w:rsidRPr="00803C52" w:rsidRDefault="00E24318" w:rsidP="004A3EE9">
            <w:pPr>
              <w:rPr>
                <w:color w:val="auto"/>
                <w:lang w:val="en-GB"/>
              </w:rPr>
            </w:pPr>
          </w:p>
        </w:tc>
      </w:tr>
      <w:tr w:rsidR="00E24318" w:rsidRPr="00803C52" w14:paraId="43D63114" w14:textId="77777777" w:rsidTr="004A3EE9">
        <w:tc>
          <w:tcPr>
            <w:tcW w:w="3116" w:type="dxa"/>
          </w:tcPr>
          <w:p w14:paraId="3575DB01" w14:textId="77777777" w:rsidR="00E24318" w:rsidRPr="00803C52" w:rsidRDefault="00E24318" w:rsidP="004A3EE9">
            <w:pPr>
              <w:rPr>
                <w:color w:val="auto"/>
                <w:lang w:val="en-GB"/>
              </w:rPr>
            </w:pPr>
          </w:p>
        </w:tc>
        <w:tc>
          <w:tcPr>
            <w:tcW w:w="3117" w:type="dxa"/>
          </w:tcPr>
          <w:p w14:paraId="055F74E8" w14:textId="77777777" w:rsidR="00E24318" w:rsidRPr="00803C52" w:rsidRDefault="00E24318" w:rsidP="004A3EE9">
            <w:pPr>
              <w:rPr>
                <w:color w:val="auto"/>
                <w:lang w:val="en-GB"/>
              </w:rPr>
            </w:pPr>
          </w:p>
        </w:tc>
        <w:tc>
          <w:tcPr>
            <w:tcW w:w="3117" w:type="dxa"/>
          </w:tcPr>
          <w:p w14:paraId="3A149CF5" w14:textId="77777777" w:rsidR="00E24318" w:rsidRPr="00803C52" w:rsidRDefault="00E24318" w:rsidP="004A3EE9">
            <w:pPr>
              <w:rPr>
                <w:color w:val="auto"/>
                <w:lang w:val="en-GB"/>
              </w:rPr>
            </w:pPr>
          </w:p>
        </w:tc>
      </w:tr>
    </w:tbl>
    <w:p w14:paraId="0C74BAF7" w14:textId="58849EF7" w:rsidR="00620EA8" w:rsidRPr="00115061" w:rsidRDefault="0061718E" w:rsidP="00620EA8">
      <w:pPr>
        <w:pStyle w:val="Heading3"/>
        <w:rPr>
          <w:lang w:val="en-GB"/>
        </w:rPr>
      </w:pPr>
      <w:bookmarkStart w:id="45" w:name="_Toc164430028"/>
      <w:r>
        <w:rPr>
          <w:lang w:val="en-GB"/>
        </w:rPr>
        <w:lastRenderedPageBreak/>
        <w:t>E-P</w:t>
      </w:r>
      <w:r w:rsidR="00862397">
        <w:rPr>
          <w:lang w:val="en-GB"/>
        </w:rPr>
        <w:t>roc</w:t>
      </w:r>
      <w:r w:rsidR="001E1EA6">
        <w:rPr>
          <w:lang w:val="en-GB"/>
        </w:rPr>
        <w:t xml:space="preserve"> </w:t>
      </w:r>
      <w:r w:rsidR="00834129" w:rsidRPr="00115061">
        <w:rPr>
          <w:lang w:val="en-GB"/>
        </w:rPr>
        <w:t>Indicator 12.</w:t>
      </w:r>
      <w:r w:rsidR="0027404E">
        <w:rPr>
          <w:lang w:val="en-GB"/>
        </w:rPr>
        <w:t xml:space="preserve"> </w:t>
      </w:r>
      <w:r w:rsidR="00862397" w:rsidRPr="00862397">
        <w:rPr>
          <w:szCs w:val="26"/>
        </w:rPr>
        <w:t xml:space="preserve">The e-Procurement ecosystem enables effective treatment of risks, </w:t>
      </w:r>
      <w:proofErr w:type="gramStart"/>
      <w:r w:rsidR="00862397" w:rsidRPr="00862397">
        <w:rPr>
          <w:szCs w:val="26"/>
        </w:rPr>
        <w:t>control</w:t>
      </w:r>
      <w:proofErr w:type="gramEnd"/>
      <w:r w:rsidR="00862397" w:rsidRPr="00862397">
        <w:rPr>
          <w:szCs w:val="26"/>
        </w:rPr>
        <w:t xml:space="preserve"> and audit.</w:t>
      </w:r>
      <w:bookmarkEnd w:id="45"/>
    </w:p>
    <w:p w14:paraId="72B6D9AA" w14:textId="1F87F6CB" w:rsidR="008A2D2D" w:rsidRPr="00A60693" w:rsidRDefault="008A2D2D" w:rsidP="008A2D2D">
      <w:pPr>
        <w:rPr>
          <w:color w:val="000000"/>
        </w:rPr>
      </w:pPr>
      <w:r w:rsidRPr="00A60693">
        <w:rPr>
          <w:color w:val="000000"/>
        </w:rPr>
        <w:t xml:space="preserve">Technology and data can serve as efficient tools to support control and audit of the procurement system. Auditors may work more efficiently when conducting procurement audits if information is timely and has good quality. In consequence, the e-Procurement ecosystem needs to produce the required information, which should be used for these purposes. More recent trends in the use of these data include automated controls to detect cases which might deviate from what is usually expected in a procurement process, thus enabling swift action from control authorities. </w:t>
      </w:r>
    </w:p>
    <w:p w14:paraId="0C74BAFA" w14:textId="6BC935C8" w:rsidR="00620EA8" w:rsidRPr="008A2D2D" w:rsidRDefault="00620EA8" w:rsidP="008A2D2D">
      <w:pPr>
        <w:pStyle w:val="Default"/>
        <w:jc w:val="both"/>
      </w:pPr>
    </w:p>
    <w:p w14:paraId="0ED39DB6"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6756177F" w14:textId="77777777" w:rsidR="00E24318" w:rsidRPr="00803C52" w:rsidRDefault="00E24318" w:rsidP="00E24318">
      <w:pPr>
        <w:ind w:left="360"/>
        <w:rPr>
          <w:b/>
          <w:color w:val="auto"/>
          <w:lang w:val="en-GB"/>
        </w:rPr>
      </w:pPr>
      <w:r w:rsidRPr="00803C52">
        <w:rPr>
          <w:b/>
          <w:color w:val="auto"/>
          <w:lang w:val="en-GB"/>
        </w:rPr>
        <w:t>…</w:t>
      </w:r>
    </w:p>
    <w:p w14:paraId="6CD04ECE"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0E6C35B7" w14:textId="77777777" w:rsidR="00E24318" w:rsidRPr="00803C52" w:rsidRDefault="00E24318" w:rsidP="00E24318">
      <w:pPr>
        <w:ind w:firstLine="360"/>
        <w:rPr>
          <w:color w:val="auto"/>
          <w:lang w:val="en-GB"/>
        </w:rPr>
      </w:pPr>
      <w:r w:rsidRPr="00803C52">
        <w:rPr>
          <w:color w:val="auto"/>
          <w:lang w:val="en-GB"/>
        </w:rPr>
        <w:t>…</w:t>
      </w:r>
    </w:p>
    <w:p w14:paraId="68557123" w14:textId="0A82C1BC"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0E24CBE" w14:textId="77777777" w:rsidR="00E24318" w:rsidRPr="00803C52" w:rsidRDefault="00E24318" w:rsidP="00E24318">
      <w:pPr>
        <w:ind w:firstLine="360"/>
        <w:rPr>
          <w:color w:val="auto"/>
          <w:lang w:val="en-GB"/>
        </w:rPr>
      </w:pPr>
      <w:r w:rsidRPr="00803C52">
        <w:rPr>
          <w:color w:val="auto"/>
          <w:lang w:val="en-GB"/>
        </w:rPr>
        <w:t>…</w:t>
      </w:r>
    </w:p>
    <w:p w14:paraId="74A6E69E"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41EA342F" w14:textId="77777777" w:rsidR="00E24318" w:rsidRPr="00803C52" w:rsidRDefault="00E24318" w:rsidP="00E24318">
      <w:pPr>
        <w:ind w:firstLine="360"/>
        <w:rPr>
          <w:color w:val="auto"/>
          <w:lang w:val="en-GB"/>
        </w:rPr>
      </w:pPr>
      <w:r w:rsidRPr="00803C52">
        <w:rPr>
          <w:color w:val="auto"/>
          <w:lang w:val="en-GB"/>
        </w:rPr>
        <w:t>…</w:t>
      </w:r>
    </w:p>
    <w:p w14:paraId="50E0C16B" w14:textId="77777777" w:rsidR="00E24318" w:rsidRPr="00803C52" w:rsidRDefault="00E24318" w:rsidP="00E24318">
      <w:pPr>
        <w:rPr>
          <w:color w:val="auto"/>
          <w:lang w:val="en-GB"/>
        </w:rPr>
      </w:pPr>
    </w:p>
    <w:p w14:paraId="5969179C" w14:textId="02A2501A"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61718E">
        <w:rPr>
          <w:b/>
          <w:bCs/>
          <w:color w:val="auto"/>
          <w:lang w:val="en-GB"/>
        </w:rPr>
        <w:t>E-P</w:t>
      </w:r>
      <w:r w:rsidR="00862397">
        <w:rPr>
          <w:b/>
          <w:bCs/>
          <w:color w:val="auto"/>
          <w:lang w:val="en-GB"/>
        </w:rPr>
        <w:t>roc</w:t>
      </w:r>
      <w:r w:rsidR="001E1EA6">
        <w:rPr>
          <w:b/>
          <w:bCs/>
          <w:color w:val="auto"/>
          <w:lang w:val="en-GB"/>
        </w:rPr>
        <w:t xml:space="preserve"> </w:t>
      </w:r>
      <w:r w:rsidRPr="00803C52">
        <w:rPr>
          <w:b/>
          <w:bCs/>
          <w:color w:val="auto"/>
          <w:lang w:val="en-GB"/>
        </w:rPr>
        <w:t>Indicator 1</w:t>
      </w:r>
      <w:r w:rsidR="003D749C">
        <w:rPr>
          <w:b/>
          <w:bCs/>
          <w:color w:val="auto"/>
          <w:lang w:val="en-GB"/>
        </w:rPr>
        <w:t>2</w:t>
      </w:r>
    </w:p>
    <w:tbl>
      <w:tblPr>
        <w:tblStyle w:val="TableGrid"/>
        <w:tblW w:w="0" w:type="auto"/>
        <w:tblLook w:val="04A0" w:firstRow="1" w:lastRow="0" w:firstColumn="1" w:lastColumn="0" w:noHBand="0" w:noVBand="1"/>
      </w:tblPr>
      <w:tblGrid>
        <w:gridCol w:w="3116"/>
        <w:gridCol w:w="3117"/>
        <w:gridCol w:w="3117"/>
      </w:tblGrid>
      <w:tr w:rsidR="00E24318" w:rsidRPr="00803C52" w14:paraId="021BAAFF" w14:textId="77777777" w:rsidTr="004A3EE9">
        <w:tc>
          <w:tcPr>
            <w:tcW w:w="3116" w:type="dxa"/>
            <w:shd w:val="clear" w:color="auto" w:fill="DADADA" w:themeFill="background2" w:themeFillShade="E6"/>
          </w:tcPr>
          <w:p w14:paraId="2FBBB189"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E96A3E5"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041A5AD7"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1052D7A3" w14:textId="77777777" w:rsidTr="004A3EE9">
        <w:tc>
          <w:tcPr>
            <w:tcW w:w="3116" w:type="dxa"/>
          </w:tcPr>
          <w:p w14:paraId="7A7BB7A6" w14:textId="77777777" w:rsidR="00E24318" w:rsidRPr="00803C52" w:rsidRDefault="00E24318" w:rsidP="004A3EE9">
            <w:pPr>
              <w:rPr>
                <w:color w:val="auto"/>
                <w:lang w:val="en-GB"/>
              </w:rPr>
            </w:pPr>
          </w:p>
        </w:tc>
        <w:tc>
          <w:tcPr>
            <w:tcW w:w="3117" w:type="dxa"/>
          </w:tcPr>
          <w:p w14:paraId="7741524A" w14:textId="77777777" w:rsidR="00E24318" w:rsidRPr="00803C52" w:rsidRDefault="00E24318" w:rsidP="004A3EE9">
            <w:pPr>
              <w:rPr>
                <w:color w:val="auto"/>
                <w:lang w:val="en-GB"/>
              </w:rPr>
            </w:pPr>
          </w:p>
        </w:tc>
        <w:tc>
          <w:tcPr>
            <w:tcW w:w="3117" w:type="dxa"/>
          </w:tcPr>
          <w:p w14:paraId="1FFEE2E3" w14:textId="77777777" w:rsidR="00E24318" w:rsidRPr="00803C52" w:rsidRDefault="00E24318" w:rsidP="004A3EE9">
            <w:pPr>
              <w:rPr>
                <w:color w:val="auto"/>
                <w:lang w:val="en-GB"/>
              </w:rPr>
            </w:pPr>
          </w:p>
        </w:tc>
      </w:tr>
      <w:tr w:rsidR="00E24318" w:rsidRPr="00803C52" w14:paraId="0CC99B80" w14:textId="77777777" w:rsidTr="004A3EE9">
        <w:tc>
          <w:tcPr>
            <w:tcW w:w="3116" w:type="dxa"/>
          </w:tcPr>
          <w:p w14:paraId="55275265" w14:textId="77777777" w:rsidR="00E24318" w:rsidRPr="00803C52" w:rsidRDefault="00E24318" w:rsidP="004A3EE9">
            <w:pPr>
              <w:rPr>
                <w:color w:val="auto"/>
                <w:lang w:val="en-GB"/>
              </w:rPr>
            </w:pPr>
          </w:p>
        </w:tc>
        <w:tc>
          <w:tcPr>
            <w:tcW w:w="3117" w:type="dxa"/>
          </w:tcPr>
          <w:p w14:paraId="6090BFC9" w14:textId="77777777" w:rsidR="00E24318" w:rsidRPr="00803C52" w:rsidRDefault="00E24318" w:rsidP="004A3EE9">
            <w:pPr>
              <w:rPr>
                <w:color w:val="auto"/>
                <w:lang w:val="en-GB"/>
              </w:rPr>
            </w:pPr>
          </w:p>
        </w:tc>
        <w:tc>
          <w:tcPr>
            <w:tcW w:w="3117" w:type="dxa"/>
          </w:tcPr>
          <w:p w14:paraId="2C1A6CB8" w14:textId="77777777" w:rsidR="00E24318" w:rsidRPr="00803C52" w:rsidRDefault="00E24318" w:rsidP="004A3EE9">
            <w:pPr>
              <w:rPr>
                <w:color w:val="auto"/>
                <w:lang w:val="en-GB"/>
              </w:rPr>
            </w:pPr>
          </w:p>
        </w:tc>
      </w:tr>
      <w:tr w:rsidR="00E24318" w:rsidRPr="00803C52" w14:paraId="7AA15D9F" w14:textId="77777777" w:rsidTr="004A3EE9">
        <w:tc>
          <w:tcPr>
            <w:tcW w:w="3116" w:type="dxa"/>
          </w:tcPr>
          <w:p w14:paraId="2D5F2A02" w14:textId="77777777" w:rsidR="00E24318" w:rsidRPr="00803C52" w:rsidRDefault="00E24318" w:rsidP="004A3EE9">
            <w:pPr>
              <w:rPr>
                <w:color w:val="auto"/>
                <w:lang w:val="en-GB"/>
              </w:rPr>
            </w:pPr>
          </w:p>
        </w:tc>
        <w:tc>
          <w:tcPr>
            <w:tcW w:w="3117" w:type="dxa"/>
          </w:tcPr>
          <w:p w14:paraId="36DB6485" w14:textId="77777777" w:rsidR="00E24318" w:rsidRPr="00803C52" w:rsidRDefault="00E24318" w:rsidP="004A3EE9">
            <w:pPr>
              <w:rPr>
                <w:color w:val="auto"/>
                <w:lang w:val="en-GB"/>
              </w:rPr>
            </w:pPr>
          </w:p>
        </w:tc>
        <w:tc>
          <w:tcPr>
            <w:tcW w:w="3117" w:type="dxa"/>
          </w:tcPr>
          <w:p w14:paraId="19AC1B55" w14:textId="77777777" w:rsidR="00E24318" w:rsidRPr="00803C52" w:rsidRDefault="00E24318" w:rsidP="004A3EE9">
            <w:pPr>
              <w:rPr>
                <w:color w:val="auto"/>
                <w:lang w:val="en-GB"/>
              </w:rPr>
            </w:pPr>
          </w:p>
        </w:tc>
      </w:tr>
      <w:tr w:rsidR="00E24318" w:rsidRPr="00803C52" w14:paraId="11B759D9" w14:textId="77777777" w:rsidTr="004A3EE9">
        <w:tc>
          <w:tcPr>
            <w:tcW w:w="3116" w:type="dxa"/>
          </w:tcPr>
          <w:p w14:paraId="1B91A37C" w14:textId="77777777" w:rsidR="00E24318" w:rsidRPr="00803C52" w:rsidRDefault="00E24318" w:rsidP="004A3EE9">
            <w:pPr>
              <w:rPr>
                <w:color w:val="auto"/>
                <w:lang w:val="en-GB"/>
              </w:rPr>
            </w:pPr>
          </w:p>
        </w:tc>
        <w:tc>
          <w:tcPr>
            <w:tcW w:w="3117" w:type="dxa"/>
          </w:tcPr>
          <w:p w14:paraId="3D39964D" w14:textId="77777777" w:rsidR="00E24318" w:rsidRPr="00803C52" w:rsidRDefault="00E24318" w:rsidP="004A3EE9">
            <w:pPr>
              <w:rPr>
                <w:color w:val="auto"/>
                <w:lang w:val="en-GB"/>
              </w:rPr>
            </w:pPr>
          </w:p>
        </w:tc>
        <w:tc>
          <w:tcPr>
            <w:tcW w:w="3117" w:type="dxa"/>
          </w:tcPr>
          <w:p w14:paraId="6547E209" w14:textId="77777777" w:rsidR="00E24318" w:rsidRPr="00803C52" w:rsidRDefault="00E24318" w:rsidP="004A3EE9">
            <w:pPr>
              <w:rPr>
                <w:color w:val="auto"/>
                <w:lang w:val="en-GB"/>
              </w:rPr>
            </w:pPr>
          </w:p>
        </w:tc>
      </w:tr>
    </w:tbl>
    <w:p w14:paraId="0C74BB12" w14:textId="77777777" w:rsidR="00620EA8" w:rsidRDefault="00620EA8" w:rsidP="00620EA8">
      <w:pPr>
        <w:rPr>
          <w:lang w:val="en-GB"/>
        </w:rPr>
      </w:pPr>
    </w:p>
    <w:p w14:paraId="2627CBE6" w14:textId="0079B577" w:rsidR="00862397" w:rsidRPr="00115061" w:rsidRDefault="00862397" w:rsidP="00862397">
      <w:pPr>
        <w:pStyle w:val="Heading3"/>
        <w:rPr>
          <w:lang w:val="en-GB"/>
        </w:rPr>
      </w:pPr>
      <w:bookmarkStart w:id="46" w:name="_Toc164430029"/>
      <w:r>
        <w:rPr>
          <w:lang w:val="en-GB"/>
        </w:rPr>
        <w:t xml:space="preserve">E-Proc </w:t>
      </w:r>
      <w:r w:rsidRPr="00115061">
        <w:rPr>
          <w:lang w:val="en-GB"/>
        </w:rPr>
        <w:t>Indicator 1</w:t>
      </w:r>
      <w:r>
        <w:rPr>
          <w:lang w:val="en-GB"/>
        </w:rPr>
        <w:t>3</w:t>
      </w:r>
      <w:r w:rsidRPr="00115061">
        <w:rPr>
          <w:lang w:val="en-GB"/>
        </w:rPr>
        <w:t>.</w:t>
      </w:r>
      <w:r>
        <w:rPr>
          <w:lang w:val="en-GB"/>
        </w:rPr>
        <w:t xml:space="preserve"> </w:t>
      </w:r>
      <w:r w:rsidRPr="00862397">
        <w:rPr>
          <w:szCs w:val="26"/>
        </w:rPr>
        <w:t>The e-Procurement ecosystem facilitates the review of complaints and appeals.</w:t>
      </w:r>
      <w:bookmarkEnd w:id="46"/>
    </w:p>
    <w:p w14:paraId="2FB2FDFB" w14:textId="77777777" w:rsidR="008A2D2D" w:rsidRPr="00A60693" w:rsidRDefault="008A2D2D" w:rsidP="008A2D2D">
      <w:pPr>
        <w:rPr>
          <w:color w:val="000000"/>
        </w:rPr>
      </w:pPr>
      <w:r>
        <w:rPr>
          <w:color w:val="000000"/>
        </w:rPr>
        <w:t>T</w:t>
      </w:r>
      <w:r w:rsidRPr="00A60693">
        <w:rPr>
          <w:color w:val="000000"/>
        </w:rPr>
        <w:t xml:space="preserve">his indicator assesses whether the e-Procurement ecosystem facilitates the entire procurement review process, both for the complainant as well as for the appeals institutions. </w:t>
      </w:r>
    </w:p>
    <w:p w14:paraId="60709932" w14:textId="77777777" w:rsidR="008A2D2D" w:rsidRDefault="008A2D2D" w:rsidP="008A2D2D">
      <w:pPr>
        <w:pStyle w:val="Default"/>
        <w:jc w:val="both"/>
        <w:rPr>
          <w:b/>
          <w:color w:val="auto"/>
        </w:rPr>
      </w:pPr>
    </w:p>
    <w:p w14:paraId="7AE4C8D2" w14:textId="5E7C4504" w:rsidR="00862397" w:rsidRPr="00803C52" w:rsidRDefault="00862397" w:rsidP="008A2D2D">
      <w:pPr>
        <w:pStyle w:val="Default"/>
        <w:numPr>
          <w:ilvl w:val="0"/>
          <w:numId w:val="15"/>
        </w:numPr>
        <w:jc w:val="both"/>
        <w:rPr>
          <w:b/>
          <w:color w:val="auto"/>
          <w:lang w:val="en-GB"/>
        </w:rPr>
      </w:pPr>
      <w:r w:rsidRPr="00803C52">
        <w:rPr>
          <w:b/>
          <w:color w:val="auto"/>
          <w:lang w:val="en-GB"/>
        </w:rPr>
        <w:t>Synthesis of the indicator</w:t>
      </w:r>
    </w:p>
    <w:p w14:paraId="35F9297C" w14:textId="77777777" w:rsidR="00862397" w:rsidRPr="00803C52" w:rsidRDefault="00862397" w:rsidP="00862397">
      <w:pPr>
        <w:ind w:left="360"/>
        <w:rPr>
          <w:b/>
          <w:color w:val="auto"/>
          <w:lang w:val="en-GB"/>
        </w:rPr>
      </w:pPr>
      <w:r w:rsidRPr="00803C52">
        <w:rPr>
          <w:b/>
          <w:color w:val="auto"/>
          <w:lang w:val="en-GB"/>
        </w:rPr>
        <w:t>…</w:t>
      </w:r>
    </w:p>
    <w:p w14:paraId="32B94401" w14:textId="77777777" w:rsidR="00862397" w:rsidRPr="00803C52" w:rsidRDefault="00862397" w:rsidP="00862397">
      <w:pPr>
        <w:pStyle w:val="ListParagraph"/>
        <w:numPr>
          <w:ilvl w:val="0"/>
          <w:numId w:val="2"/>
        </w:numPr>
        <w:rPr>
          <w:b/>
          <w:color w:val="auto"/>
          <w:lang w:val="en-GB"/>
        </w:rPr>
      </w:pPr>
      <w:r w:rsidRPr="00803C52">
        <w:rPr>
          <w:b/>
          <w:color w:val="auto"/>
          <w:lang w:val="en-GB"/>
        </w:rPr>
        <w:t>Findings</w:t>
      </w:r>
    </w:p>
    <w:p w14:paraId="0872988F" w14:textId="77777777" w:rsidR="00862397" w:rsidRPr="00803C52" w:rsidRDefault="00862397" w:rsidP="00862397">
      <w:pPr>
        <w:ind w:firstLine="360"/>
        <w:rPr>
          <w:color w:val="auto"/>
          <w:lang w:val="en-GB"/>
        </w:rPr>
      </w:pPr>
      <w:r w:rsidRPr="00803C52">
        <w:rPr>
          <w:color w:val="auto"/>
          <w:lang w:val="en-GB"/>
        </w:rPr>
        <w:t>…</w:t>
      </w:r>
    </w:p>
    <w:p w14:paraId="2F535049" w14:textId="77777777" w:rsidR="00862397" w:rsidRPr="00803C52" w:rsidRDefault="00862397" w:rsidP="00862397">
      <w:pPr>
        <w:pStyle w:val="ListParagraph"/>
        <w:numPr>
          <w:ilvl w:val="0"/>
          <w:numId w:val="2"/>
        </w:numPr>
        <w:rPr>
          <w:b/>
          <w:color w:val="auto"/>
          <w:lang w:val="en-GB"/>
        </w:rPr>
      </w:pPr>
      <w:r>
        <w:rPr>
          <w:b/>
          <w:color w:val="auto"/>
          <w:lang w:val="en-GB"/>
        </w:rPr>
        <w:lastRenderedPageBreak/>
        <w:t xml:space="preserve">Gaps </w:t>
      </w:r>
    </w:p>
    <w:p w14:paraId="2A3BCC0D" w14:textId="77777777" w:rsidR="00862397" w:rsidRPr="00803C52" w:rsidRDefault="00862397" w:rsidP="00862397">
      <w:pPr>
        <w:ind w:firstLine="360"/>
        <w:rPr>
          <w:color w:val="auto"/>
          <w:lang w:val="en-GB"/>
        </w:rPr>
      </w:pPr>
      <w:r w:rsidRPr="00803C52">
        <w:rPr>
          <w:color w:val="auto"/>
          <w:lang w:val="en-GB"/>
        </w:rPr>
        <w:t>…</w:t>
      </w:r>
    </w:p>
    <w:p w14:paraId="530FC5CB" w14:textId="77777777" w:rsidR="00862397" w:rsidRPr="00803C52" w:rsidRDefault="00862397" w:rsidP="00862397">
      <w:pPr>
        <w:pStyle w:val="ListParagraph"/>
        <w:numPr>
          <w:ilvl w:val="0"/>
          <w:numId w:val="2"/>
        </w:numPr>
        <w:rPr>
          <w:b/>
          <w:color w:val="auto"/>
          <w:lang w:val="en-GB"/>
        </w:rPr>
      </w:pPr>
      <w:r w:rsidRPr="00803C52">
        <w:rPr>
          <w:b/>
          <w:color w:val="auto"/>
          <w:lang w:val="en-GB"/>
        </w:rPr>
        <w:t>Recommendations</w:t>
      </w:r>
    </w:p>
    <w:p w14:paraId="1F23E9FE" w14:textId="77777777" w:rsidR="00862397" w:rsidRPr="00803C52" w:rsidRDefault="00862397" w:rsidP="00862397">
      <w:pPr>
        <w:ind w:firstLine="360"/>
        <w:rPr>
          <w:color w:val="auto"/>
          <w:lang w:val="en-GB"/>
        </w:rPr>
      </w:pPr>
      <w:r w:rsidRPr="00803C52">
        <w:rPr>
          <w:color w:val="auto"/>
          <w:lang w:val="en-GB"/>
        </w:rPr>
        <w:t>…</w:t>
      </w:r>
    </w:p>
    <w:p w14:paraId="3FD488AB" w14:textId="77777777" w:rsidR="00862397" w:rsidRPr="00803C52" w:rsidRDefault="00862397" w:rsidP="00862397">
      <w:pPr>
        <w:rPr>
          <w:color w:val="auto"/>
          <w:lang w:val="en-GB"/>
        </w:rPr>
      </w:pPr>
    </w:p>
    <w:p w14:paraId="578BE854" w14:textId="33BBD540" w:rsidR="00862397" w:rsidRPr="00803C52" w:rsidRDefault="00862397" w:rsidP="00862397">
      <w:pPr>
        <w:rPr>
          <w:b/>
          <w:bCs/>
          <w:color w:val="auto"/>
          <w:lang w:val="en-GB"/>
        </w:rPr>
      </w:pPr>
      <w:r w:rsidRPr="00803C52">
        <w:rPr>
          <w:b/>
          <w:bCs/>
          <w:color w:val="auto"/>
          <w:lang w:val="en-GB"/>
        </w:rPr>
        <w:t xml:space="preserve">Summary of substantive gaps and recommendations of </w:t>
      </w:r>
      <w:r>
        <w:rPr>
          <w:b/>
          <w:bCs/>
          <w:color w:val="auto"/>
          <w:lang w:val="en-GB"/>
        </w:rPr>
        <w:t xml:space="preserve">E-Proc </w:t>
      </w:r>
      <w:r w:rsidRPr="00803C52">
        <w:rPr>
          <w:b/>
          <w:bCs/>
          <w:color w:val="auto"/>
          <w:lang w:val="en-GB"/>
        </w:rPr>
        <w:t>Indicator 1</w:t>
      </w:r>
      <w:r>
        <w:rPr>
          <w:b/>
          <w:bCs/>
          <w:color w:val="auto"/>
          <w:lang w:val="en-GB"/>
        </w:rPr>
        <w:t>3</w:t>
      </w:r>
    </w:p>
    <w:tbl>
      <w:tblPr>
        <w:tblStyle w:val="TableGrid"/>
        <w:tblW w:w="0" w:type="auto"/>
        <w:tblLook w:val="04A0" w:firstRow="1" w:lastRow="0" w:firstColumn="1" w:lastColumn="0" w:noHBand="0" w:noVBand="1"/>
      </w:tblPr>
      <w:tblGrid>
        <w:gridCol w:w="3116"/>
        <w:gridCol w:w="3117"/>
        <w:gridCol w:w="3117"/>
      </w:tblGrid>
      <w:tr w:rsidR="00862397" w:rsidRPr="00803C52" w14:paraId="5E9944E6" w14:textId="77777777" w:rsidTr="0034350C">
        <w:tc>
          <w:tcPr>
            <w:tcW w:w="3116" w:type="dxa"/>
            <w:shd w:val="clear" w:color="auto" w:fill="DADADA" w:themeFill="background2" w:themeFillShade="E6"/>
          </w:tcPr>
          <w:p w14:paraId="2D5CC10C" w14:textId="77777777" w:rsidR="00862397" w:rsidRPr="00803C52" w:rsidRDefault="00862397" w:rsidP="0034350C">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5A66BDBA" w14:textId="77777777" w:rsidR="00862397" w:rsidRPr="00803C52" w:rsidRDefault="00862397" w:rsidP="0034350C">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328976A4" w14:textId="77777777" w:rsidR="00862397" w:rsidRPr="00803C52" w:rsidRDefault="00862397" w:rsidP="0034350C">
            <w:pPr>
              <w:rPr>
                <w:b/>
                <w:bCs/>
                <w:color w:val="auto"/>
                <w:lang w:val="en-GB"/>
              </w:rPr>
            </w:pPr>
            <w:r w:rsidRPr="00803C52">
              <w:rPr>
                <w:b/>
                <w:bCs/>
                <w:color w:val="auto"/>
                <w:lang w:val="en-GB"/>
              </w:rPr>
              <w:t>Recommendations</w:t>
            </w:r>
          </w:p>
        </w:tc>
      </w:tr>
      <w:tr w:rsidR="00862397" w:rsidRPr="00803C52" w14:paraId="7309BCF3" w14:textId="77777777" w:rsidTr="0034350C">
        <w:tc>
          <w:tcPr>
            <w:tcW w:w="3116" w:type="dxa"/>
          </w:tcPr>
          <w:p w14:paraId="38F504CC" w14:textId="77777777" w:rsidR="00862397" w:rsidRPr="00803C52" w:rsidRDefault="00862397" w:rsidP="0034350C">
            <w:pPr>
              <w:rPr>
                <w:color w:val="auto"/>
                <w:lang w:val="en-GB"/>
              </w:rPr>
            </w:pPr>
          </w:p>
        </w:tc>
        <w:tc>
          <w:tcPr>
            <w:tcW w:w="3117" w:type="dxa"/>
          </w:tcPr>
          <w:p w14:paraId="2AC5C666" w14:textId="77777777" w:rsidR="00862397" w:rsidRPr="00803C52" w:rsidRDefault="00862397" w:rsidP="0034350C">
            <w:pPr>
              <w:rPr>
                <w:color w:val="auto"/>
                <w:lang w:val="en-GB"/>
              </w:rPr>
            </w:pPr>
          </w:p>
        </w:tc>
        <w:tc>
          <w:tcPr>
            <w:tcW w:w="3117" w:type="dxa"/>
          </w:tcPr>
          <w:p w14:paraId="00590B0E" w14:textId="77777777" w:rsidR="00862397" w:rsidRPr="00803C52" w:rsidRDefault="00862397" w:rsidP="0034350C">
            <w:pPr>
              <w:rPr>
                <w:color w:val="auto"/>
                <w:lang w:val="en-GB"/>
              </w:rPr>
            </w:pPr>
          </w:p>
        </w:tc>
      </w:tr>
      <w:tr w:rsidR="00862397" w:rsidRPr="00803C52" w14:paraId="4CCC3734" w14:textId="77777777" w:rsidTr="0034350C">
        <w:tc>
          <w:tcPr>
            <w:tcW w:w="3116" w:type="dxa"/>
          </w:tcPr>
          <w:p w14:paraId="57A29E34" w14:textId="77777777" w:rsidR="00862397" w:rsidRPr="00803C52" w:rsidRDefault="00862397" w:rsidP="0034350C">
            <w:pPr>
              <w:rPr>
                <w:color w:val="auto"/>
                <w:lang w:val="en-GB"/>
              </w:rPr>
            </w:pPr>
          </w:p>
        </w:tc>
        <w:tc>
          <w:tcPr>
            <w:tcW w:w="3117" w:type="dxa"/>
          </w:tcPr>
          <w:p w14:paraId="149C16B9" w14:textId="77777777" w:rsidR="00862397" w:rsidRPr="00803C52" w:rsidRDefault="00862397" w:rsidP="0034350C">
            <w:pPr>
              <w:rPr>
                <w:color w:val="auto"/>
                <w:lang w:val="en-GB"/>
              </w:rPr>
            </w:pPr>
          </w:p>
        </w:tc>
        <w:tc>
          <w:tcPr>
            <w:tcW w:w="3117" w:type="dxa"/>
          </w:tcPr>
          <w:p w14:paraId="432064EA" w14:textId="77777777" w:rsidR="00862397" w:rsidRPr="00803C52" w:rsidRDefault="00862397" w:rsidP="0034350C">
            <w:pPr>
              <w:rPr>
                <w:color w:val="auto"/>
                <w:lang w:val="en-GB"/>
              </w:rPr>
            </w:pPr>
          </w:p>
        </w:tc>
      </w:tr>
      <w:tr w:rsidR="00862397" w:rsidRPr="00803C52" w14:paraId="7BE71D38" w14:textId="77777777" w:rsidTr="0034350C">
        <w:tc>
          <w:tcPr>
            <w:tcW w:w="3116" w:type="dxa"/>
          </w:tcPr>
          <w:p w14:paraId="516EA9B2" w14:textId="77777777" w:rsidR="00862397" w:rsidRPr="00803C52" w:rsidRDefault="00862397" w:rsidP="0034350C">
            <w:pPr>
              <w:rPr>
                <w:color w:val="auto"/>
                <w:lang w:val="en-GB"/>
              </w:rPr>
            </w:pPr>
          </w:p>
        </w:tc>
        <w:tc>
          <w:tcPr>
            <w:tcW w:w="3117" w:type="dxa"/>
          </w:tcPr>
          <w:p w14:paraId="1D70E968" w14:textId="77777777" w:rsidR="00862397" w:rsidRPr="00803C52" w:rsidRDefault="00862397" w:rsidP="0034350C">
            <w:pPr>
              <w:rPr>
                <w:color w:val="auto"/>
                <w:lang w:val="en-GB"/>
              </w:rPr>
            </w:pPr>
          </w:p>
        </w:tc>
        <w:tc>
          <w:tcPr>
            <w:tcW w:w="3117" w:type="dxa"/>
          </w:tcPr>
          <w:p w14:paraId="0FB70929" w14:textId="77777777" w:rsidR="00862397" w:rsidRPr="00803C52" w:rsidRDefault="00862397" w:rsidP="0034350C">
            <w:pPr>
              <w:rPr>
                <w:color w:val="auto"/>
                <w:lang w:val="en-GB"/>
              </w:rPr>
            </w:pPr>
          </w:p>
        </w:tc>
      </w:tr>
      <w:tr w:rsidR="00862397" w:rsidRPr="00803C52" w14:paraId="7AF5B363" w14:textId="77777777" w:rsidTr="0034350C">
        <w:tc>
          <w:tcPr>
            <w:tcW w:w="3116" w:type="dxa"/>
          </w:tcPr>
          <w:p w14:paraId="6C58D771" w14:textId="77777777" w:rsidR="00862397" w:rsidRPr="00803C52" w:rsidRDefault="00862397" w:rsidP="0034350C">
            <w:pPr>
              <w:rPr>
                <w:color w:val="auto"/>
                <w:lang w:val="en-GB"/>
              </w:rPr>
            </w:pPr>
          </w:p>
        </w:tc>
        <w:tc>
          <w:tcPr>
            <w:tcW w:w="3117" w:type="dxa"/>
          </w:tcPr>
          <w:p w14:paraId="274DEBAF" w14:textId="77777777" w:rsidR="00862397" w:rsidRPr="00803C52" w:rsidRDefault="00862397" w:rsidP="0034350C">
            <w:pPr>
              <w:rPr>
                <w:color w:val="auto"/>
                <w:lang w:val="en-GB"/>
              </w:rPr>
            </w:pPr>
          </w:p>
        </w:tc>
        <w:tc>
          <w:tcPr>
            <w:tcW w:w="3117" w:type="dxa"/>
          </w:tcPr>
          <w:p w14:paraId="7357661F" w14:textId="77777777" w:rsidR="00862397" w:rsidRPr="00803C52" w:rsidRDefault="00862397" w:rsidP="0034350C">
            <w:pPr>
              <w:rPr>
                <w:color w:val="auto"/>
                <w:lang w:val="en-GB"/>
              </w:rPr>
            </w:pPr>
          </w:p>
        </w:tc>
      </w:tr>
    </w:tbl>
    <w:p w14:paraId="66CEC9FD" w14:textId="77777777" w:rsidR="00862397" w:rsidRPr="00115061" w:rsidRDefault="00862397" w:rsidP="00620EA8">
      <w:pPr>
        <w:rPr>
          <w:lang w:val="en-GB"/>
        </w:rPr>
      </w:pPr>
    </w:p>
    <w:p w14:paraId="0C74BB13" w14:textId="77777777" w:rsidR="0053036B" w:rsidRPr="00115061" w:rsidRDefault="0053036B" w:rsidP="0053036B">
      <w:pPr>
        <w:pStyle w:val="Heading1"/>
        <w:rPr>
          <w:lang w:val="en-GB"/>
        </w:rPr>
      </w:pPr>
      <w:bookmarkStart w:id="47" w:name="_Toc164430030"/>
      <w:r w:rsidRPr="00115061">
        <w:rPr>
          <w:lang w:val="en-GB"/>
        </w:rPr>
        <w:t>4. Consolidated Recommendations</w:t>
      </w:r>
      <w:bookmarkEnd w:id="47"/>
    </w:p>
    <w:p w14:paraId="0C74BB14" w14:textId="5084F9EC" w:rsidR="0053036B" w:rsidRPr="00115061" w:rsidRDefault="003A2345" w:rsidP="0053036B">
      <w:pPr>
        <w:tabs>
          <w:tab w:val="left" w:pos="2565"/>
        </w:tabs>
        <w:rPr>
          <w:b/>
          <w:bCs/>
          <w:lang w:val="en-GB"/>
        </w:rPr>
      </w:pPr>
      <w:commentRangeStart w:id="48"/>
      <w:r>
        <w:rPr>
          <w:b/>
          <w:bCs/>
          <w:lang w:val="en-GB"/>
        </w:rPr>
        <w:t>…</w:t>
      </w:r>
      <w:commentRangeEnd w:id="48"/>
      <w:r>
        <w:rPr>
          <w:rStyle w:val="CommentReference"/>
        </w:rPr>
        <w:commentReference w:id="48"/>
      </w:r>
    </w:p>
    <w:p w14:paraId="0C74BB15" w14:textId="36929A35" w:rsidR="0053036B" w:rsidRDefault="0053036B" w:rsidP="0053036B">
      <w:pPr>
        <w:pStyle w:val="Heading1"/>
        <w:rPr>
          <w:lang w:val="en-GB"/>
        </w:rPr>
      </w:pPr>
      <w:bookmarkStart w:id="49" w:name="_Toc164430031"/>
      <w:r w:rsidRPr="00115061">
        <w:rPr>
          <w:lang w:val="en-GB"/>
        </w:rPr>
        <w:t>5. Strategic Planning</w:t>
      </w:r>
      <w:bookmarkEnd w:id="49"/>
    </w:p>
    <w:p w14:paraId="3132BA52" w14:textId="6324B202" w:rsidR="003A2345" w:rsidRDefault="003A2345" w:rsidP="003A2345">
      <w:pPr>
        <w:rPr>
          <w:lang w:val="en-GB"/>
        </w:rPr>
      </w:pPr>
      <w:commentRangeStart w:id="50"/>
      <w:r>
        <w:rPr>
          <w:lang w:val="en-GB"/>
        </w:rPr>
        <w:t>…</w:t>
      </w:r>
      <w:commentRangeEnd w:id="50"/>
      <w:r w:rsidR="00CF5BBB">
        <w:rPr>
          <w:rStyle w:val="CommentReference"/>
        </w:rPr>
        <w:commentReference w:id="50"/>
      </w:r>
    </w:p>
    <w:tbl>
      <w:tblPr>
        <w:tblStyle w:val="TableGrid"/>
        <w:tblW w:w="0" w:type="auto"/>
        <w:tblLook w:val="04A0" w:firstRow="1" w:lastRow="0" w:firstColumn="1" w:lastColumn="0" w:noHBand="0" w:noVBand="1"/>
      </w:tblPr>
      <w:tblGrid>
        <w:gridCol w:w="4390"/>
        <w:gridCol w:w="2409"/>
        <w:gridCol w:w="2551"/>
      </w:tblGrid>
      <w:tr w:rsidR="00FE2851" w:rsidRPr="00803C52" w14:paraId="4B380E75" w14:textId="77777777" w:rsidTr="00CF5BBB">
        <w:tc>
          <w:tcPr>
            <w:tcW w:w="4390" w:type="dxa"/>
            <w:shd w:val="clear" w:color="auto" w:fill="DADADA" w:themeFill="background2" w:themeFillShade="E6"/>
          </w:tcPr>
          <w:p w14:paraId="25251E88" w14:textId="08F67B16" w:rsidR="00FE2851" w:rsidRPr="00803C52" w:rsidRDefault="00FE2851" w:rsidP="004A3EE9">
            <w:pPr>
              <w:rPr>
                <w:b/>
                <w:bCs/>
                <w:color w:val="auto"/>
                <w:lang w:val="en-GB"/>
              </w:rPr>
            </w:pPr>
            <w:r>
              <w:rPr>
                <w:b/>
                <w:bCs/>
                <w:color w:val="auto"/>
                <w:lang w:val="en-GB"/>
              </w:rPr>
              <w:t>Proposed action</w:t>
            </w:r>
          </w:p>
        </w:tc>
        <w:tc>
          <w:tcPr>
            <w:tcW w:w="2409" w:type="dxa"/>
            <w:shd w:val="clear" w:color="auto" w:fill="DADADA" w:themeFill="background2" w:themeFillShade="E6"/>
          </w:tcPr>
          <w:p w14:paraId="1C111376" w14:textId="2C76B4AC" w:rsidR="00FE2851" w:rsidRPr="00803C52" w:rsidRDefault="00FE2851" w:rsidP="004A3EE9">
            <w:pPr>
              <w:rPr>
                <w:b/>
                <w:bCs/>
                <w:color w:val="auto"/>
                <w:lang w:val="en-GB"/>
              </w:rPr>
            </w:pPr>
            <w:r>
              <w:rPr>
                <w:b/>
                <w:bCs/>
                <w:color w:val="auto"/>
                <w:lang w:val="en-GB"/>
              </w:rPr>
              <w:t>Timeline</w:t>
            </w:r>
          </w:p>
        </w:tc>
        <w:tc>
          <w:tcPr>
            <w:tcW w:w="2551" w:type="dxa"/>
            <w:shd w:val="clear" w:color="auto" w:fill="DADADA" w:themeFill="background2" w:themeFillShade="E6"/>
          </w:tcPr>
          <w:p w14:paraId="5624575A" w14:textId="529399D6" w:rsidR="00FE2851" w:rsidRPr="00803C52" w:rsidRDefault="00FE2851" w:rsidP="004A3EE9">
            <w:pPr>
              <w:rPr>
                <w:b/>
                <w:bCs/>
                <w:color w:val="auto"/>
                <w:lang w:val="en-GB"/>
              </w:rPr>
            </w:pPr>
            <w:r>
              <w:rPr>
                <w:b/>
                <w:bCs/>
                <w:color w:val="auto"/>
                <w:lang w:val="en-GB"/>
              </w:rPr>
              <w:t>Responsible institutions</w:t>
            </w:r>
          </w:p>
        </w:tc>
      </w:tr>
      <w:tr w:rsidR="00FE2851" w:rsidRPr="00803C52" w14:paraId="57535AFA" w14:textId="77777777" w:rsidTr="00CF5BBB">
        <w:tc>
          <w:tcPr>
            <w:tcW w:w="4390" w:type="dxa"/>
          </w:tcPr>
          <w:p w14:paraId="408F7486" w14:textId="77777777" w:rsidR="00FE2851" w:rsidRPr="00803C52" w:rsidRDefault="00FE2851" w:rsidP="004A3EE9">
            <w:pPr>
              <w:rPr>
                <w:color w:val="auto"/>
                <w:lang w:val="en-GB"/>
              </w:rPr>
            </w:pPr>
          </w:p>
        </w:tc>
        <w:tc>
          <w:tcPr>
            <w:tcW w:w="2409" w:type="dxa"/>
          </w:tcPr>
          <w:p w14:paraId="5A76003C" w14:textId="77777777" w:rsidR="00FE2851" w:rsidRPr="00803C52" w:rsidRDefault="00FE2851" w:rsidP="004A3EE9">
            <w:pPr>
              <w:rPr>
                <w:color w:val="auto"/>
                <w:lang w:val="en-GB"/>
              </w:rPr>
            </w:pPr>
          </w:p>
        </w:tc>
        <w:tc>
          <w:tcPr>
            <w:tcW w:w="2551" w:type="dxa"/>
          </w:tcPr>
          <w:p w14:paraId="7BF3E98A" w14:textId="77777777" w:rsidR="00FE2851" w:rsidRPr="00803C52" w:rsidRDefault="00FE2851" w:rsidP="004A3EE9">
            <w:pPr>
              <w:rPr>
                <w:color w:val="auto"/>
                <w:lang w:val="en-GB"/>
              </w:rPr>
            </w:pPr>
          </w:p>
        </w:tc>
      </w:tr>
      <w:tr w:rsidR="00CF5BBB" w:rsidRPr="00803C52" w14:paraId="1419FC53" w14:textId="77777777" w:rsidTr="00CF5BBB">
        <w:tc>
          <w:tcPr>
            <w:tcW w:w="4390" w:type="dxa"/>
          </w:tcPr>
          <w:p w14:paraId="7C9D8F0E" w14:textId="77777777" w:rsidR="00CF5BBB" w:rsidRPr="00803C52" w:rsidRDefault="00CF5BBB" w:rsidP="004A3EE9">
            <w:pPr>
              <w:rPr>
                <w:color w:val="auto"/>
                <w:lang w:val="en-GB"/>
              </w:rPr>
            </w:pPr>
          </w:p>
        </w:tc>
        <w:tc>
          <w:tcPr>
            <w:tcW w:w="2409" w:type="dxa"/>
          </w:tcPr>
          <w:p w14:paraId="4386003A" w14:textId="77777777" w:rsidR="00CF5BBB" w:rsidRPr="00803C52" w:rsidRDefault="00CF5BBB" w:rsidP="004A3EE9">
            <w:pPr>
              <w:rPr>
                <w:color w:val="auto"/>
                <w:lang w:val="en-GB"/>
              </w:rPr>
            </w:pPr>
          </w:p>
        </w:tc>
        <w:tc>
          <w:tcPr>
            <w:tcW w:w="2551" w:type="dxa"/>
          </w:tcPr>
          <w:p w14:paraId="06C37988" w14:textId="77777777" w:rsidR="00CF5BBB" w:rsidRPr="00803C52" w:rsidRDefault="00CF5BBB" w:rsidP="004A3EE9">
            <w:pPr>
              <w:rPr>
                <w:color w:val="auto"/>
                <w:lang w:val="en-GB"/>
              </w:rPr>
            </w:pPr>
          </w:p>
        </w:tc>
      </w:tr>
      <w:tr w:rsidR="00CF5BBB" w:rsidRPr="00803C52" w14:paraId="76974BA5" w14:textId="77777777" w:rsidTr="00CF5BBB">
        <w:tc>
          <w:tcPr>
            <w:tcW w:w="4390" w:type="dxa"/>
          </w:tcPr>
          <w:p w14:paraId="3118086B" w14:textId="77777777" w:rsidR="00CF5BBB" w:rsidRPr="00803C52" w:rsidRDefault="00CF5BBB" w:rsidP="004A3EE9">
            <w:pPr>
              <w:rPr>
                <w:color w:val="auto"/>
                <w:lang w:val="en-GB"/>
              </w:rPr>
            </w:pPr>
          </w:p>
        </w:tc>
        <w:tc>
          <w:tcPr>
            <w:tcW w:w="2409" w:type="dxa"/>
          </w:tcPr>
          <w:p w14:paraId="0207C552" w14:textId="77777777" w:rsidR="00CF5BBB" w:rsidRPr="00803C52" w:rsidRDefault="00CF5BBB" w:rsidP="004A3EE9">
            <w:pPr>
              <w:rPr>
                <w:color w:val="auto"/>
                <w:lang w:val="en-GB"/>
              </w:rPr>
            </w:pPr>
          </w:p>
        </w:tc>
        <w:tc>
          <w:tcPr>
            <w:tcW w:w="2551" w:type="dxa"/>
          </w:tcPr>
          <w:p w14:paraId="7F298319" w14:textId="77777777" w:rsidR="00CF5BBB" w:rsidRPr="00803C52" w:rsidRDefault="00CF5BBB" w:rsidP="004A3EE9">
            <w:pPr>
              <w:rPr>
                <w:color w:val="auto"/>
                <w:lang w:val="en-GB"/>
              </w:rPr>
            </w:pPr>
          </w:p>
        </w:tc>
      </w:tr>
      <w:tr w:rsidR="00CF5BBB" w:rsidRPr="00803C52" w14:paraId="5D118FA3" w14:textId="77777777" w:rsidTr="00CF5BBB">
        <w:tc>
          <w:tcPr>
            <w:tcW w:w="4390" w:type="dxa"/>
          </w:tcPr>
          <w:p w14:paraId="50CC410A" w14:textId="77777777" w:rsidR="00CF5BBB" w:rsidRPr="00803C52" w:rsidRDefault="00CF5BBB" w:rsidP="004A3EE9">
            <w:pPr>
              <w:rPr>
                <w:color w:val="auto"/>
                <w:lang w:val="en-GB"/>
              </w:rPr>
            </w:pPr>
          </w:p>
        </w:tc>
        <w:tc>
          <w:tcPr>
            <w:tcW w:w="2409" w:type="dxa"/>
          </w:tcPr>
          <w:p w14:paraId="46E7EC5B" w14:textId="77777777" w:rsidR="00CF5BBB" w:rsidRPr="00803C52" w:rsidRDefault="00CF5BBB" w:rsidP="004A3EE9">
            <w:pPr>
              <w:rPr>
                <w:color w:val="auto"/>
                <w:lang w:val="en-GB"/>
              </w:rPr>
            </w:pPr>
          </w:p>
        </w:tc>
        <w:tc>
          <w:tcPr>
            <w:tcW w:w="2551" w:type="dxa"/>
          </w:tcPr>
          <w:p w14:paraId="4A634316" w14:textId="77777777" w:rsidR="00CF5BBB" w:rsidRPr="00803C52" w:rsidRDefault="00CF5BBB" w:rsidP="004A3EE9">
            <w:pPr>
              <w:rPr>
                <w:color w:val="auto"/>
                <w:lang w:val="en-GB"/>
              </w:rPr>
            </w:pPr>
          </w:p>
        </w:tc>
      </w:tr>
      <w:tr w:rsidR="00CF5BBB" w:rsidRPr="00803C52" w14:paraId="5E50855B" w14:textId="77777777" w:rsidTr="00CF5BBB">
        <w:tc>
          <w:tcPr>
            <w:tcW w:w="4390" w:type="dxa"/>
          </w:tcPr>
          <w:p w14:paraId="21A81536" w14:textId="77777777" w:rsidR="00CF5BBB" w:rsidRPr="00803C52" w:rsidRDefault="00CF5BBB" w:rsidP="004A3EE9">
            <w:pPr>
              <w:rPr>
                <w:color w:val="auto"/>
                <w:lang w:val="en-GB"/>
              </w:rPr>
            </w:pPr>
          </w:p>
        </w:tc>
        <w:tc>
          <w:tcPr>
            <w:tcW w:w="2409" w:type="dxa"/>
          </w:tcPr>
          <w:p w14:paraId="48428BDD" w14:textId="77777777" w:rsidR="00CF5BBB" w:rsidRPr="00803C52" w:rsidRDefault="00CF5BBB" w:rsidP="004A3EE9">
            <w:pPr>
              <w:rPr>
                <w:color w:val="auto"/>
                <w:lang w:val="en-GB"/>
              </w:rPr>
            </w:pPr>
          </w:p>
        </w:tc>
        <w:tc>
          <w:tcPr>
            <w:tcW w:w="2551" w:type="dxa"/>
          </w:tcPr>
          <w:p w14:paraId="3BFC6F8F" w14:textId="77777777" w:rsidR="00CF5BBB" w:rsidRPr="00803C52" w:rsidRDefault="00CF5BBB" w:rsidP="004A3EE9">
            <w:pPr>
              <w:rPr>
                <w:color w:val="auto"/>
                <w:lang w:val="en-GB"/>
              </w:rPr>
            </w:pPr>
          </w:p>
        </w:tc>
      </w:tr>
    </w:tbl>
    <w:p w14:paraId="11CDF462" w14:textId="77777777" w:rsidR="00FE2851" w:rsidRPr="003A2345" w:rsidRDefault="00FE2851" w:rsidP="003A2345">
      <w:pPr>
        <w:rPr>
          <w:lang w:val="en-GB"/>
        </w:rPr>
      </w:pPr>
    </w:p>
    <w:p w14:paraId="0C74BB17" w14:textId="40F70D6A" w:rsidR="0053036B" w:rsidRPr="00115061" w:rsidRDefault="0053036B" w:rsidP="0053036B">
      <w:pPr>
        <w:pStyle w:val="Heading1"/>
        <w:rPr>
          <w:lang w:val="en-GB"/>
        </w:rPr>
      </w:pPr>
      <w:bookmarkStart w:id="51" w:name="_Toc164430032"/>
      <w:r w:rsidRPr="00115061">
        <w:rPr>
          <w:lang w:val="en-GB"/>
        </w:rPr>
        <w:t>6.  Validation</w:t>
      </w:r>
      <w:bookmarkEnd w:id="51"/>
    </w:p>
    <w:p w14:paraId="0C74BB18" w14:textId="73B6C3BF" w:rsidR="0053036B" w:rsidRDefault="003A2345" w:rsidP="00620EA8">
      <w:pPr>
        <w:rPr>
          <w:lang w:val="en-GB"/>
        </w:rPr>
      </w:pPr>
      <w:commentRangeStart w:id="52"/>
      <w:r>
        <w:rPr>
          <w:lang w:val="en-GB"/>
        </w:rPr>
        <w:t>…</w:t>
      </w:r>
      <w:commentRangeEnd w:id="52"/>
      <w:r>
        <w:rPr>
          <w:rStyle w:val="CommentReference"/>
        </w:rPr>
        <w:commentReference w:id="52"/>
      </w:r>
    </w:p>
    <w:p w14:paraId="45806CD9" w14:textId="77777777" w:rsidR="00785E65" w:rsidRPr="00115061" w:rsidRDefault="00785E65" w:rsidP="00620EA8">
      <w:pPr>
        <w:rPr>
          <w:lang w:val="en-GB"/>
        </w:rPr>
      </w:pPr>
    </w:p>
    <w:p w14:paraId="0C74BB28" w14:textId="180145EE" w:rsidR="009719C4" w:rsidRPr="00115061" w:rsidRDefault="009719C4" w:rsidP="00785E65">
      <w:pPr>
        <w:pStyle w:val="Heading1"/>
        <w:rPr>
          <w:lang w:val="en-GB"/>
        </w:rPr>
      </w:pPr>
      <w:bookmarkStart w:id="53" w:name="_Toc164430033"/>
      <w:r w:rsidRPr="00115061">
        <w:rPr>
          <w:lang w:val="en-GB"/>
        </w:rPr>
        <w:t>Annex</w:t>
      </w:r>
      <w:r w:rsidR="00817EDD" w:rsidRPr="00115061">
        <w:rPr>
          <w:lang w:val="en-GB"/>
        </w:rPr>
        <w:t>es/Appendices</w:t>
      </w:r>
      <w:bookmarkEnd w:id="53"/>
    </w:p>
    <w:p w14:paraId="0C74BB29" w14:textId="22503415" w:rsidR="009719C4" w:rsidRDefault="003A2345" w:rsidP="00620EA8">
      <w:pPr>
        <w:rPr>
          <w:lang w:val="en-GB"/>
        </w:rPr>
      </w:pPr>
      <w:commentRangeStart w:id="54"/>
      <w:r>
        <w:rPr>
          <w:lang w:val="en-GB"/>
        </w:rPr>
        <w:t>…</w:t>
      </w:r>
      <w:commentRangeEnd w:id="54"/>
      <w:r>
        <w:rPr>
          <w:rStyle w:val="CommentReference"/>
        </w:rPr>
        <w:commentReference w:id="54"/>
      </w:r>
    </w:p>
    <w:p w14:paraId="79EAD335" w14:textId="77777777" w:rsidR="00785E65" w:rsidRPr="00115061" w:rsidRDefault="00785E65" w:rsidP="00620EA8">
      <w:pPr>
        <w:rPr>
          <w:lang w:val="en-GB"/>
        </w:rPr>
      </w:pPr>
    </w:p>
    <w:sectPr w:rsidR="00785E65" w:rsidRPr="00115061" w:rsidSect="001D4B1B">
      <w:footerReference w:type="default" r:id="rId19"/>
      <w:type w:val="continuous"/>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NAGOS Nicolas, GOV/IPP" w:date="2022-11-30T15:31:00Z" w:initials="PNG">
    <w:p w14:paraId="7CE1C305" w14:textId="77777777" w:rsidR="007C767F" w:rsidRDefault="007C767F">
      <w:pPr>
        <w:pStyle w:val="CommentText"/>
        <w:rPr>
          <w:rStyle w:val="CommentReference"/>
        </w:rPr>
      </w:pPr>
      <w:r>
        <w:rPr>
          <w:rStyle w:val="CommentReference"/>
        </w:rPr>
        <w:annotationRef/>
      </w:r>
      <w:r w:rsidR="002E3607">
        <w:rPr>
          <w:rStyle w:val="CommentReference"/>
        </w:rPr>
        <w:t xml:space="preserve">Text in this page </w:t>
      </w:r>
      <w:r w:rsidR="009E4D64">
        <w:rPr>
          <w:rStyle w:val="CommentReference"/>
        </w:rPr>
        <w:t>should be replaced with</w:t>
      </w:r>
      <w:r w:rsidR="00D9382D">
        <w:rPr>
          <w:rStyle w:val="CommentReference"/>
        </w:rPr>
        <w:t>:</w:t>
      </w:r>
      <w:r w:rsidR="009E4D64">
        <w:rPr>
          <w:rStyle w:val="CommentReference"/>
        </w:rPr>
        <w:t xml:space="preserve"> </w:t>
      </w:r>
      <w:r w:rsidR="00D9382D">
        <w:rPr>
          <w:rStyle w:val="CommentReference"/>
        </w:rPr>
        <w:t xml:space="preserve">ASSESSMENT OF </w:t>
      </w:r>
      <w:r w:rsidR="00741465">
        <w:rPr>
          <w:rStyle w:val="CommentReference"/>
        </w:rPr>
        <w:t>[COUNTRY] PROCUREMENT SYSTEM</w:t>
      </w:r>
    </w:p>
    <w:p w14:paraId="486D112C" w14:textId="2C22F4D9" w:rsidR="00741465" w:rsidRDefault="00741465">
      <w:pPr>
        <w:pStyle w:val="CommentText"/>
      </w:pPr>
      <w:r>
        <w:rPr>
          <w:rStyle w:val="CommentReference"/>
        </w:rPr>
        <w:t>[YEAR]</w:t>
      </w:r>
    </w:p>
  </w:comment>
  <w:comment w:id="1" w:author="PENAGOS Nicolas, GOV/IPP" w:date="2022-08-17T15:11:00Z" w:initials="PNG">
    <w:p w14:paraId="2BC0DC03" w14:textId="6605CF1E" w:rsidR="007C5D94" w:rsidRPr="007C5D94" w:rsidRDefault="007C5D94">
      <w:pPr>
        <w:pStyle w:val="CommentText"/>
        <w:rPr>
          <w:lang w:val="en-GB"/>
        </w:rPr>
      </w:pPr>
      <w:r>
        <w:rPr>
          <w:rStyle w:val="CommentReference"/>
        </w:rPr>
        <w:annotationRef/>
      </w:r>
      <w:r>
        <w:rPr>
          <w:lang w:val="en-GB"/>
        </w:rPr>
        <w:t xml:space="preserve">Comments in this document are meant to provide additional guidance to assessors and must be deleted from the report. </w:t>
      </w:r>
    </w:p>
  </w:comment>
  <w:comment w:id="2" w:author="GROOT Jeppe, GOV/IPP" w:date="2022-09-28T13:51:00Z" w:initials="GJG">
    <w:p w14:paraId="500FC97B" w14:textId="77777777" w:rsidR="006A026C" w:rsidRDefault="006A026C">
      <w:pPr>
        <w:pStyle w:val="CommentText"/>
      </w:pPr>
      <w:r>
        <w:rPr>
          <w:rStyle w:val="CommentReference"/>
        </w:rPr>
        <w:annotationRef/>
      </w:r>
      <w:r>
        <w:t xml:space="preserve">This is a mandatory template. </w:t>
      </w:r>
    </w:p>
    <w:p w14:paraId="166D8E8B" w14:textId="77777777" w:rsidR="006A026C" w:rsidRDefault="006A026C">
      <w:pPr>
        <w:pStyle w:val="CommentText"/>
      </w:pPr>
    </w:p>
    <w:p w14:paraId="60672993" w14:textId="77777777" w:rsidR="006A026C" w:rsidRDefault="006A026C">
      <w:pPr>
        <w:pStyle w:val="CommentText"/>
      </w:pPr>
      <w:r>
        <w:t xml:space="preserve">All assessment reports must follow the overall structure of the template and include the content listed. </w:t>
      </w:r>
    </w:p>
    <w:p w14:paraId="19711BE6" w14:textId="77777777" w:rsidR="006A026C" w:rsidRDefault="006A026C">
      <w:pPr>
        <w:pStyle w:val="CommentText"/>
      </w:pPr>
    </w:p>
    <w:p w14:paraId="10B81DEA" w14:textId="77777777" w:rsidR="006A026C" w:rsidRDefault="006A026C">
      <w:pPr>
        <w:pStyle w:val="CommentText"/>
      </w:pPr>
      <w:r>
        <w:t>Apart from this, authors are free to adapt the style of the prose itself to their specific context. This includes:</w:t>
      </w:r>
    </w:p>
    <w:p w14:paraId="452FECB5" w14:textId="77777777" w:rsidR="006A026C" w:rsidRDefault="006A026C">
      <w:pPr>
        <w:pStyle w:val="CommentText"/>
      </w:pPr>
    </w:p>
    <w:p w14:paraId="5DAF5031" w14:textId="77777777" w:rsidR="006A026C" w:rsidRDefault="006A026C" w:rsidP="006A026C">
      <w:pPr>
        <w:pStyle w:val="CommentText"/>
        <w:numPr>
          <w:ilvl w:val="0"/>
          <w:numId w:val="13"/>
        </w:numPr>
      </w:pPr>
      <w:r>
        <w:t xml:space="preserve"> Technical terms (e.g. annex/appendix, e-Procurement/e-government procurement)</w:t>
      </w:r>
    </w:p>
    <w:p w14:paraId="57C34DA1" w14:textId="77777777" w:rsidR="006A026C" w:rsidRDefault="006A026C" w:rsidP="006A026C">
      <w:pPr>
        <w:pStyle w:val="CommentText"/>
        <w:numPr>
          <w:ilvl w:val="0"/>
          <w:numId w:val="13"/>
        </w:numPr>
      </w:pPr>
      <w:r>
        <w:t xml:space="preserve"> Language style (e.g. British v. American English)</w:t>
      </w:r>
    </w:p>
    <w:p w14:paraId="38790822" w14:textId="77777777" w:rsidR="006A026C" w:rsidRDefault="006A026C" w:rsidP="006A026C">
      <w:pPr>
        <w:pStyle w:val="CommentText"/>
        <w:numPr>
          <w:ilvl w:val="0"/>
          <w:numId w:val="13"/>
        </w:numPr>
      </w:pPr>
      <w:r>
        <w:t xml:space="preserve"> Reference style (footnotes and bibliography)</w:t>
      </w:r>
    </w:p>
    <w:p w14:paraId="4603E97F" w14:textId="77777777" w:rsidR="006A026C" w:rsidRDefault="006A026C" w:rsidP="006A026C">
      <w:pPr>
        <w:pStyle w:val="CommentText"/>
      </w:pPr>
    </w:p>
    <w:p w14:paraId="4ADADF97" w14:textId="15057FFF" w:rsidR="006A026C" w:rsidRDefault="006A026C" w:rsidP="006A026C">
      <w:pPr>
        <w:pStyle w:val="CommentText"/>
      </w:pPr>
      <w:r>
        <w:t xml:space="preserve">Regardless of the choices made, the approach should be harmonized across the report. </w:t>
      </w:r>
    </w:p>
  </w:comment>
  <w:comment w:id="5" w:author="PENAGOS Nicolas, GOV/IPP" w:date="2022-08-16T17:20:00Z" w:initials="PNG">
    <w:p w14:paraId="132A5CD4" w14:textId="7F0EED45" w:rsidR="00FE79EF" w:rsidRDefault="00FE79EF">
      <w:pPr>
        <w:pStyle w:val="CommentText"/>
      </w:pPr>
      <w:r>
        <w:rPr>
          <w:rStyle w:val="CommentReference"/>
        </w:rPr>
        <w:annotationRef/>
      </w:r>
      <w:r w:rsidR="007C5D94">
        <w:t xml:space="preserve">Additional context information relevant for readers may be included in this section, such as currency, exchange rate, fiscal year start and end dates, etc. </w:t>
      </w:r>
    </w:p>
  </w:comment>
  <w:comment w:id="7" w:author="PENAGOS Nicolas, GOV/IPP" w:date="2023-01-18T11:52:00Z" w:initials="PNG">
    <w:p w14:paraId="75893233" w14:textId="277F92DB" w:rsidR="00FC70DC" w:rsidRDefault="00FC70DC" w:rsidP="00FC70DC">
      <w:pPr>
        <w:pStyle w:val="CommentText"/>
      </w:pPr>
      <w:r>
        <w:rPr>
          <w:rStyle w:val="CommentReference"/>
        </w:rPr>
        <w:annotationRef/>
      </w:r>
      <w:r>
        <w:t xml:space="preserve">The executive summary should include: </w:t>
      </w:r>
    </w:p>
    <w:p w14:paraId="2B57CC8F" w14:textId="77777777" w:rsidR="00FC70DC" w:rsidRDefault="00FC70DC" w:rsidP="00FC70DC">
      <w:pPr>
        <w:pStyle w:val="CommentText"/>
      </w:pPr>
    </w:p>
    <w:p w14:paraId="624F5181" w14:textId="77777777" w:rsidR="00FC70DC" w:rsidRDefault="00FC70DC" w:rsidP="00FC70DC">
      <w:pPr>
        <w:pStyle w:val="ListParagraph"/>
        <w:numPr>
          <w:ilvl w:val="0"/>
          <w:numId w:val="13"/>
        </w:numPr>
        <w:rPr>
          <w:lang w:val="en-GB"/>
        </w:rPr>
      </w:pPr>
      <w:r>
        <w:rPr>
          <w:lang w:val="en-GB"/>
        </w:rPr>
        <w:t xml:space="preserve"> </w:t>
      </w:r>
      <w:r w:rsidRPr="00FE70DF">
        <w:rPr>
          <w:lang w:val="en-GB"/>
        </w:rPr>
        <w:t>Background on the assessment</w:t>
      </w:r>
    </w:p>
    <w:p w14:paraId="17F6AD9D" w14:textId="77777777" w:rsidR="00FC70DC" w:rsidRDefault="00FC70DC" w:rsidP="00FC70DC">
      <w:pPr>
        <w:pStyle w:val="ListParagraph"/>
        <w:numPr>
          <w:ilvl w:val="0"/>
          <w:numId w:val="13"/>
        </w:numPr>
        <w:rPr>
          <w:lang w:val="en-GB"/>
        </w:rPr>
      </w:pPr>
      <w:r>
        <w:rPr>
          <w:lang w:val="en-GB"/>
        </w:rPr>
        <w:t xml:space="preserve"> </w:t>
      </w:r>
      <w:r w:rsidRPr="00FE70DF">
        <w:rPr>
          <w:lang w:val="en-GB"/>
        </w:rPr>
        <w:t>Country context</w:t>
      </w:r>
      <w:r>
        <w:rPr>
          <w:lang w:val="en-GB"/>
        </w:rPr>
        <w:t xml:space="preserve"> </w:t>
      </w:r>
    </w:p>
    <w:p w14:paraId="6D6F1B27" w14:textId="77777777" w:rsidR="00FC70DC" w:rsidRDefault="00FC70DC" w:rsidP="00FC70DC">
      <w:pPr>
        <w:pStyle w:val="ListParagraph"/>
        <w:numPr>
          <w:ilvl w:val="0"/>
          <w:numId w:val="13"/>
        </w:numPr>
        <w:rPr>
          <w:lang w:val="en-GB"/>
        </w:rPr>
      </w:pPr>
      <w:r>
        <w:rPr>
          <w:lang w:val="en-GB"/>
        </w:rPr>
        <w:t xml:space="preserve"> </w:t>
      </w:r>
      <w:r w:rsidRPr="00FE70DF">
        <w:rPr>
          <w:lang w:val="en-GB"/>
        </w:rPr>
        <w:t>Main findings of assessment results incl. key recommendations</w:t>
      </w:r>
      <w:r>
        <w:rPr>
          <w:lang w:val="en-GB"/>
        </w:rPr>
        <w:t xml:space="preserve"> </w:t>
      </w:r>
    </w:p>
    <w:p w14:paraId="5A718D12" w14:textId="77777777" w:rsidR="00FC70DC" w:rsidRDefault="00FC70DC" w:rsidP="00FC70DC">
      <w:pPr>
        <w:pStyle w:val="ListParagraph"/>
        <w:numPr>
          <w:ilvl w:val="0"/>
          <w:numId w:val="13"/>
        </w:numPr>
        <w:rPr>
          <w:lang w:val="en-GB"/>
        </w:rPr>
      </w:pPr>
      <w:r>
        <w:rPr>
          <w:lang w:val="en-GB"/>
        </w:rPr>
        <w:t xml:space="preserve"> </w:t>
      </w:r>
      <w:r w:rsidRPr="00FE70DF">
        <w:rPr>
          <w:lang w:val="en-GB"/>
        </w:rPr>
        <w:t>Process of validation</w:t>
      </w:r>
      <w:r>
        <w:rPr>
          <w:lang w:val="en-GB"/>
        </w:rPr>
        <w:t xml:space="preserve"> </w:t>
      </w:r>
    </w:p>
    <w:p w14:paraId="513DC694" w14:textId="77777777" w:rsidR="00FC70DC" w:rsidRPr="00FE70DF" w:rsidRDefault="00FC70DC" w:rsidP="00FC70DC">
      <w:pPr>
        <w:pStyle w:val="ListParagraph"/>
        <w:numPr>
          <w:ilvl w:val="0"/>
          <w:numId w:val="13"/>
        </w:numPr>
        <w:rPr>
          <w:lang w:val="en-GB"/>
        </w:rPr>
      </w:pPr>
      <w:r>
        <w:rPr>
          <w:lang w:val="en-GB"/>
        </w:rPr>
        <w:t xml:space="preserve"> </w:t>
      </w:r>
      <w:r w:rsidRPr="00FE70DF">
        <w:rPr>
          <w:lang w:val="en-GB"/>
        </w:rPr>
        <w:t>Action plan, if developed as part of the assessment</w:t>
      </w:r>
    </w:p>
    <w:p w14:paraId="49F7E9D7" w14:textId="77777777" w:rsidR="00FC70DC" w:rsidRPr="00FE70DF" w:rsidRDefault="00FC70DC" w:rsidP="00FC70DC">
      <w:pPr>
        <w:pStyle w:val="CommentText"/>
        <w:rPr>
          <w:lang w:val="en-GB"/>
        </w:rPr>
      </w:pPr>
    </w:p>
    <w:p w14:paraId="46D2C149" w14:textId="77777777" w:rsidR="00FC70DC" w:rsidRDefault="00FC70DC" w:rsidP="00FC70DC">
      <w:pPr>
        <w:pStyle w:val="CommentText"/>
      </w:pPr>
    </w:p>
    <w:p w14:paraId="1E4DE1BE" w14:textId="77777777" w:rsidR="00FC70DC" w:rsidRDefault="00FC70DC" w:rsidP="00FC70DC">
      <w:pPr>
        <w:pStyle w:val="CommentText"/>
      </w:pPr>
      <w:r>
        <w:t xml:space="preserve">The executive summary should target decision-makers and should thus present the most important information as succinctly as possible (just a few pages long) in a streamlined and integrated manner. </w:t>
      </w:r>
    </w:p>
    <w:p w14:paraId="2CD9EFCB" w14:textId="77777777" w:rsidR="00FC70DC" w:rsidRDefault="00FC70DC" w:rsidP="00FC70DC">
      <w:pPr>
        <w:pStyle w:val="CommentText"/>
      </w:pPr>
    </w:p>
    <w:p w14:paraId="549F83F4" w14:textId="3FD11A4F" w:rsidR="00FC70DC" w:rsidRDefault="00FC70DC" w:rsidP="00FC70DC">
      <w:pPr>
        <w:pStyle w:val="CommentText"/>
      </w:pPr>
      <w:r>
        <w:t>Assessors should bear in mind that the most detailed information is provided in the indicator matrix. That information is synthesized into the report. From the report, it should be further distilled in the executive summary.</w:t>
      </w:r>
    </w:p>
  </w:comment>
  <w:comment w:id="9" w:author="PENAGOS Nicolas, GOV/IPP" w:date="2022-08-16T17:14:00Z" w:initials="PNG">
    <w:p w14:paraId="5482687C" w14:textId="0CC46177" w:rsidR="00817EDD" w:rsidRDefault="00817EDD">
      <w:pPr>
        <w:pStyle w:val="CommentText"/>
      </w:pPr>
      <w:r>
        <w:rPr>
          <w:rStyle w:val="CommentReference"/>
        </w:rPr>
        <w:annotationRef/>
      </w:r>
      <w:r>
        <w:t xml:space="preserve">Guidance on gaps, risks and red flags is found in </w:t>
      </w:r>
      <w:hyperlink r:id="rId1" w:history="1">
        <w:r w:rsidRPr="002773C5">
          <w:rPr>
            <w:rStyle w:val="Hyperlink"/>
          </w:rPr>
          <w:t>https://www.mapsinitiative.org/methodology/templates-guidance/</w:t>
        </w:r>
      </w:hyperlink>
      <w:r>
        <w:t xml:space="preserve"> </w:t>
      </w:r>
    </w:p>
  </w:comment>
  <w:comment w:id="10" w:author="GROOT Jeppe, GOV/IPP" w:date="2022-09-28T17:08:00Z" w:initials="GJG">
    <w:p w14:paraId="09954055" w14:textId="37AA24F6" w:rsidR="007B1A8F" w:rsidRDefault="007B1A8F">
      <w:pPr>
        <w:pStyle w:val="CommentText"/>
      </w:pPr>
      <w:r>
        <w:rPr>
          <w:rStyle w:val="CommentReference"/>
        </w:rPr>
        <w:annotationRef/>
      </w:r>
      <w:r>
        <w:t xml:space="preserve">This formatting is meant to increase accessibility for colour-blind users. </w:t>
      </w:r>
      <w:r w:rsidR="009425E9">
        <w:t xml:space="preserve">Assessors should mark with an X the </w:t>
      </w:r>
      <w:r w:rsidR="009578E2">
        <w:t>level of compliance of each sub-indicator.</w:t>
      </w:r>
    </w:p>
  </w:comment>
  <w:comment w:id="12" w:author="GROOT Jeppe, GOV/IPP" w:date="2022-09-28T17:02:00Z" w:initials="GJG">
    <w:p w14:paraId="16D18362" w14:textId="2F14296A" w:rsidR="00355CE9" w:rsidRDefault="00355CE9" w:rsidP="00355CE9">
      <w:pPr>
        <w:rPr>
          <w:lang w:val="en-GB"/>
        </w:rPr>
      </w:pPr>
      <w:r>
        <w:rPr>
          <w:rStyle w:val="CommentReference"/>
        </w:rPr>
        <w:annotationRef/>
      </w:r>
      <w:r>
        <w:t xml:space="preserve">The introduction should include </w:t>
      </w:r>
      <w:r w:rsidR="00494645" w:rsidRPr="00115061">
        <w:rPr>
          <w:lang w:val="en-GB"/>
        </w:rPr>
        <w:t>background</w:t>
      </w:r>
      <w:r w:rsidRPr="00115061">
        <w:rPr>
          <w:lang w:val="en-GB"/>
        </w:rPr>
        <w:t xml:space="preserve"> o</w:t>
      </w:r>
      <w:r>
        <w:rPr>
          <w:lang w:val="en-GB"/>
        </w:rPr>
        <w:t>n</w:t>
      </w:r>
      <w:r w:rsidRPr="00115061">
        <w:rPr>
          <w:lang w:val="en-GB"/>
        </w:rPr>
        <w:t xml:space="preserve"> the assessment</w:t>
      </w:r>
      <w:r>
        <w:rPr>
          <w:lang w:val="en-GB"/>
        </w:rPr>
        <w:t xml:space="preserve"> in brief:</w:t>
      </w:r>
    </w:p>
    <w:p w14:paraId="7789C647" w14:textId="77777777" w:rsidR="00355CE9" w:rsidRDefault="00355CE9" w:rsidP="00355CE9">
      <w:pPr>
        <w:rPr>
          <w:lang w:val="en-GB"/>
        </w:rPr>
      </w:pPr>
    </w:p>
    <w:p w14:paraId="11993B41" w14:textId="5C33DBCA" w:rsidR="00355CE9" w:rsidRDefault="00355CE9" w:rsidP="00355CE9">
      <w:pPr>
        <w:pStyle w:val="ListParagraph"/>
        <w:numPr>
          <w:ilvl w:val="0"/>
          <w:numId w:val="13"/>
        </w:numPr>
        <w:rPr>
          <w:lang w:val="en-GB"/>
        </w:rPr>
      </w:pPr>
      <w:r>
        <w:rPr>
          <w:lang w:val="en-GB"/>
        </w:rPr>
        <w:t xml:space="preserve"> </w:t>
      </w:r>
      <w:r w:rsidRPr="00355CE9">
        <w:rPr>
          <w:lang w:val="en-GB"/>
        </w:rPr>
        <w:t>Context</w:t>
      </w:r>
    </w:p>
    <w:p w14:paraId="5B102932" w14:textId="77777777" w:rsidR="00355CE9" w:rsidRDefault="00355CE9" w:rsidP="00355CE9">
      <w:pPr>
        <w:pStyle w:val="ListParagraph"/>
        <w:numPr>
          <w:ilvl w:val="0"/>
          <w:numId w:val="13"/>
        </w:numPr>
        <w:rPr>
          <w:lang w:val="en-GB"/>
        </w:rPr>
      </w:pPr>
      <w:r>
        <w:rPr>
          <w:lang w:val="en-GB"/>
        </w:rPr>
        <w:t xml:space="preserve"> Objectives (specific to the context)</w:t>
      </w:r>
    </w:p>
    <w:p w14:paraId="6A6971D8" w14:textId="77777777" w:rsidR="00355CE9" w:rsidRDefault="00355CE9" w:rsidP="00355CE9">
      <w:pPr>
        <w:pStyle w:val="ListParagraph"/>
        <w:numPr>
          <w:ilvl w:val="0"/>
          <w:numId w:val="13"/>
        </w:numPr>
        <w:rPr>
          <w:lang w:val="en-GB"/>
        </w:rPr>
      </w:pPr>
      <w:r>
        <w:rPr>
          <w:lang w:val="en-GB"/>
        </w:rPr>
        <w:t xml:space="preserve"> Relevant d</w:t>
      </w:r>
      <w:r w:rsidRPr="00355CE9">
        <w:rPr>
          <w:lang w:val="en-GB"/>
        </w:rPr>
        <w:t>ates</w:t>
      </w:r>
    </w:p>
    <w:p w14:paraId="1016C885" w14:textId="6D6EAFA7" w:rsidR="00355CE9" w:rsidRDefault="00355CE9" w:rsidP="00355CE9">
      <w:pPr>
        <w:pStyle w:val="ListParagraph"/>
        <w:numPr>
          <w:ilvl w:val="0"/>
          <w:numId w:val="13"/>
        </w:numPr>
        <w:rPr>
          <w:lang w:val="en-GB"/>
        </w:rPr>
      </w:pPr>
      <w:r>
        <w:rPr>
          <w:lang w:val="en-GB"/>
        </w:rPr>
        <w:t xml:space="preserve"> Sc</w:t>
      </w:r>
      <w:r w:rsidRPr="00355CE9">
        <w:rPr>
          <w:lang w:val="en-GB"/>
        </w:rPr>
        <w:t>ope</w:t>
      </w:r>
    </w:p>
    <w:p w14:paraId="12676398" w14:textId="5E5FD9F8" w:rsidR="00355CE9" w:rsidRDefault="00355CE9" w:rsidP="00355CE9">
      <w:pPr>
        <w:pStyle w:val="ListParagraph"/>
        <w:numPr>
          <w:ilvl w:val="0"/>
          <w:numId w:val="13"/>
        </w:numPr>
        <w:rPr>
          <w:lang w:val="en-GB"/>
        </w:rPr>
      </w:pPr>
      <w:r>
        <w:rPr>
          <w:lang w:val="en-GB"/>
        </w:rPr>
        <w:t xml:space="preserve"> M</w:t>
      </w:r>
      <w:r w:rsidRPr="00355CE9">
        <w:rPr>
          <w:lang w:val="en-GB"/>
        </w:rPr>
        <w:t>ethodolog</w:t>
      </w:r>
      <w:r>
        <w:rPr>
          <w:lang w:val="en-GB"/>
        </w:rPr>
        <w:t>ical decisions</w:t>
      </w:r>
      <w:r w:rsidRPr="00355CE9">
        <w:rPr>
          <w:lang w:val="en-GB"/>
        </w:rPr>
        <w:t xml:space="preserve"> including of data selection </w:t>
      </w:r>
      <w:r>
        <w:rPr>
          <w:lang w:val="en-GB"/>
        </w:rPr>
        <w:t xml:space="preserve">(with </w:t>
      </w:r>
      <w:r w:rsidR="00F20A92">
        <w:rPr>
          <w:lang w:val="en-GB"/>
        </w:rPr>
        <w:t>reference</w:t>
      </w:r>
      <w:r>
        <w:rPr>
          <w:lang w:val="en-GB"/>
        </w:rPr>
        <w:t xml:space="preserve"> to </w:t>
      </w:r>
      <w:r w:rsidRPr="00355CE9">
        <w:rPr>
          <w:lang w:val="en-GB"/>
        </w:rPr>
        <w:t>sample cases</w:t>
      </w:r>
      <w:r>
        <w:rPr>
          <w:lang w:val="en-GB"/>
        </w:rPr>
        <w:t xml:space="preserve"> and quantitative data)</w:t>
      </w:r>
      <w:r w:rsidRPr="00355CE9">
        <w:rPr>
          <w:lang w:val="en-GB"/>
        </w:rPr>
        <w:t xml:space="preserve"> </w:t>
      </w:r>
    </w:p>
    <w:p w14:paraId="1DBDCB54" w14:textId="77777777" w:rsidR="00355CE9" w:rsidRDefault="00355CE9" w:rsidP="00355CE9">
      <w:pPr>
        <w:pStyle w:val="ListParagraph"/>
        <w:numPr>
          <w:ilvl w:val="0"/>
          <w:numId w:val="13"/>
        </w:numPr>
        <w:rPr>
          <w:lang w:val="en-GB"/>
        </w:rPr>
      </w:pPr>
      <w:r>
        <w:rPr>
          <w:lang w:val="en-GB"/>
        </w:rPr>
        <w:t xml:space="preserve"> A</w:t>
      </w:r>
      <w:r w:rsidRPr="00355CE9">
        <w:rPr>
          <w:lang w:val="en-GB"/>
        </w:rPr>
        <w:t>ssessment team</w:t>
      </w:r>
    </w:p>
    <w:p w14:paraId="5E8A3648" w14:textId="4D07983E" w:rsidR="00355CE9" w:rsidRDefault="00355CE9" w:rsidP="00355CE9">
      <w:pPr>
        <w:pStyle w:val="ListParagraph"/>
        <w:numPr>
          <w:ilvl w:val="0"/>
          <w:numId w:val="13"/>
        </w:numPr>
        <w:rPr>
          <w:lang w:val="en-GB"/>
        </w:rPr>
      </w:pPr>
      <w:r w:rsidRPr="00355CE9">
        <w:rPr>
          <w:lang w:val="en-GB"/>
        </w:rPr>
        <w:t xml:space="preserve"> </w:t>
      </w:r>
      <w:r>
        <w:rPr>
          <w:lang w:val="en-GB"/>
        </w:rPr>
        <w:t>P</w:t>
      </w:r>
      <w:r w:rsidRPr="00355CE9">
        <w:rPr>
          <w:lang w:val="en-GB"/>
        </w:rPr>
        <w:t xml:space="preserve">rocess </w:t>
      </w:r>
    </w:p>
    <w:p w14:paraId="7194D418" w14:textId="77777777" w:rsidR="00355CE9" w:rsidRDefault="00355CE9" w:rsidP="00355CE9">
      <w:pPr>
        <w:pStyle w:val="ListParagraph"/>
        <w:numPr>
          <w:ilvl w:val="0"/>
          <w:numId w:val="13"/>
        </w:numPr>
        <w:rPr>
          <w:lang w:val="en-GB"/>
        </w:rPr>
      </w:pPr>
      <w:r>
        <w:rPr>
          <w:lang w:val="en-GB"/>
        </w:rPr>
        <w:t xml:space="preserve"> Validation </w:t>
      </w:r>
    </w:p>
    <w:p w14:paraId="7914006E" w14:textId="77777777" w:rsidR="00355CE9" w:rsidRDefault="00355CE9" w:rsidP="00355CE9">
      <w:pPr>
        <w:pStyle w:val="ListParagraph"/>
        <w:numPr>
          <w:ilvl w:val="0"/>
          <w:numId w:val="13"/>
        </w:numPr>
        <w:rPr>
          <w:lang w:val="en-GB"/>
        </w:rPr>
      </w:pPr>
      <w:r>
        <w:rPr>
          <w:lang w:val="en-GB"/>
        </w:rPr>
        <w:t xml:space="preserve"> I</w:t>
      </w:r>
      <w:r w:rsidRPr="00355CE9">
        <w:rPr>
          <w:lang w:val="en-GB"/>
        </w:rPr>
        <w:t>nvolved institutions</w:t>
      </w:r>
    </w:p>
    <w:p w14:paraId="0FFA540F" w14:textId="77777777" w:rsidR="00355CE9" w:rsidRDefault="00355CE9" w:rsidP="00355CE9">
      <w:pPr>
        <w:pStyle w:val="ListParagraph"/>
        <w:numPr>
          <w:ilvl w:val="0"/>
          <w:numId w:val="13"/>
        </w:numPr>
        <w:rPr>
          <w:lang w:val="en-GB"/>
        </w:rPr>
      </w:pPr>
      <w:r>
        <w:rPr>
          <w:lang w:val="en-GB"/>
        </w:rPr>
        <w:t xml:space="preserve"> L</w:t>
      </w:r>
      <w:r w:rsidRPr="00355CE9">
        <w:rPr>
          <w:lang w:val="en-GB"/>
        </w:rPr>
        <w:t>imitations encountered in the assessment</w:t>
      </w:r>
    </w:p>
    <w:p w14:paraId="49599C4E" w14:textId="77777777" w:rsidR="00355CE9" w:rsidRDefault="00355CE9" w:rsidP="00355CE9">
      <w:pPr>
        <w:pStyle w:val="ListParagraph"/>
        <w:ind w:left="0"/>
        <w:rPr>
          <w:lang w:val="en-GB"/>
        </w:rPr>
      </w:pPr>
    </w:p>
    <w:p w14:paraId="636046DB" w14:textId="303F0EE3" w:rsidR="00355CE9" w:rsidRPr="00355CE9" w:rsidRDefault="00F20A92" w:rsidP="00355CE9">
      <w:pPr>
        <w:pStyle w:val="ListParagraph"/>
        <w:ind w:left="0"/>
        <w:rPr>
          <w:lang w:val="en-GB"/>
        </w:rPr>
      </w:pPr>
      <w:r>
        <w:rPr>
          <w:lang w:val="en-GB"/>
        </w:rPr>
        <w:t>Plus,</w:t>
      </w:r>
      <w:r w:rsidR="00355CE9" w:rsidRPr="00355CE9">
        <w:rPr>
          <w:lang w:val="en-GB"/>
        </w:rPr>
        <w:t xml:space="preserve"> </w:t>
      </w:r>
      <w:r w:rsidR="00355CE9">
        <w:rPr>
          <w:lang w:val="en-GB"/>
        </w:rPr>
        <w:t xml:space="preserve">anything else essential </w:t>
      </w:r>
      <w:r w:rsidR="00355CE9" w:rsidRPr="00355CE9">
        <w:rPr>
          <w:lang w:val="en-GB"/>
        </w:rPr>
        <w:t>for understanding the context and circumstances under which the assessment was carried out</w:t>
      </w:r>
      <w:r w:rsidR="00355CE9">
        <w:rPr>
          <w:lang w:val="en-GB"/>
        </w:rPr>
        <w:t>.</w:t>
      </w:r>
    </w:p>
    <w:p w14:paraId="6DB68654" w14:textId="7F8B2888" w:rsidR="00355CE9" w:rsidRPr="00355CE9" w:rsidRDefault="00355CE9">
      <w:pPr>
        <w:pStyle w:val="CommentText"/>
        <w:rPr>
          <w:lang w:val="en-GB"/>
        </w:rPr>
      </w:pPr>
    </w:p>
  </w:comment>
  <w:comment w:id="15" w:author="PENAGOS Nicolas, GOV/IPP" w:date="2023-03-30T18:09:00Z" w:initials="PNG">
    <w:p w14:paraId="1462F206" w14:textId="77777777" w:rsidR="004F498E" w:rsidRDefault="004F498E">
      <w:pPr>
        <w:pStyle w:val="CommentText"/>
      </w:pPr>
      <w:r>
        <w:rPr>
          <w:rStyle w:val="CommentReference"/>
        </w:rPr>
        <w:annotationRef/>
      </w:r>
      <w:r>
        <w:t xml:space="preserve">If the module is assessed in conjunction with a core assessment, this section must only be included in the first volume of the report, corresponding to the core assessment. </w:t>
      </w:r>
    </w:p>
    <w:p w14:paraId="02F5A536" w14:textId="53B933FC" w:rsidR="004F498E" w:rsidRDefault="004F498E">
      <w:pPr>
        <w:pStyle w:val="CommentText"/>
      </w:pPr>
      <w:r>
        <w:t xml:space="preserve">In case the module is used after the core assessment has been concluded, this section should only be included in the report if the assessors must add or update information about the country context. </w:t>
      </w:r>
    </w:p>
  </w:comment>
  <w:comment w:id="17" w:author="PENAGOS Nicolas, GOV/IPP" w:date="2022-11-30T15:34:00Z" w:initials="PNG">
    <w:p w14:paraId="4D1F57F7" w14:textId="77777777" w:rsidR="00741465" w:rsidRDefault="00741465" w:rsidP="00741465">
      <w:pPr>
        <w:pStyle w:val="ListParagraph"/>
        <w:ind w:left="0"/>
        <w:rPr>
          <w:lang w:val="en-GB"/>
        </w:rPr>
      </w:pPr>
      <w:r>
        <w:rPr>
          <w:rStyle w:val="CommentReference"/>
        </w:rPr>
        <w:annotationRef/>
      </w:r>
      <w:r>
        <w:rPr>
          <w:lang w:val="en-GB"/>
        </w:rPr>
        <w:t>This section includes:</w:t>
      </w:r>
    </w:p>
    <w:p w14:paraId="73B3BC12" w14:textId="0A5A814F" w:rsidR="00741465" w:rsidRPr="00115061" w:rsidRDefault="00741465" w:rsidP="00741465">
      <w:pPr>
        <w:pStyle w:val="ListParagraph"/>
        <w:numPr>
          <w:ilvl w:val="0"/>
          <w:numId w:val="4"/>
        </w:numPr>
        <w:rPr>
          <w:lang w:val="en-GB"/>
        </w:rPr>
      </w:pPr>
      <w:r w:rsidRPr="00115061">
        <w:rPr>
          <w:lang w:val="en-GB"/>
        </w:rPr>
        <w:t>economic structures (e.g. population, national income level, resources at the government’s disposal vs. debt, geographic location, geopolitical situation, main challenges for growth and development)</w:t>
      </w:r>
    </w:p>
    <w:p w14:paraId="51430722" w14:textId="77777777" w:rsidR="00741465" w:rsidRPr="00115061" w:rsidRDefault="00741465" w:rsidP="00741465">
      <w:pPr>
        <w:pStyle w:val="ListParagraph"/>
        <w:numPr>
          <w:ilvl w:val="0"/>
          <w:numId w:val="4"/>
        </w:numPr>
        <w:rPr>
          <w:lang w:val="en-GB"/>
        </w:rPr>
      </w:pPr>
      <w:r w:rsidRPr="00115061">
        <w:rPr>
          <w:lang w:val="en-GB"/>
        </w:rPr>
        <w:t>political structures, nature of the political governance system (e.g. type of government, history/legacies in the form of government, federalism vs. centralisation/roles of the national government and sub-national governments, distinctive features in the allocation of political power, marginalised groups, levels of crime and informality, aspects of fragility or conflict, level of perception of corruption, etc.)</w:t>
      </w:r>
    </w:p>
    <w:p w14:paraId="1375824A" w14:textId="77777777" w:rsidR="00741465" w:rsidRPr="00115061" w:rsidRDefault="00741465" w:rsidP="00741465">
      <w:pPr>
        <w:pStyle w:val="ListParagraph"/>
        <w:numPr>
          <w:ilvl w:val="0"/>
          <w:numId w:val="4"/>
        </w:numPr>
        <w:rPr>
          <w:lang w:val="en-GB"/>
        </w:rPr>
      </w:pPr>
      <w:r w:rsidRPr="00115061">
        <w:rPr>
          <w:lang w:val="en-GB"/>
        </w:rPr>
        <w:t>international obligations (e.g. international/regional treaties and memberships, including information on potential/pending memberships)</w:t>
      </w:r>
    </w:p>
    <w:p w14:paraId="259F4FF6" w14:textId="1E1409AE" w:rsidR="00741465" w:rsidRPr="00741465" w:rsidRDefault="00741465">
      <w:pPr>
        <w:pStyle w:val="CommentText"/>
        <w:rPr>
          <w:lang w:val="en-GB"/>
        </w:rPr>
      </w:pPr>
    </w:p>
  </w:comment>
  <w:comment w:id="19" w:author="PENAGOS Nicolas, GOV/IPP" w:date="2022-11-30T15:34:00Z" w:initials="PNG">
    <w:p w14:paraId="685E5582" w14:textId="6AC5A097" w:rsidR="00741465" w:rsidRDefault="00741465" w:rsidP="00741465">
      <w:pPr>
        <w:pStyle w:val="ListParagraph"/>
        <w:ind w:left="0"/>
        <w:rPr>
          <w:lang w:val="en-GB"/>
        </w:rPr>
      </w:pPr>
      <w:r>
        <w:rPr>
          <w:rStyle w:val="CommentReference"/>
        </w:rPr>
        <w:annotationRef/>
      </w:r>
      <w:r>
        <w:rPr>
          <w:lang w:val="en-GB"/>
        </w:rPr>
        <w:t xml:space="preserve">This section includes: </w:t>
      </w:r>
    </w:p>
    <w:p w14:paraId="7CB232E9" w14:textId="2FB9076B" w:rsidR="00741465" w:rsidRPr="00115061" w:rsidRDefault="00741465" w:rsidP="00741465">
      <w:pPr>
        <w:pStyle w:val="ListParagraph"/>
        <w:numPr>
          <w:ilvl w:val="0"/>
          <w:numId w:val="7"/>
        </w:numPr>
        <w:rPr>
          <w:lang w:val="en-GB"/>
        </w:rPr>
      </w:pPr>
      <w:r w:rsidRPr="00115061">
        <w:rPr>
          <w:lang w:val="en-GB"/>
        </w:rPr>
        <w:t>nature and scope of public procurement (e.g. procurement as a proportion of GDP/government expenditures)</w:t>
      </w:r>
    </w:p>
    <w:p w14:paraId="5B581D50" w14:textId="77777777" w:rsidR="00741465" w:rsidRPr="00115061" w:rsidRDefault="00741465" w:rsidP="00741465">
      <w:pPr>
        <w:pStyle w:val="ListParagraph"/>
        <w:numPr>
          <w:ilvl w:val="0"/>
          <w:numId w:val="7"/>
        </w:numPr>
        <w:rPr>
          <w:lang w:val="en-GB"/>
        </w:rPr>
      </w:pPr>
      <w:r w:rsidRPr="00115061">
        <w:rPr>
          <w:lang w:val="en-GB"/>
        </w:rPr>
        <w:t>key institutions (formal and informal) and their roles in operating the procurement system, including its controls</w:t>
      </w:r>
    </w:p>
    <w:p w14:paraId="5E696BE3" w14:textId="77777777" w:rsidR="00741465" w:rsidRPr="00115061" w:rsidRDefault="00741465" w:rsidP="00741465">
      <w:pPr>
        <w:pStyle w:val="ListParagraph"/>
        <w:numPr>
          <w:ilvl w:val="0"/>
          <w:numId w:val="7"/>
        </w:numPr>
        <w:rPr>
          <w:lang w:val="en-GB"/>
        </w:rPr>
      </w:pPr>
      <w:r w:rsidRPr="00115061">
        <w:rPr>
          <w:lang w:val="en-GB"/>
        </w:rPr>
        <w:t>mapping of key external stakeholders formally and informally linked to public procurement structures, their interests and avenues for engagement</w:t>
      </w:r>
    </w:p>
    <w:p w14:paraId="5F10CA81" w14:textId="0D5CDDE7" w:rsidR="00741465" w:rsidRPr="00741465" w:rsidRDefault="00741465">
      <w:pPr>
        <w:pStyle w:val="CommentText"/>
        <w:rPr>
          <w:lang w:val="en-GB"/>
        </w:rPr>
      </w:pPr>
    </w:p>
  </w:comment>
  <w:comment w:id="21" w:author="PENAGOS Nicolas, GOV/IPP" w:date="2022-11-30T15:35:00Z" w:initials="PNG">
    <w:p w14:paraId="4FC52239" w14:textId="198A079E" w:rsidR="00741465" w:rsidRDefault="00741465" w:rsidP="00741465">
      <w:pPr>
        <w:pStyle w:val="ListParagraph"/>
        <w:tabs>
          <w:tab w:val="left" w:pos="2565"/>
        </w:tabs>
        <w:ind w:left="0"/>
        <w:rPr>
          <w:lang w:val="en-GB"/>
        </w:rPr>
      </w:pPr>
      <w:r>
        <w:rPr>
          <w:rStyle w:val="CommentReference"/>
        </w:rPr>
        <w:annotationRef/>
      </w:r>
      <w:r>
        <w:rPr>
          <w:lang w:val="en-GB"/>
        </w:rPr>
        <w:t>This section includes:</w:t>
      </w:r>
    </w:p>
    <w:p w14:paraId="7AA98EF8" w14:textId="312767C8" w:rsidR="00741465" w:rsidRPr="00115061" w:rsidRDefault="00741465" w:rsidP="00741465">
      <w:pPr>
        <w:pStyle w:val="ListParagraph"/>
        <w:numPr>
          <w:ilvl w:val="0"/>
          <w:numId w:val="8"/>
        </w:numPr>
        <w:tabs>
          <w:tab w:val="left" w:pos="2565"/>
        </w:tabs>
        <w:rPr>
          <w:lang w:val="en-GB"/>
        </w:rPr>
      </w:pPr>
      <w:r w:rsidRPr="00115061">
        <w:rPr>
          <w:lang w:val="en-GB"/>
        </w:rPr>
        <w:t>general reform initiatives with a focus on issues that influence public procurement</w:t>
      </w:r>
    </w:p>
    <w:p w14:paraId="24D1071F" w14:textId="70FCE699" w:rsidR="00741465" w:rsidRPr="00741465" w:rsidRDefault="00741465" w:rsidP="00741465">
      <w:pPr>
        <w:pStyle w:val="ListParagraph"/>
        <w:numPr>
          <w:ilvl w:val="0"/>
          <w:numId w:val="8"/>
        </w:numPr>
        <w:tabs>
          <w:tab w:val="left" w:pos="2565"/>
        </w:tabs>
        <w:rPr>
          <w:lang w:val="en-GB"/>
        </w:rPr>
      </w:pPr>
      <w:r w:rsidRPr="00115061">
        <w:rPr>
          <w:lang w:val="en-GB"/>
        </w:rPr>
        <w:t>horizontal policy objectives</w:t>
      </w:r>
    </w:p>
  </w:comment>
  <w:comment w:id="23" w:author="PENAGOS Nicolas, GOV/IPP" w:date="2022-11-30T15:36:00Z" w:initials="PNG">
    <w:p w14:paraId="2628D963" w14:textId="77777777" w:rsidR="00741465" w:rsidRDefault="00741465">
      <w:pPr>
        <w:pStyle w:val="CommentText"/>
      </w:pPr>
      <w:r>
        <w:rPr>
          <w:rStyle w:val="CommentReference"/>
        </w:rPr>
        <w:annotationRef/>
      </w:r>
      <w:r>
        <w:t>This section includes:</w:t>
      </w:r>
    </w:p>
    <w:p w14:paraId="0828639D" w14:textId="77777777" w:rsidR="00741465" w:rsidRPr="00115061" w:rsidRDefault="00741465" w:rsidP="00741465">
      <w:pPr>
        <w:pStyle w:val="ListParagraph"/>
        <w:numPr>
          <w:ilvl w:val="0"/>
          <w:numId w:val="9"/>
        </w:numPr>
        <w:tabs>
          <w:tab w:val="left" w:pos="2565"/>
        </w:tabs>
        <w:rPr>
          <w:lang w:val="en-GB"/>
        </w:rPr>
      </w:pPr>
      <w:r w:rsidRPr="00115061">
        <w:rPr>
          <w:lang w:val="en-GB"/>
        </w:rPr>
        <w:t>public procurement reform in the past (brief history/legacies; lessons learned)</w:t>
      </w:r>
    </w:p>
    <w:p w14:paraId="10823DCD" w14:textId="77777777" w:rsidR="00741465" w:rsidRPr="00115061" w:rsidRDefault="00741465" w:rsidP="00741465">
      <w:pPr>
        <w:pStyle w:val="ListParagraph"/>
        <w:numPr>
          <w:ilvl w:val="0"/>
          <w:numId w:val="9"/>
        </w:numPr>
        <w:tabs>
          <w:tab w:val="left" w:pos="2565"/>
        </w:tabs>
        <w:rPr>
          <w:lang w:val="en-GB"/>
        </w:rPr>
      </w:pPr>
      <w:r w:rsidRPr="00115061">
        <w:rPr>
          <w:lang w:val="en-GB"/>
        </w:rPr>
        <w:t>public procurement priorities, policies, strategies and goals/targets, and their links with public sector/governance/other related reforms</w:t>
      </w:r>
    </w:p>
    <w:p w14:paraId="20BAF5A3" w14:textId="1720E3AA" w:rsidR="00741465" w:rsidRPr="00741465" w:rsidRDefault="00741465" w:rsidP="00741465">
      <w:pPr>
        <w:pStyle w:val="ListParagraph"/>
        <w:numPr>
          <w:ilvl w:val="0"/>
          <w:numId w:val="9"/>
        </w:numPr>
        <w:tabs>
          <w:tab w:val="left" w:pos="2565"/>
        </w:tabs>
        <w:rPr>
          <w:lang w:val="en-GB"/>
        </w:rPr>
      </w:pPr>
      <w:r w:rsidRPr="00115061">
        <w:rPr>
          <w:lang w:val="en-GB"/>
        </w:rPr>
        <w:t>incentives that can drive reforms; challenges that can impact the success of reforms</w:t>
      </w:r>
    </w:p>
  </w:comment>
  <w:comment w:id="27" w:author="PENAGOS Nicolas, GOV/IPP" w:date="2022-11-29T11:47:00Z" w:initials="PNG">
    <w:p w14:paraId="11739317" w14:textId="65FFFE36" w:rsidR="008F0BD6" w:rsidRDefault="008F0BD6">
      <w:pPr>
        <w:pStyle w:val="CommentText"/>
      </w:pPr>
      <w:r>
        <w:rPr>
          <w:rStyle w:val="CommentReference"/>
        </w:rPr>
        <w:annotationRef/>
      </w:r>
      <w:r>
        <w:t xml:space="preserve">Brief </w:t>
      </w:r>
      <w:r w:rsidR="00F548E0">
        <w:t xml:space="preserve">conclusion of the indicator, considering all the information collected at the sub-indicator level. </w:t>
      </w:r>
    </w:p>
  </w:comment>
  <w:comment w:id="28" w:author="GROOT Jeppe, GOV/IPP" w:date="2022-09-28T14:22:00Z" w:initials="GJG">
    <w:p w14:paraId="489E1CB9" w14:textId="4691DA1E" w:rsidR="00FF0AB0" w:rsidRDefault="00FF0AB0">
      <w:pPr>
        <w:pStyle w:val="CommentText"/>
      </w:pPr>
      <w:r>
        <w:rPr>
          <w:rStyle w:val="CommentReference"/>
        </w:rPr>
        <w:annotationRef/>
      </w:r>
      <w:r>
        <w:t xml:space="preserve">This section should provide a synthesis of the assessment for </w:t>
      </w:r>
      <w:r w:rsidR="005C422B">
        <w:t xml:space="preserve">all </w:t>
      </w:r>
      <w:r>
        <w:t>sub-indicator</w:t>
      </w:r>
      <w:r w:rsidR="005C422B">
        <w:t>s in the indicator</w:t>
      </w:r>
      <w:r>
        <w:t xml:space="preserve">, including both qualitative and quantitative aspects as applicable. </w:t>
      </w:r>
    </w:p>
  </w:comment>
  <w:comment w:id="29" w:author="GROOT Jeppe, GOV/IPP" w:date="2022-09-28T14:27:00Z" w:initials="GJG">
    <w:p w14:paraId="53D3AF33" w14:textId="2379FE12" w:rsidR="00FF0AB0" w:rsidRDefault="00FF0AB0">
      <w:pPr>
        <w:pStyle w:val="CommentText"/>
      </w:pPr>
      <w:r>
        <w:rPr>
          <w:rStyle w:val="CommentReference"/>
        </w:rPr>
        <w:annotationRef/>
      </w:r>
      <w:r>
        <w:t xml:space="preserve">This section should </w:t>
      </w:r>
      <w:r w:rsidR="00FD2CC0">
        <w:t>provide a synthesis of the</w:t>
      </w:r>
      <w:r>
        <w:t xml:space="preserve"> gaps identified</w:t>
      </w:r>
      <w:r w:rsidR="00970D60">
        <w:t xml:space="preserve"> in the indicator matrix</w:t>
      </w:r>
      <w:r>
        <w:t>. Substantive gaps should be clearly identified as such</w:t>
      </w:r>
      <w:r w:rsidR="00FD2CC0">
        <w:t xml:space="preserve"> and accompanied by a risk classification </w:t>
      </w:r>
      <w:r w:rsidR="00FC70DC">
        <w:t xml:space="preserve">(low/medium/high) </w:t>
      </w:r>
      <w:r w:rsidR="00FD2CC0">
        <w:t xml:space="preserve">and </w:t>
      </w:r>
      <w:r w:rsidR="00FC70DC">
        <w:t xml:space="preserve">an </w:t>
      </w:r>
      <w:r w:rsidR="00FD2CC0">
        <w:t xml:space="preserve">explanation of red flags (as applicable). </w:t>
      </w:r>
    </w:p>
  </w:comment>
  <w:comment w:id="30" w:author="GROOT Jeppe, GOV/IPP" w:date="2022-09-28T14:35:00Z" w:initials="GJG">
    <w:p w14:paraId="2427B6E1" w14:textId="2588D15F" w:rsidR="00FD2CC0" w:rsidRDefault="00FD2CC0">
      <w:pPr>
        <w:pStyle w:val="CommentText"/>
      </w:pPr>
      <w:r>
        <w:rPr>
          <w:rStyle w:val="CommentReference"/>
        </w:rPr>
        <w:annotationRef/>
      </w:r>
      <w:r>
        <w:t xml:space="preserve">This section should provide a synthesis of the recommendations proposed for the given </w:t>
      </w:r>
      <w:r w:rsidR="00C86C97">
        <w:t>i</w:t>
      </w:r>
      <w:r w:rsidR="00970D60">
        <w:t>ndicator</w:t>
      </w:r>
      <w:r w:rsidR="00C86C97">
        <w:t xml:space="preserve"> in the indicator matrix</w:t>
      </w:r>
      <w:r>
        <w:t xml:space="preserve">. </w:t>
      </w:r>
    </w:p>
  </w:comment>
  <w:comment w:id="31" w:author="PENAGOS Nicolas, GOV/IPP" w:date="2022-11-29T11:38:00Z" w:initials="PNG">
    <w:p w14:paraId="7EED2D53" w14:textId="2939A22A" w:rsidR="003F7914" w:rsidRDefault="003F7914">
      <w:pPr>
        <w:pStyle w:val="CommentText"/>
      </w:pPr>
      <w:r>
        <w:rPr>
          <w:rStyle w:val="CommentReference"/>
        </w:rPr>
        <w:annotationRef/>
      </w:r>
      <w:r>
        <w:t xml:space="preserve">Mention the </w:t>
      </w:r>
      <w:r w:rsidR="00D44A56">
        <w:t>sub-indicator that the gap refers to</w:t>
      </w:r>
      <w:r w:rsidR="00640862">
        <w:t xml:space="preserve"> and provide a brief description of the gap</w:t>
      </w:r>
      <w:r w:rsidR="00D44A56">
        <w:t xml:space="preserve">. </w:t>
      </w:r>
    </w:p>
  </w:comment>
  <w:comment w:id="48" w:author="GROOT Jeppe, GOV/IPP" w:date="2022-09-28T17:22:00Z" w:initials="GJG">
    <w:p w14:paraId="1874B02C" w14:textId="417C8429" w:rsidR="003A2345" w:rsidRDefault="003A2345">
      <w:pPr>
        <w:pStyle w:val="CommentText"/>
      </w:pPr>
      <w:r>
        <w:rPr>
          <w:rStyle w:val="CommentReference"/>
        </w:rPr>
        <w:annotationRef/>
      </w:r>
      <w:r w:rsidR="0069339E">
        <w:rPr>
          <w:lang w:val="en-GB"/>
        </w:rPr>
        <w:t xml:space="preserve">This section </w:t>
      </w:r>
      <w:r w:rsidR="00785E65">
        <w:rPr>
          <w:lang w:val="en-GB"/>
        </w:rPr>
        <w:t>shows</w:t>
      </w:r>
      <w:r w:rsidR="0069339E">
        <w:rPr>
          <w:lang w:val="en-GB"/>
        </w:rPr>
        <w:t xml:space="preserve"> in a single place all recommendations</w:t>
      </w:r>
      <w:r w:rsidR="000E1FB4">
        <w:rPr>
          <w:lang w:val="en-GB"/>
        </w:rPr>
        <w:t xml:space="preserve"> that were proposed throughout the report. </w:t>
      </w:r>
    </w:p>
  </w:comment>
  <w:comment w:id="50" w:author="PENAGOS Nicolas, GOV/IPP" w:date="2022-11-30T15:47:00Z" w:initials="PNG">
    <w:p w14:paraId="03EA778F" w14:textId="1A3F3038" w:rsidR="00CF5BBB" w:rsidRDefault="00CF5BBB">
      <w:pPr>
        <w:pStyle w:val="CommentText"/>
      </w:pPr>
      <w:r>
        <w:rPr>
          <w:rStyle w:val="CommentReference"/>
        </w:rPr>
        <w:annotationRef/>
      </w:r>
      <w:r w:rsidRPr="00115061">
        <w:rPr>
          <w:lang w:val="en-GB"/>
        </w:rPr>
        <w:t xml:space="preserve">This </w:t>
      </w:r>
      <w:r>
        <w:rPr>
          <w:lang w:val="en-GB"/>
        </w:rPr>
        <w:t>section</w:t>
      </w:r>
      <w:r w:rsidRPr="00115061">
        <w:rPr>
          <w:lang w:val="en-GB"/>
        </w:rPr>
        <w:t xml:space="preserve"> is </w:t>
      </w:r>
      <w:r>
        <w:rPr>
          <w:lang w:val="en-GB"/>
        </w:rPr>
        <w:t>used for</w:t>
      </w:r>
      <w:r w:rsidRPr="00115061">
        <w:rPr>
          <w:lang w:val="en-GB"/>
        </w:rPr>
        <w:t xml:space="preserve"> proposing an action plan </w:t>
      </w:r>
      <w:r>
        <w:rPr>
          <w:lang w:val="en-GB"/>
        </w:rPr>
        <w:t xml:space="preserve">based on the recommendations of the assessment. It should </w:t>
      </w:r>
      <w:r w:rsidR="00784011">
        <w:rPr>
          <w:lang w:val="en-GB"/>
        </w:rPr>
        <w:t>allow</w:t>
      </w:r>
      <w:r>
        <w:rPr>
          <w:lang w:val="en-GB"/>
        </w:rPr>
        <w:t xml:space="preserve"> actions</w:t>
      </w:r>
      <w:r w:rsidR="00784011">
        <w:rPr>
          <w:lang w:val="en-GB"/>
        </w:rPr>
        <w:t xml:space="preserve"> to be prioritised, and should at least include a description of the proposed actions, timeframe and responsible institutions. </w:t>
      </w:r>
      <w:r w:rsidR="00AC4445">
        <w:rPr>
          <w:lang w:val="en-GB"/>
        </w:rPr>
        <w:t xml:space="preserve">Assessors should also take </w:t>
      </w:r>
      <w:r>
        <w:rPr>
          <w:lang w:val="en-GB"/>
        </w:rPr>
        <w:t>into consideration possible risks</w:t>
      </w:r>
      <w:r w:rsidR="00AC4445">
        <w:rPr>
          <w:lang w:val="en-GB"/>
        </w:rPr>
        <w:t xml:space="preserve"> (especially those for which red flags were raised)</w:t>
      </w:r>
      <w:r>
        <w:rPr>
          <w:lang w:val="en-GB"/>
        </w:rPr>
        <w:t>, as well as required resources and envisaged outcomes</w:t>
      </w:r>
      <w:r w:rsidR="00AC4445">
        <w:rPr>
          <w:lang w:val="en-GB"/>
        </w:rPr>
        <w:t xml:space="preserve"> when designing this action plan. </w:t>
      </w:r>
    </w:p>
  </w:comment>
  <w:comment w:id="52" w:author="GROOT Jeppe, GOV/IPP" w:date="2022-09-28T17:22:00Z" w:initials="GJG">
    <w:p w14:paraId="1E1E3E3E" w14:textId="6953DFC1" w:rsidR="003A2345" w:rsidRDefault="003A2345">
      <w:pPr>
        <w:pStyle w:val="CommentText"/>
      </w:pPr>
      <w:r>
        <w:rPr>
          <w:rStyle w:val="CommentReference"/>
        </w:rPr>
        <w:annotationRef/>
      </w:r>
      <w:r>
        <w:rPr>
          <w:lang w:val="en-GB"/>
        </w:rPr>
        <w:t xml:space="preserve">This </w:t>
      </w:r>
      <w:r w:rsidR="00CF5BBB">
        <w:rPr>
          <w:lang w:val="en-GB"/>
        </w:rPr>
        <w:t>section</w:t>
      </w:r>
      <w:r>
        <w:rPr>
          <w:lang w:val="en-GB"/>
        </w:rPr>
        <w:t xml:space="preserve"> should describe v</w:t>
      </w:r>
      <w:r w:rsidRPr="00115061">
        <w:rPr>
          <w:lang w:val="en-GB"/>
        </w:rPr>
        <w:t>alidation process, disagreements regarding assessment results</w:t>
      </w:r>
      <w:r>
        <w:rPr>
          <w:lang w:val="en-GB"/>
        </w:rPr>
        <w:t xml:space="preserve"> (if applicable)</w:t>
      </w:r>
      <w:r w:rsidRPr="00115061">
        <w:rPr>
          <w:lang w:val="en-GB"/>
        </w:rPr>
        <w:t xml:space="preserve">, </w:t>
      </w:r>
      <w:r>
        <w:rPr>
          <w:lang w:val="en-GB"/>
        </w:rPr>
        <w:t>i</w:t>
      </w:r>
      <w:r w:rsidRPr="00115061">
        <w:rPr>
          <w:lang w:val="en-GB"/>
        </w:rPr>
        <w:t>nformation on MAPS Quality assurance process</w:t>
      </w:r>
      <w:r>
        <w:rPr>
          <w:lang w:val="en-GB"/>
        </w:rPr>
        <w:t xml:space="preserve"> (if comments from ATAG/the Secretariat were received and how they were dealt with).</w:t>
      </w:r>
    </w:p>
  </w:comment>
  <w:comment w:id="54" w:author="GROOT Jeppe, GOV/IPP" w:date="2022-09-28T17:18:00Z" w:initials="GJG">
    <w:p w14:paraId="4F28BC83" w14:textId="77777777" w:rsidR="003A2345" w:rsidRDefault="003A2345" w:rsidP="003A2345">
      <w:pPr>
        <w:rPr>
          <w:lang w:val="en-GB"/>
        </w:rPr>
      </w:pPr>
      <w:r>
        <w:rPr>
          <w:rStyle w:val="CommentReference"/>
        </w:rPr>
        <w:annotationRef/>
      </w:r>
      <w:r>
        <w:rPr>
          <w:lang w:val="en-GB"/>
        </w:rPr>
        <w:t>Annexes should include f</w:t>
      </w:r>
      <w:r w:rsidRPr="00115061">
        <w:rPr>
          <w:lang w:val="en-GB"/>
        </w:rPr>
        <w:t>urther information supporting the assessment</w:t>
      </w:r>
      <w:r>
        <w:rPr>
          <w:lang w:val="en-GB"/>
        </w:rPr>
        <w:t>.</w:t>
      </w:r>
    </w:p>
    <w:p w14:paraId="490CF4F0" w14:textId="77777777" w:rsidR="003A2345" w:rsidRDefault="003A2345" w:rsidP="003A2345">
      <w:pPr>
        <w:rPr>
          <w:lang w:val="en-GB"/>
        </w:rPr>
      </w:pPr>
    </w:p>
    <w:p w14:paraId="250F5833" w14:textId="77777777" w:rsidR="003A2345" w:rsidRDefault="003A2345" w:rsidP="003A2345">
      <w:pPr>
        <w:rPr>
          <w:lang w:val="en-GB"/>
        </w:rPr>
      </w:pPr>
      <w:r>
        <w:rPr>
          <w:lang w:val="en-GB"/>
        </w:rPr>
        <w:t>The following must be included:</w:t>
      </w:r>
    </w:p>
    <w:p w14:paraId="0D091694" w14:textId="77777777" w:rsidR="003A2345" w:rsidRDefault="003A2345" w:rsidP="003A2345">
      <w:pPr>
        <w:rPr>
          <w:lang w:val="en-GB"/>
        </w:rPr>
      </w:pPr>
    </w:p>
    <w:p w14:paraId="6837AF9A" w14:textId="12376C73" w:rsidR="003A2345" w:rsidRDefault="003A2345" w:rsidP="003A2345">
      <w:pPr>
        <w:pStyle w:val="ListParagraph"/>
        <w:numPr>
          <w:ilvl w:val="0"/>
          <w:numId w:val="13"/>
        </w:numPr>
        <w:rPr>
          <w:lang w:val="en-GB"/>
        </w:rPr>
      </w:pPr>
      <w:r>
        <w:rPr>
          <w:lang w:val="en-GB"/>
        </w:rPr>
        <w:t xml:space="preserve"> D</w:t>
      </w:r>
      <w:r w:rsidRPr="003A2345">
        <w:rPr>
          <w:lang w:val="en-GB"/>
        </w:rPr>
        <w:t>etailed assessment results (i.e. at sub-indicator level using the indicator matrix template)</w:t>
      </w:r>
    </w:p>
    <w:p w14:paraId="7348234F" w14:textId="190B5981" w:rsidR="003A2345" w:rsidRPr="003A2345" w:rsidRDefault="003A2345" w:rsidP="003A2345">
      <w:pPr>
        <w:pStyle w:val="ListParagraph"/>
        <w:numPr>
          <w:ilvl w:val="0"/>
          <w:numId w:val="13"/>
        </w:numPr>
        <w:rPr>
          <w:lang w:val="en-GB"/>
        </w:rPr>
      </w:pPr>
      <w:r w:rsidRPr="003A2345">
        <w:rPr>
          <w:lang w:val="en-GB"/>
        </w:rPr>
        <w:t xml:space="preserve"> </w:t>
      </w:r>
      <w:r w:rsidR="00C83961">
        <w:rPr>
          <w:lang w:val="en-GB"/>
        </w:rPr>
        <w:t>C</w:t>
      </w:r>
      <w:r w:rsidRPr="003A2345">
        <w:rPr>
          <w:lang w:val="en-GB"/>
        </w:rPr>
        <w:t>oncept note for the a</w:t>
      </w:r>
      <w:r>
        <w:rPr>
          <w:lang w:val="en-GB"/>
        </w:rPr>
        <w:t>ssessment</w:t>
      </w:r>
    </w:p>
    <w:p w14:paraId="0AD8F52D" w14:textId="4042809C" w:rsidR="003A2345" w:rsidRPr="003A2345" w:rsidRDefault="003A2345" w:rsidP="003A2345">
      <w:pPr>
        <w:pStyle w:val="ListParagraph"/>
        <w:ind w:left="0"/>
        <w:rPr>
          <w:lang w:val="en-GB"/>
        </w:rPr>
      </w:pPr>
    </w:p>
    <w:p w14:paraId="524CC287" w14:textId="1407ADEF" w:rsidR="003A2345" w:rsidRDefault="003A2345" w:rsidP="003A2345">
      <w:pPr>
        <w:pStyle w:val="ListParagraph"/>
        <w:ind w:left="0"/>
        <w:rPr>
          <w:lang w:val="en-GB"/>
        </w:rPr>
      </w:pPr>
      <w:r>
        <w:rPr>
          <w:lang w:val="en-GB"/>
        </w:rPr>
        <w:t>It is recommended also to include:</w:t>
      </w:r>
    </w:p>
    <w:p w14:paraId="3F7F9BD7" w14:textId="5106F024" w:rsidR="003A2345" w:rsidRPr="003A2345" w:rsidRDefault="003A2345" w:rsidP="003A2345">
      <w:pPr>
        <w:pStyle w:val="ListParagraph"/>
        <w:numPr>
          <w:ilvl w:val="0"/>
          <w:numId w:val="13"/>
        </w:numPr>
        <w:rPr>
          <w:lang w:val="en-GB"/>
        </w:rPr>
      </w:pPr>
      <w:r>
        <w:rPr>
          <w:lang w:val="en-GB"/>
        </w:rPr>
        <w:t xml:space="preserve"> Questionnaires used for surveys, interviews etc.</w:t>
      </w:r>
    </w:p>
    <w:p w14:paraId="72F9E142" w14:textId="3757B06B" w:rsidR="003A2345" w:rsidRPr="003A2345" w:rsidRDefault="003A2345" w:rsidP="003A2345">
      <w:pPr>
        <w:pStyle w:val="ListParagraph"/>
        <w:numPr>
          <w:ilvl w:val="0"/>
          <w:numId w:val="13"/>
        </w:numPr>
        <w:rPr>
          <w:lang w:val="en-GB"/>
        </w:rPr>
      </w:pPr>
      <w:r>
        <w:rPr>
          <w:lang w:val="en-GB"/>
        </w:rPr>
        <w:t xml:space="preserve"> W</w:t>
      </w:r>
      <w:r w:rsidRPr="003A2345">
        <w:rPr>
          <w:lang w:val="en-GB"/>
        </w:rPr>
        <w:t xml:space="preserve">eb links </w:t>
      </w:r>
      <w:r>
        <w:rPr>
          <w:lang w:val="en-GB"/>
        </w:rPr>
        <w:t>to involved</w:t>
      </w:r>
      <w:r w:rsidRPr="003A2345">
        <w:rPr>
          <w:lang w:val="en-GB"/>
        </w:rPr>
        <w:t xml:space="preserve"> institutions</w:t>
      </w:r>
      <w:r>
        <w:rPr>
          <w:lang w:val="en-GB"/>
        </w:rPr>
        <w:t>,</w:t>
      </w:r>
      <w:r w:rsidRPr="003A2345">
        <w:rPr>
          <w:lang w:val="en-GB"/>
        </w:rPr>
        <w:t xml:space="preserve"> </w:t>
      </w:r>
      <w:r>
        <w:rPr>
          <w:lang w:val="en-GB"/>
        </w:rPr>
        <w:t>other</w:t>
      </w:r>
      <w:r w:rsidRPr="003A2345">
        <w:rPr>
          <w:lang w:val="en-GB"/>
        </w:rPr>
        <w:t xml:space="preserve"> assessments, relevant laws, statistics, etc.</w:t>
      </w:r>
    </w:p>
    <w:p w14:paraId="6F8039EF" w14:textId="774385D4" w:rsidR="003A2345" w:rsidRPr="003A2345" w:rsidRDefault="003A2345">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6D112C" w15:done="0"/>
  <w15:commentEx w15:paraId="2BC0DC03" w15:done="0"/>
  <w15:commentEx w15:paraId="4ADADF97" w15:done="0"/>
  <w15:commentEx w15:paraId="132A5CD4" w15:done="0"/>
  <w15:commentEx w15:paraId="549F83F4" w15:done="0"/>
  <w15:commentEx w15:paraId="5482687C" w15:done="0"/>
  <w15:commentEx w15:paraId="09954055" w15:done="0"/>
  <w15:commentEx w15:paraId="6DB68654" w15:done="0"/>
  <w15:commentEx w15:paraId="02F5A536" w15:done="0"/>
  <w15:commentEx w15:paraId="259F4FF6" w15:done="0"/>
  <w15:commentEx w15:paraId="5F10CA81" w15:done="0"/>
  <w15:commentEx w15:paraId="24D1071F" w15:done="0"/>
  <w15:commentEx w15:paraId="20BAF5A3" w15:done="0"/>
  <w15:commentEx w15:paraId="11739317" w15:done="0"/>
  <w15:commentEx w15:paraId="489E1CB9" w15:done="0"/>
  <w15:commentEx w15:paraId="53D3AF33" w15:done="0"/>
  <w15:commentEx w15:paraId="2427B6E1" w15:done="0"/>
  <w15:commentEx w15:paraId="7EED2D53" w15:done="0"/>
  <w15:commentEx w15:paraId="1874B02C" w15:done="0"/>
  <w15:commentEx w15:paraId="03EA778F" w15:done="0"/>
  <w15:commentEx w15:paraId="1E1E3E3E" w15:done="0"/>
  <w15:commentEx w15:paraId="6F803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F5BF" w16cex:dateUtc="2022-11-30T14:31:00Z"/>
  <w16cex:commentExtensible w16cex:durableId="26A783A0" w16cex:dateUtc="2022-08-17T13:11:00Z"/>
  <w16cex:commentExtensible w16cex:durableId="26DECFDA" w16cex:dateUtc="2022-09-28T11:51:00Z"/>
  <w16cex:commentExtensible w16cex:durableId="26A65045" w16cex:dateUtc="2022-08-16T15:20:00Z"/>
  <w16cex:commentExtensible w16cex:durableId="27725C01" w16cex:dateUtc="2023-01-18T10:52:00Z"/>
  <w16cex:commentExtensible w16cex:durableId="26A64EF0" w16cex:dateUtc="2022-08-16T15:14:00Z"/>
  <w16cex:commentExtensible w16cex:durableId="26DEFE02" w16cex:dateUtc="2022-09-28T15:08:00Z"/>
  <w16cex:commentExtensible w16cex:durableId="26DEFCB9" w16cex:dateUtc="2022-09-28T15:02:00Z"/>
  <w16cex:commentExtensible w16cex:durableId="27D04EC0" w16cex:dateUtc="2023-03-30T16:09:00Z"/>
  <w16cex:commentExtensible w16cex:durableId="2731F66D" w16cex:dateUtc="2022-11-30T14:34:00Z"/>
  <w16cex:commentExtensible w16cex:durableId="2731F692" w16cex:dateUtc="2022-11-30T14:34:00Z"/>
  <w16cex:commentExtensible w16cex:durableId="2731F6C1" w16cex:dateUtc="2022-11-30T14:35:00Z"/>
  <w16cex:commentExtensible w16cex:durableId="2731F6E2" w16cex:dateUtc="2022-11-30T14:36:00Z"/>
  <w16cex:commentExtensible w16cex:durableId="27306FCB" w16cex:dateUtc="2022-11-29T10:47:00Z"/>
  <w16cex:commentExtensible w16cex:durableId="26DED729" w16cex:dateUtc="2022-09-28T12:22:00Z"/>
  <w16cex:commentExtensible w16cex:durableId="26DED849" w16cex:dateUtc="2022-09-28T12:27:00Z"/>
  <w16cex:commentExtensible w16cex:durableId="26DEDA15" w16cex:dateUtc="2022-09-28T12:35:00Z"/>
  <w16cex:commentExtensible w16cex:durableId="27306D9B" w16cex:dateUtc="2022-11-29T10:38:00Z"/>
  <w16cex:commentExtensible w16cex:durableId="26DF016A" w16cex:dateUtc="2022-09-28T15:22:00Z"/>
  <w16cex:commentExtensible w16cex:durableId="2731F983" w16cex:dateUtc="2022-11-30T14:47:00Z"/>
  <w16cex:commentExtensible w16cex:durableId="26DF015A" w16cex:dateUtc="2022-09-28T15:22:00Z"/>
  <w16cex:commentExtensible w16cex:durableId="26DF0073" w16cex:dateUtc="2022-09-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D112C" w16cid:durableId="2731F5BF"/>
  <w16cid:commentId w16cid:paraId="2BC0DC03" w16cid:durableId="26A783A0"/>
  <w16cid:commentId w16cid:paraId="4ADADF97" w16cid:durableId="26DECFDA"/>
  <w16cid:commentId w16cid:paraId="132A5CD4" w16cid:durableId="26A65045"/>
  <w16cid:commentId w16cid:paraId="549F83F4" w16cid:durableId="27725C01"/>
  <w16cid:commentId w16cid:paraId="5482687C" w16cid:durableId="26A64EF0"/>
  <w16cid:commentId w16cid:paraId="09954055" w16cid:durableId="26DEFE02"/>
  <w16cid:commentId w16cid:paraId="6DB68654" w16cid:durableId="26DEFCB9"/>
  <w16cid:commentId w16cid:paraId="02F5A536" w16cid:durableId="27D04EC0"/>
  <w16cid:commentId w16cid:paraId="259F4FF6" w16cid:durableId="2731F66D"/>
  <w16cid:commentId w16cid:paraId="5F10CA81" w16cid:durableId="2731F692"/>
  <w16cid:commentId w16cid:paraId="24D1071F" w16cid:durableId="2731F6C1"/>
  <w16cid:commentId w16cid:paraId="20BAF5A3" w16cid:durableId="2731F6E2"/>
  <w16cid:commentId w16cid:paraId="11739317" w16cid:durableId="27306FCB"/>
  <w16cid:commentId w16cid:paraId="489E1CB9" w16cid:durableId="26DED729"/>
  <w16cid:commentId w16cid:paraId="53D3AF33" w16cid:durableId="26DED849"/>
  <w16cid:commentId w16cid:paraId="2427B6E1" w16cid:durableId="26DEDA15"/>
  <w16cid:commentId w16cid:paraId="7EED2D53" w16cid:durableId="27306D9B"/>
  <w16cid:commentId w16cid:paraId="1874B02C" w16cid:durableId="26DF016A"/>
  <w16cid:commentId w16cid:paraId="03EA778F" w16cid:durableId="2731F983"/>
  <w16cid:commentId w16cid:paraId="1E1E3E3E" w16cid:durableId="26DF015A"/>
  <w16cid:commentId w16cid:paraId="6F8039EF" w16cid:durableId="26DF0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B190" w14:textId="77777777" w:rsidR="006D18F1" w:rsidRDefault="006D18F1" w:rsidP="00855982">
      <w:pPr>
        <w:spacing w:after="0" w:line="240" w:lineRule="auto"/>
      </w:pPr>
      <w:r>
        <w:separator/>
      </w:r>
    </w:p>
  </w:endnote>
  <w:endnote w:type="continuationSeparator" w:id="0">
    <w:p w14:paraId="584BC89E" w14:textId="77777777" w:rsidR="006D18F1" w:rsidRDefault="006D18F1" w:rsidP="00855982">
      <w:pPr>
        <w:spacing w:after="0" w:line="240" w:lineRule="auto"/>
      </w:pPr>
      <w:r>
        <w:continuationSeparator/>
      </w:r>
    </w:p>
  </w:endnote>
  <w:endnote w:type="continuationNotice" w:id="1">
    <w:p w14:paraId="65361EAB" w14:textId="77777777" w:rsidR="006D18F1" w:rsidRDefault="006D1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cksand">
    <w:panose1 w:val="00000500000000000000"/>
    <w:charset w:val="00"/>
    <w:family w:val="auto"/>
    <w:pitch w:val="variable"/>
    <w:sig w:usb0="2000000F" w:usb1="00000001" w:usb2="000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0C74BB36" w14:textId="7BDA3396" w:rsidR="00620EA8" w:rsidRDefault="00620EA8" w:rsidP="00205A60">
        <w:pPr>
          <w:pStyle w:val="Footer"/>
          <w:jc w:val="left"/>
        </w:pPr>
        <w:r>
          <w:rPr>
            <w:noProof/>
            <w:lang w:val="en-GB" w:eastAsia="en-GB"/>
          </w:rPr>
          <w:drawing>
            <wp:anchor distT="0" distB="0" distL="114300" distR="114300" simplePos="0" relativeHeight="251658240" behindDoc="1" locked="0" layoutInCell="1" allowOverlap="1" wp14:anchorId="0C74BB37" wp14:editId="0C74BB38">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AC7795">
          <w:rPr>
            <w:noProof/>
          </w:rPr>
          <w:fldChar w:fldCharType="begin"/>
        </w:r>
        <w:r w:rsidR="00AC7795">
          <w:rPr>
            <w:noProof/>
          </w:rPr>
          <w:instrText xml:space="preserve"> PAGE   \* MERGEFORMAT </w:instrText>
        </w:r>
        <w:r w:rsidR="00AC7795">
          <w:rPr>
            <w:noProof/>
          </w:rPr>
          <w:fldChar w:fldCharType="separate"/>
        </w:r>
        <w:r w:rsidR="007723AF">
          <w:rPr>
            <w:noProof/>
          </w:rPr>
          <w:t>1</w:t>
        </w:r>
        <w:r w:rsidR="00AC77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7BAA" w14:textId="77777777" w:rsidR="006D18F1" w:rsidRDefault="006D18F1" w:rsidP="00855982">
      <w:pPr>
        <w:spacing w:after="0" w:line="240" w:lineRule="auto"/>
      </w:pPr>
      <w:r>
        <w:separator/>
      </w:r>
    </w:p>
  </w:footnote>
  <w:footnote w:type="continuationSeparator" w:id="0">
    <w:p w14:paraId="041D4233" w14:textId="77777777" w:rsidR="006D18F1" w:rsidRDefault="006D18F1" w:rsidP="00855982">
      <w:pPr>
        <w:spacing w:after="0" w:line="240" w:lineRule="auto"/>
      </w:pPr>
      <w:r>
        <w:continuationSeparator/>
      </w:r>
    </w:p>
  </w:footnote>
  <w:footnote w:type="continuationNotice" w:id="1">
    <w:p w14:paraId="06C6DDF9" w14:textId="77777777" w:rsidR="006D18F1" w:rsidRDefault="006D1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783"/>
    <w:multiLevelType w:val="hybridMultilevel"/>
    <w:tmpl w:val="7D5EF3E0"/>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02AF0"/>
    <w:multiLevelType w:val="hybridMultilevel"/>
    <w:tmpl w:val="066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1A25"/>
    <w:multiLevelType w:val="hybridMultilevel"/>
    <w:tmpl w:val="56428274"/>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34B9"/>
    <w:multiLevelType w:val="hybridMultilevel"/>
    <w:tmpl w:val="F8AC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70C6A"/>
    <w:multiLevelType w:val="hybridMultilevel"/>
    <w:tmpl w:val="13343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A6CC7"/>
    <w:multiLevelType w:val="hybridMultilevel"/>
    <w:tmpl w:val="D6DA23DE"/>
    <w:lvl w:ilvl="0" w:tplc="DFF2FB0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E0E05"/>
    <w:multiLevelType w:val="hybridMultilevel"/>
    <w:tmpl w:val="0698350C"/>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7E081F"/>
    <w:multiLevelType w:val="hybridMultilevel"/>
    <w:tmpl w:val="75D4D71A"/>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CCA13D8"/>
    <w:multiLevelType w:val="hybridMultilevel"/>
    <w:tmpl w:val="4F746D5C"/>
    <w:lvl w:ilvl="0" w:tplc="04D25048">
      <w:start w:val="251"/>
      <w:numFmt w:val="bullet"/>
      <w:lvlText w:val="•"/>
      <w:lvlJc w:val="left"/>
      <w:pPr>
        <w:ind w:left="1070" w:hanging="71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04D0F"/>
    <w:multiLevelType w:val="hybridMultilevel"/>
    <w:tmpl w:val="75363C0E"/>
    <w:lvl w:ilvl="0" w:tplc="665097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D55BF"/>
    <w:multiLevelType w:val="hybridMultilevel"/>
    <w:tmpl w:val="B2944548"/>
    <w:lvl w:ilvl="0" w:tplc="08090001">
      <w:start w:val="1"/>
      <w:numFmt w:val="bullet"/>
      <w:lvlText w:val=""/>
      <w:lvlJc w:val="left"/>
      <w:pPr>
        <w:ind w:left="720" w:hanging="360"/>
      </w:pPr>
      <w:rPr>
        <w:rFonts w:ascii="Symbol" w:hAnsi="Symbol"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940CA6"/>
    <w:multiLevelType w:val="hybridMultilevel"/>
    <w:tmpl w:val="F1C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724F6"/>
    <w:multiLevelType w:val="hybridMultilevel"/>
    <w:tmpl w:val="602263E4"/>
    <w:lvl w:ilvl="0" w:tplc="A2EA5A1C">
      <w:start w:val="1"/>
      <w:numFmt w:val="bullet"/>
      <w:lvlText w:val="-"/>
      <w:lvlJc w:val="left"/>
      <w:pPr>
        <w:tabs>
          <w:tab w:val="num" w:pos="720"/>
        </w:tabs>
        <w:ind w:left="720" w:hanging="360"/>
      </w:pPr>
      <w:rPr>
        <w:rFonts w:ascii="Times New Roman" w:hAnsi="Times New Roman" w:hint="default"/>
      </w:rPr>
    </w:lvl>
    <w:lvl w:ilvl="1" w:tplc="6544397C">
      <w:start w:val="1"/>
      <w:numFmt w:val="bullet"/>
      <w:lvlText w:val="-"/>
      <w:lvlJc w:val="left"/>
      <w:pPr>
        <w:tabs>
          <w:tab w:val="num" w:pos="1440"/>
        </w:tabs>
        <w:ind w:left="1440" w:hanging="360"/>
      </w:pPr>
      <w:rPr>
        <w:rFonts w:ascii="Times New Roman" w:hAnsi="Times New Roman" w:hint="default"/>
      </w:rPr>
    </w:lvl>
    <w:lvl w:ilvl="2" w:tplc="A8820AF6" w:tentative="1">
      <w:start w:val="1"/>
      <w:numFmt w:val="bullet"/>
      <w:lvlText w:val="-"/>
      <w:lvlJc w:val="left"/>
      <w:pPr>
        <w:tabs>
          <w:tab w:val="num" w:pos="2160"/>
        </w:tabs>
        <w:ind w:left="2160" w:hanging="360"/>
      </w:pPr>
      <w:rPr>
        <w:rFonts w:ascii="Times New Roman" w:hAnsi="Times New Roman" w:hint="default"/>
      </w:rPr>
    </w:lvl>
    <w:lvl w:ilvl="3" w:tplc="DE7AA240" w:tentative="1">
      <w:start w:val="1"/>
      <w:numFmt w:val="bullet"/>
      <w:lvlText w:val="-"/>
      <w:lvlJc w:val="left"/>
      <w:pPr>
        <w:tabs>
          <w:tab w:val="num" w:pos="2880"/>
        </w:tabs>
        <w:ind w:left="2880" w:hanging="360"/>
      </w:pPr>
      <w:rPr>
        <w:rFonts w:ascii="Times New Roman" w:hAnsi="Times New Roman" w:hint="default"/>
      </w:rPr>
    </w:lvl>
    <w:lvl w:ilvl="4" w:tplc="F6943ABC" w:tentative="1">
      <w:start w:val="1"/>
      <w:numFmt w:val="bullet"/>
      <w:lvlText w:val="-"/>
      <w:lvlJc w:val="left"/>
      <w:pPr>
        <w:tabs>
          <w:tab w:val="num" w:pos="3600"/>
        </w:tabs>
        <w:ind w:left="3600" w:hanging="360"/>
      </w:pPr>
      <w:rPr>
        <w:rFonts w:ascii="Times New Roman" w:hAnsi="Times New Roman" w:hint="default"/>
      </w:rPr>
    </w:lvl>
    <w:lvl w:ilvl="5" w:tplc="C6E49C58" w:tentative="1">
      <w:start w:val="1"/>
      <w:numFmt w:val="bullet"/>
      <w:lvlText w:val="-"/>
      <w:lvlJc w:val="left"/>
      <w:pPr>
        <w:tabs>
          <w:tab w:val="num" w:pos="4320"/>
        </w:tabs>
        <w:ind w:left="4320" w:hanging="360"/>
      </w:pPr>
      <w:rPr>
        <w:rFonts w:ascii="Times New Roman" w:hAnsi="Times New Roman" w:hint="default"/>
      </w:rPr>
    </w:lvl>
    <w:lvl w:ilvl="6" w:tplc="657220EE" w:tentative="1">
      <w:start w:val="1"/>
      <w:numFmt w:val="bullet"/>
      <w:lvlText w:val="-"/>
      <w:lvlJc w:val="left"/>
      <w:pPr>
        <w:tabs>
          <w:tab w:val="num" w:pos="5040"/>
        </w:tabs>
        <w:ind w:left="5040" w:hanging="360"/>
      </w:pPr>
      <w:rPr>
        <w:rFonts w:ascii="Times New Roman" w:hAnsi="Times New Roman" w:hint="default"/>
      </w:rPr>
    </w:lvl>
    <w:lvl w:ilvl="7" w:tplc="B7EC5236" w:tentative="1">
      <w:start w:val="1"/>
      <w:numFmt w:val="bullet"/>
      <w:lvlText w:val="-"/>
      <w:lvlJc w:val="left"/>
      <w:pPr>
        <w:tabs>
          <w:tab w:val="num" w:pos="5760"/>
        </w:tabs>
        <w:ind w:left="5760" w:hanging="360"/>
      </w:pPr>
      <w:rPr>
        <w:rFonts w:ascii="Times New Roman" w:hAnsi="Times New Roman" w:hint="default"/>
      </w:rPr>
    </w:lvl>
    <w:lvl w:ilvl="8" w:tplc="7358623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56D65C8"/>
    <w:multiLevelType w:val="hybridMultilevel"/>
    <w:tmpl w:val="E4A2BA78"/>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3245557">
    <w:abstractNumId w:val="14"/>
  </w:num>
  <w:num w:numId="2" w16cid:durableId="1919243164">
    <w:abstractNumId w:val="10"/>
  </w:num>
  <w:num w:numId="3" w16cid:durableId="842361768">
    <w:abstractNumId w:val="8"/>
  </w:num>
  <w:num w:numId="4" w16cid:durableId="1497258660">
    <w:abstractNumId w:val="2"/>
  </w:num>
  <w:num w:numId="5" w16cid:durableId="1334989174">
    <w:abstractNumId w:val="6"/>
  </w:num>
  <w:num w:numId="6" w16cid:durableId="47069593">
    <w:abstractNumId w:val="3"/>
  </w:num>
  <w:num w:numId="7" w16cid:durableId="1425951111">
    <w:abstractNumId w:val="13"/>
  </w:num>
  <w:num w:numId="8" w16cid:durableId="2057006040">
    <w:abstractNumId w:val="7"/>
  </w:num>
  <w:num w:numId="9" w16cid:durableId="1260330804">
    <w:abstractNumId w:val="0"/>
  </w:num>
  <w:num w:numId="10" w16cid:durableId="1472551967">
    <w:abstractNumId w:val="11"/>
  </w:num>
  <w:num w:numId="11" w16cid:durableId="432479236">
    <w:abstractNumId w:val="5"/>
  </w:num>
  <w:num w:numId="12" w16cid:durableId="1045518660">
    <w:abstractNumId w:val="1"/>
  </w:num>
  <w:num w:numId="13" w16cid:durableId="209924917">
    <w:abstractNumId w:val="9"/>
  </w:num>
  <w:num w:numId="14" w16cid:durableId="1023869934">
    <w:abstractNumId w:val="12"/>
  </w:num>
  <w:num w:numId="15" w16cid:durableId="334462104">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AGOS Nicolas, GOV/IPP">
    <w15:presenceInfo w15:providerId="AD" w15:userId="S::Nicolas.PENAGOS@mapsinitiative.org::289f8a51-c331-4fc8-9cdc-597065ef30fe"/>
  </w15:person>
  <w15:person w15:author="GROOT Jeppe, GOV/IPP">
    <w15:presenceInfo w15:providerId="AD" w15:userId="S::Jeppe.GROOT@mapsinitiative.org::abbb9493-3941-4da7-b1ff-32daa9146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98"/>
    <w:rsid w:val="000021D6"/>
    <w:rsid w:val="00012B1C"/>
    <w:rsid w:val="00020CCC"/>
    <w:rsid w:val="00026204"/>
    <w:rsid w:val="00027E4F"/>
    <w:rsid w:val="0003157F"/>
    <w:rsid w:val="00064E84"/>
    <w:rsid w:val="00081791"/>
    <w:rsid w:val="00084158"/>
    <w:rsid w:val="00086517"/>
    <w:rsid w:val="00094E85"/>
    <w:rsid w:val="000973BE"/>
    <w:rsid w:val="000A741E"/>
    <w:rsid w:val="000B10EE"/>
    <w:rsid w:val="000B7C00"/>
    <w:rsid w:val="000D0570"/>
    <w:rsid w:val="000E1FB4"/>
    <w:rsid w:val="00101034"/>
    <w:rsid w:val="0011320B"/>
    <w:rsid w:val="00115061"/>
    <w:rsid w:val="00132AC2"/>
    <w:rsid w:val="00137327"/>
    <w:rsid w:val="00171923"/>
    <w:rsid w:val="001A2522"/>
    <w:rsid w:val="001A4717"/>
    <w:rsid w:val="001B3E9A"/>
    <w:rsid w:val="001B6709"/>
    <w:rsid w:val="001D30FF"/>
    <w:rsid w:val="001D4362"/>
    <w:rsid w:val="001D4B1B"/>
    <w:rsid w:val="001D7BC0"/>
    <w:rsid w:val="001E1EA6"/>
    <w:rsid w:val="001E3E64"/>
    <w:rsid w:val="001F7646"/>
    <w:rsid w:val="001F7796"/>
    <w:rsid w:val="00205A60"/>
    <w:rsid w:val="00227510"/>
    <w:rsid w:val="00230B55"/>
    <w:rsid w:val="0027028E"/>
    <w:rsid w:val="0027404E"/>
    <w:rsid w:val="00274BC7"/>
    <w:rsid w:val="00292D38"/>
    <w:rsid w:val="002E3607"/>
    <w:rsid w:val="00314BB0"/>
    <w:rsid w:val="0032316E"/>
    <w:rsid w:val="00355CE9"/>
    <w:rsid w:val="00365809"/>
    <w:rsid w:val="00370684"/>
    <w:rsid w:val="003842A1"/>
    <w:rsid w:val="003A2345"/>
    <w:rsid w:val="003A6328"/>
    <w:rsid w:val="003D62A0"/>
    <w:rsid w:val="003D749C"/>
    <w:rsid w:val="003F289D"/>
    <w:rsid w:val="003F7914"/>
    <w:rsid w:val="004020ED"/>
    <w:rsid w:val="0041703E"/>
    <w:rsid w:val="00430A72"/>
    <w:rsid w:val="00461B4A"/>
    <w:rsid w:val="00493167"/>
    <w:rsid w:val="00494645"/>
    <w:rsid w:val="004A3EE9"/>
    <w:rsid w:val="004C1508"/>
    <w:rsid w:val="004C1CA1"/>
    <w:rsid w:val="004E624E"/>
    <w:rsid w:val="004F498E"/>
    <w:rsid w:val="00520A57"/>
    <w:rsid w:val="00521C18"/>
    <w:rsid w:val="0053036B"/>
    <w:rsid w:val="0055549A"/>
    <w:rsid w:val="00564D23"/>
    <w:rsid w:val="0056509D"/>
    <w:rsid w:val="00570B37"/>
    <w:rsid w:val="00577751"/>
    <w:rsid w:val="00591568"/>
    <w:rsid w:val="00594E85"/>
    <w:rsid w:val="005C284B"/>
    <w:rsid w:val="005C3221"/>
    <w:rsid w:val="005C422B"/>
    <w:rsid w:val="005D3294"/>
    <w:rsid w:val="005D34E5"/>
    <w:rsid w:val="005E002D"/>
    <w:rsid w:val="005F219A"/>
    <w:rsid w:val="0061718E"/>
    <w:rsid w:val="00620EA8"/>
    <w:rsid w:val="00640862"/>
    <w:rsid w:val="00685F9B"/>
    <w:rsid w:val="0069339E"/>
    <w:rsid w:val="006A026C"/>
    <w:rsid w:val="006A36EB"/>
    <w:rsid w:val="006B709A"/>
    <w:rsid w:val="006D0011"/>
    <w:rsid w:val="006D18F1"/>
    <w:rsid w:val="006E1F8F"/>
    <w:rsid w:val="006E6331"/>
    <w:rsid w:val="00703B43"/>
    <w:rsid w:val="00713E85"/>
    <w:rsid w:val="007201AB"/>
    <w:rsid w:val="00741465"/>
    <w:rsid w:val="00743A27"/>
    <w:rsid w:val="007440E3"/>
    <w:rsid w:val="00751E36"/>
    <w:rsid w:val="007653BF"/>
    <w:rsid w:val="007672E6"/>
    <w:rsid w:val="007723AF"/>
    <w:rsid w:val="007833A7"/>
    <w:rsid w:val="00784011"/>
    <w:rsid w:val="00785E65"/>
    <w:rsid w:val="007873A1"/>
    <w:rsid w:val="007A11A3"/>
    <w:rsid w:val="007A2CD3"/>
    <w:rsid w:val="007B1A8F"/>
    <w:rsid w:val="007C078D"/>
    <w:rsid w:val="007C5D94"/>
    <w:rsid w:val="007C767F"/>
    <w:rsid w:val="007D0A2F"/>
    <w:rsid w:val="007E3641"/>
    <w:rsid w:val="007E4437"/>
    <w:rsid w:val="00803C52"/>
    <w:rsid w:val="00817EDD"/>
    <w:rsid w:val="00825F56"/>
    <w:rsid w:val="00834129"/>
    <w:rsid w:val="00855982"/>
    <w:rsid w:val="00862397"/>
    <w:rsid w:val="008A2D2D"/>
    <w:rsid w:val="008C3B0F"/>
    <w:rsid w:val="008C4421"/>
    <w:rsid w:val="008C7EFB"/>
    <w:rsid w:val="008D08CE"/>
    <w:rsid w:val="008D0CEB"/>
    <w:rsid w:val="008E375F"/>
    <w:rsid w:val="008F0BD6"/>
    <w:rsid w:val="00915055"/>
    <w:rsid w:val="009425E9"/>
    <w:rsid w:val="009578E2"/>
    <w:rsid w:val="009653B6"/>
    <w:rsid w:val="00970D60"/>
    <w:rsid w:val="009719C4"/>
    <w:rsid w:val="00980125"/>
    <w:rsid w:val="009C1692"/>
    <w:rsid w:val="009C20D9"/>
    <w:rsid w:val="009D5E4A"/>
    <w:rsid w:val="009E4D64"/>
    <w:rsid w:val="009F08C7"/>
    <w:rsid w:val="009F280C"/>
    <w:rsid w:val="00A07482"/>
    <w:rsid w:val="00A10484"/>
    <w:rsid w:val="00A12369"/>
    <w:rsid w:val="00A13987"/>
    <w:rsid w:val="00A15B7E"/>
    <w:rsid w:val="00A248BB"/>
    <w:rsid w:val="00A26DE3"/>
    <w:rsid w:val="00A5190E"/>
    <w:rsid w:val="00A530F5"/>
    <w:rsid w:val="00A560FC"/>
    <w:rsid w:val="00AB5707"/>
    <w:rsid w:val="00AC2073"/>
    <w:rsid w:val="00AC4445"/>
    <w:rsid w:val="00AC7795"/>
    <w:rsid w:val="00AD0960"/>
    <w:rsid w:val="00AF3847"/>
    <w:rsid w:val="00AF38A2"/>
    <w:rsid w:val="00B109B2"/>
    <w:rsid w:val="00B24D56"/>
    <w:rsid w:val="00B25B98"/>
    <w:rsid w:val="00B42291"/>
    <w:rsid w:val="00B617A9"/>
    <w:rsid w:val="00B731FF"/>
    <w:rsid w:val="00B909A9"/>
    <w:rsid w:val="00B94877"/>
    <w:rsid w:val="00BA2DAD"/>
    <w:rsid w:val="00BB3F68"/>
    <w:rsid w:val="00BB5403"/>
    <w:rsid w:val="00BD027D"/>
    <w:rsid w:val="00BE2B87"/>
    <w:rsid w:val="00BF2AAC"/>
    <w:rsid w:val="00C03545"/>
    <w:rsid w:val="00C06B86"/>
    <w:rsid w:val="00C11AB4"/>
    <w:rsid w:val="00C20A58"/>
    <w:rsid w:val="00C24B69"/>
    <w:rsid w:val="00C52DC3"/>
    <w:rsid w:val="00C6551E"/>
    <w:rsid w:val="00C83961"/>
    <w:rsid w:val="00C86C97"/>
    <w:rsid w:val="00C94963"/>
    <w:rsid w:val="00CA4E97"/>
    <w:rsid w:val="00CE30F7"/>
    <w:rsid w:val="00CF5BBB"/>
    <w:rsid w:val="00D01E7F"/>
    <w:rsid w:val="00D204B2"/>
    <w:rsid w:val="00D347EB"/>
    <w:rsid w:val="00D41792"/>
    <w:rsid w:val="00D44A56"/>
    <w:rsid w:val="00D47A0E"/>
    <w:rsid w:val="00D82D1F"/>
    <w:rsid w:val="00D933EC"/>
    <w:rsid w:val="00D9382D"/>
    <w:rsid w:val="00D961A9"/>
    <w:rsid w:val="00DA0DEB"/>
    <w:rsid w:val="00DD70FC"/>
    <w:rsid w:val="00DD78E5"/>
    <w:rsid w:val="00DE7BE1"/>
    <w:rsid w:val="00E0323D"/>
    <w:rsid w:val="00E12126"/>
    <w:rsid w:val="00E12366"/>
    <w:rsid w:val="00E24318"/>
    <w:rsid w:val="00E2501B"/>
    <w:rsid w:val="00E35640"/>
    <w:rsid w:val="00E56D19"/>
    <w:rsid w:val="00E67399"/>
    <w:rsid w:val="00E84ADE"/>
    <w:rsid w:val="00E91145"/>
    <w:rsid w:val="00EB26B2"/>
    <w:rsid w:val="00ED390D"/>
    <w:rsid w:val="00ED6D54"/>
    <w:rsid w:val="00F01063"/>
    <w:rsid w:val="00F04DDD"/>
    <w:rsid w:val="00F15119"/>
    <w:rsid w:val="00F20A92"/>
    <w:rsid w:val="00F2762B"/>
    <w:rsid w:val="00F42F31"/>
    <w:rsid w:val="00F548E0"/>
    <w:rsid w:val="00F622A4"/>
    <w:rsid w:val="00FA0E7A"/>
    <w:rsid w:val="00FA2C61"/>
    <w:rsid w:val="00FB1A47"/>
    <w:rsid w:val="00FB2504"/>
    <w:rsid w:val="00FB47B3"/>
    <w:rsid w:val="00FC3B9B"/>
    <w:rsid w:val="00FC70DC"/>
    <w:rsid w:val="00FD1E21"/>
    <w:rsid w:val="00FD262C"/>
    <w:rsid w:val="00FD2CC0"/>
    <w:rsid w:val="00FE2851"/>
    <w:rsid w:val="00FE70DF"/>
    <w:rsid w:val="00FE79EF"/>
    <w:rsid w:val="00FF0AB0"/>
    <w:rsid w:val="00FF1F7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BA0E"/>
  <w15:docId w15:val="{0111343C-ECB3-4DAB-B0DD-F3B3987D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04"/>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sid w:val="00132AC2"/>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rsid w:val="00132AC2"/>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E0323D"/>
    <w:pPr>
      <w:spacing w:after="100"/>
    </w:pPr>
  </w:style>
  <w:style w:type="paragraph" w:styleId="TOC2">
    <w:name w:val="toc 2"/>
    <w:basedOn w:val="Normal"/>
    <w:next w:val="Normal"/>
    <w:autoRedefine/>
    <w:uiPriority w:val="39"/>
    <w:unhideWhenUsed/>
    <w:rsid w:val="00E0323D"/>
    <w:pPr>
      <w:spacing w:after="100"/>
      <w:ind w:left="220"/>
    </w:pPr>
  </w:style>
  <w:style w:type="paragraph" w:styleId="TOC3">
    <w:name w:val="toc 3"/>
    <w:basedOn w:val="Normal"/>
    <w:next w:val="Normal"/>
    <w:autoRedefine/>
    <w:uiPriority w:val="39"/>
    <w:unhideWhenUsed/>
    <w:rsid w:val="00E0323D"/>
    <w:pPr>
      <w:spacing w:after="100"/>
      <w:ind w:left="440"/>
    </w:pPr>
  </w:style>
  <w:style w:type="paragraph" w:styleId="ListParagraph">
    <w:name w:val="List Paragraph"/>
    <w:basedOn w:val="Normal"/>
    <w:uiPriority w:val="34"/>
    <w:unhideWhenUsed/>
    <w:qFormat/>
    <w:rsid w:val="00FB1A47"/>
    <w:pPr>
      <w:ind w:left="720"/>
      <w:contextualSpacing/>
    </w:pPr>
  </w:style>
  <w:style w:type="table" w:styleId="TableGrid">
    <w:name w:val="Table Grid"/>
    <w:basedOn w:val="TableNormal"/>
    <w:uiPriority w:val="39"/>
    <w:rsid w:val="001B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0B37"/>
    <w:pPr>
      <w:spacing w:after="0" w:line="240" w:lineRule="auto"/>
    </w:pPr>
    <w:rPr>
      <w:rFonts w:eastAsia="MS Mincho"/>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EDD"/>
    <w:rPr>
      <w:color w:val="605E5C"/>
      <w:shd w:val="clear" w:color="auto" w:fill="E1DFDD"/>
    </w:rPr>
  </w:style>
  <w:style w:type="paragraph" w:customStyle="1" w:styleId="Default">
    <w:name w:val="Default"/>
    <w:rsid w:val="00564D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6520">
      <w:bodyDiv w:val="1"/>
      <w:marLeft w:val="0"/>
      <w:marRight w:val="0"/>
      <w:marTop w:val="0"/>
      <w:marBottom w:val="0"/>
      <w:divBdr>
        <w:top w:val="none" w:sz="0" w:space="0" w:color="auto"/>
        <w:left w:val="none" w:sz="0" w:space="0" w:color="auto"/>
        <w:bottom w:val="none" w:sz="0" w:space="0" w:color="auto"/>
        <w:right w:val="none" w:sz="0" w:space="0" w:color="auto"/>
      </w:divBdr>
      <w:divsChild>
        <w:div w:id="75830222">
          <w:marLeft w:val="994"/>
          <w:marRight w:val="0"/>
          <w:marTop w:val="0"/>
          <w:marBottom w:val="0"/>
          <w:divBdr>
            <w:top w:val="none" w:sz="0" w:space="0" w:color="auto"/>
            <w:left w:val="none" w:sz="0" w:space="0" w:color="auto"/>
            <w:bottom w:val="none" w:sz="0" w:space="0" w:color="auto"/>
            <w:right w:val="none" w:sz="0" w:space="0" w:color="auto"/>
          </w:divBdr>
        </w:div>
        <w:div w:id="1315992565">
          <w:marLeft w:val="994"/>
          <w:marRight w:val="0"/>
          <w:marTop w:val="0"/>
          <w:marBottom w:val="0"/>
          <w:divBdr>
            <w:top w:val="none" w:sz="0" w:space="0" w:color="auto"/>
            <w:left w:val="none" w:sz="0" w:space="0" w:color="auto"/>
            <w:bottom w:val="none" w:sz="0" w:space="0" w:color="auto"/>
            <w:right w:val="none" w:sz="0" w:space="0" w:color="auto"/>
          </w:divBdr>
        </w:div>
        <w:div w:id="1620575253">
          <w:marLeft w:val="994"/>
          <w:marRight w:val="0"/>
          <w:marTop w:val="0"/>
          <w:marBottom w:val="0"/>
          <w:divBdr>
            <w:top w:val="none" w:sz="0" w:space="0" w:color="auto"/>
            <w:left w:val="none" w:sz="0" w:space="0" w:color="auto"/>
            <w:bottom w:val="none" w:sz="0" w:space="0" w:color="auto"/>
            <w:right w:val="none" w:sz="0" w:space="0" w:color="auto"/>
          </w:divBdr>
        </w:div>
        <w:div w:id="1728144740">
          <w:marLeft w:val="994"/>
          <w:marRight w:val="0"/>
          <w:marTop w:val="0"/>
          <w:marBottom w:val="0"/>
          <w:divBdr>
            <w:top w:val="none" w:sz="0" w:space="0" w:color="auto"/>
            <w:left w:val="none" w:sz="0" w:space="0" w:color="auto"/>
            <w:bottom w:val="none" w:sz="0" w:space="0" w:color="auto"/>
            <w:right w:val="none" w:sz="0" w:space="0" w:color="auto"/>
          </w:divBdr>
        </w:div>
      </w:divsChild>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mapsinitiative.org/methodology/templates-guidance/"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OECDListFormCollapsible</Display>
  <Edit>OECDListFormCollapsible</Edit>
  <New>OECDListFormCollapsible</New>
</FormTemplates>
</file>

<file path=customXml/item3.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04a5857e5758f4559389ad4143f475e9">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464f302e61ac56e91199b44c54511888"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5.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6.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documentManagement>
</p:properties>
</file>

<file path=customXml/itemProps1.xml><?xml version="1.0" encoding="utf-8"?>
<ds:datastoreItem xmlns:ds="http://schemas.openxmlformats.org/officeDocument/2006/customXml" ds:itemID="{209B1881-AC58-4655-92C0-D3AD35F168A3}">
  <ds:schemaRefs>
    <ds:schemaRef ds:uri="http://schemas.openxmlformats.org/officeDocument/2006/bibliography"/>
  </ds:schemaRefs>
</ds:datastoreItem>
</file>

<file path=customXml/itemProps2.xml><?xml version="1.0" encoding="utf-8"?>
<ds:datastoreItem xmlns:ds="http://schemas.openxmlformats.org/officeDocument/2006/customXml" ds:itemID="{19FEE193-73C4-4F5D-8CA3-14F0C43485B7}">
  <ds:schemaRefs>
    <ds:schemaRef ds:uri="http://schemas.microsoft.com/sharepoint/v3/contenttype/forms"/>
  </ds:schemaRefs>
</ds:datastoreItem>
</file>

<file path=customXml/itemProps3.xml><?xml version="1.0" encoding="utf-8"?>
<ds:datastoreItem xmlns:ds="http://schemas.openxmlformats.org/officeDocument/2006/customXml" ds:itemID="{8022AB4B-D28A-46D7-B66D-1CB65E0BBB14}"/>
</file>

<file path=customXml/itemProps4.xml><?xml version="1.0" encoding="utf-8"?>
<ds:datastoreItem xmlns:ds="http://schemas.openxmlformats.org/officeDocument/2006/customXml" ds:itemID="{6E652D73-868C-45CF-9B49-EBCC1D3F09F7}">
  <ds:schemaRefs>
    <ds:schemaRef ds:uri="Microsoft.SharePoint.Taxonomy.ContentTypeSync"/>
  </ds:schemaRefs>
</ds:datastoreItem>
</file>

<file path=customXml/itemProps5.xml><?xml version="1.0" encoding="utf-8"?>
<ds:datastoreItem xmlns:ds="http://schemas.openxmlformats.org/officeDocument/2006/customXml" ds:itemID="{83EC5C09-84BD-4FB3-9C55-64FA967D243F}">
  <ds:schemaRefs>
    <ds:schemaRef ds:uri="http://www.oecd.org/eshare/projectsentre/CtFieldPriority/"/>
    <ds:schemaRef ds:uri="http://schemas.microsoft.com/2003/10/Serialization/Arrays"/>
  </ds:schemaRefs>
</ds:datastoreItem>
</file>

<file path=customXml/itemProps6.xml><?xml version="1.0" encoding="utf-8"?>
<ds:datastoreItem xmlns:ds="http://schemas.openxmlformats.org/officeDocument/2006/customXml" ds:itemID="{63671810-3EF7-4C8E-BCBA-248ABE2BAB39}">
  <ds:schemaRefs>
    <ds:schemaRef ds:uri="http://schemas.microsoft.com/sharepoint/v4"/>
    <ds:schemaRef ds:uri="ca82dde9-3436-4d3d-bddd-d31447390034"/>
    <ds:schemaRef ds:uri="http://purl.org/dc/dcmitype/"/>
    <ds:schemaRef ds:uri="http://purl.org/dc/terms/"/>
    <ds:schemaRef ds:uri="http://schemas.microsoft.com/office/2006/documentManagement/types"/>
    <ds:schemaRef ds:uri="c9f238dd-bb73-4aef-a7a5-d644ad823e52"/>
    <ds:schemaRef ds:uri="http://schemas.microsoft.com/office/2006/metadata/properties"/>
    <ds:schemaRef ds:uri="http://schemas.microsoft.com/office/infopath/2007/PartnerControls"/>
    <ds:schemaRef ds:uri="http://www.w3.org/XML/1998/namespace"/>
    <ds:schemaRef ds:uri="http://purl.org/dc/elements/1.1/"/>
    <ds:schemaRef ds:uri="http://schemas.openxmlformats.org/package/2006/metadata/core-properties"/>
    <ds:schemaRef ds:uri="375c99d1-ca6e-49b5-b969-bc8a239e4ffd"/>
    <ds:schemaRef ds:uri="18889a2b-0d37-4ff0-afeb-cbbf52875171"/>
    <ds:schemaRef ds:uri="54c4cd27-f286-408f-9ce0-33c1e0f3ab39"/>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1</TotalTime>
  <Pages>19</Pages>
  <Words>2433</Words>
  <Characters>16012</Characters>
  <Application>Microsoft Office Word</Application>
  <DocSecurity>0</DocSecurity>
  <Lines>667</Lines>
  <Paragraphs>472</Paragraphs>
  <ScaleCrop>false</ScaleCrop>
  <HeadingPairs>
    <vt:vector size="2" baseType="variant">
      <vt:variant>
        <vt:lpstr>Title</vt:lpstr>
      </vt:variant>
      <vt:variant>
        <vt:i4>1</vt:i4>
      </vt:variant>
    </vt:vector>
  </HeadingPairs>
  <TitlesOfParts>
    <vt:vector size="1" baseType="lpstr">
      <vt:lpstr>Template: Assessment report under the E-Proc module</vt:lpstr>
    </vt:vector>
  </TitlesOfParts>
  <Company>MAPS</Company>
  <LinksUpToDate>false</LinksUpToDate>
  <CharactersWithSpaces>17973</CharactersWithSpaces>
  <SharedDoc>false</SharedDoc>
  <HLinks>
    <vt:vector size="192" baseType="variant">
      <vt:variant>
        <vt:i4>1900599</vt:i4>
      </vt:variant>
      <vt:variant>
        <vt:i4>182</vt:i4>
      </vt:variant>
      <vt:variant>
        <vt:i4>0</vt:i4>
      </vt:variant>
      <vt:variant>
        <vt:i4>5</vt:i4>
      </vt:variant>
      <vt:variant>
        <vt:lpwstr/>
      </vt:variant>
      <vt:variant>
        <vt:lpwstr>_Toc517947156</vt:lpwstr>
      </vt:variant>
      <vt:variant>
        <vt:i4>1900599</vt:i4>
      </vt:variant>
      <vt:variant>
        <vt:i4>176</vt:i4>
      </vt:variant>
      <vt:variant>
        <vt:i4>0</vt:i4>
      </vt:variant>
      <vt:variant>
        <vt:i4>5</vt:i4>
      </vt:variant>
      <vt:variant>
        <vt:lpwstr/>
      </vt:variant>
      <vt:variant>
        <vt:lpwstr>_Toc517947155</vt:lpwstr>
      </vt:variant>
      <vt:variant>
        <vt:i4>1900599</vt:i4>
      </vt:variant>
      <vt:variant>
        <vt:i4>170</vt:i4>
      </vt:variant>
      <vt:variant>
        <vt:i4>0</vt:i4>
      </vt:variant>
      <vt:variant>
        <vt:i4>5</vt:i4>
      </vt:variant>
      <vt:variant>
        <vt:lpwstr/>
      </vt:variant>
      <vt:variant>
        <vt:lpwstr>_Toc517947154</vt:lpwstr>
      </vt:variant>
      <vt:variant>
        <vt:i4>1900599</vt:i4>
      </vt:variant>
      <vt:variant>
        <vt:i4>164</vt:i4>
      </vt:variant>
      <vt:variant>
        <vt:i4>0</vt:i4>
      </vt:variant>
      <vt:variant>
        <vt:i4>5</vt:i4>
      </vt:variant>
      <vt:variant>
        <vt:lpwstr/>
      </vt:variant>
      <vt:variant>
        <vt:lpwstr>_Toc517947153</vt:lpwstr>
      </vt:variant>
      <vt:variant>
        <vt:i4>1900599</vt:i4>
      </vt:variant>
      <vt:variant>
        <vt:i4>158</vt:i4>
      </vt:variant>
      <vt:variant>
        <vt:i4>0</vt:i4>
      </vt:variant>
      <vt:variant>
        <vt:i4>5</vt:i4>
      </vt:variant>
      <vt:variant>
        <vt:lpwstr/>
      </vt:variant>
      <vt:variant>
        <vt:lpwstr>_Toc517947152</vt:lpwstr>
      </vt:variant>
      <vt:variant>
        <vt:i4>1900599</vt:i4>
      </vt:variant>
      <vt:variant>
        <vt:i4>152</vt:i4>
      </vt:variant>
      <vt:variant>
        <vt:i4>0</vt:i4>
      </vt:variant>
      <vt:variant>
        <vt:i4>5</vt:i4>
      </vt:variant>
      <vt:variant>
        <vt:lpwstr/>
      </vt:variant>
      <vt:variant>
        <vt:lpwstr>_Toc517947151</vt:lpwstr>
      </vt:variant>
      <vt:variant>
        <vt:i4>1900599</vt:i4>
      </vt:variant>
      <vt:variant>
        <vt:i4>146</vt:i4>
      </vt:variant>
      <vt:variant>
        <vt:i4>0</vt:i4>
      </vt:variant>
      <vt:variant>
        <vt:i4>5</vt:i4>
      </vt:variant>
      <vt:variant>
        <vt:lpwstr/>
      </vt:variant>
      <vt:variant>
        <vt:lpwstr>_Toc517947150</vt:lpwstr>
      </vt:variant>
      <vt:variant>
        <vt:i4>1835063</vt:i4>
      </vt:variant>
      <vt:variant>
        <vt:i4>140</vt:i4>
      </vt:variant>
      <vt:variant>
        <vt:i4>0</vt:i4>
      </vt:variant>
      <vt:variant>
        <vt:i4>5</vt:i4>
      </vt:variant>
      <vt:variant>
        <vt:lpwstr/>
      </vt:variant>
      <vt:variant>
        <vt:lpwstr>_Toc517947149</vt:lpwstr>
      </vt:variant>
      <vt:variant>
        <vt:i4>1835063</vt:i4>
      </vt:variant>
      <vt:variant>
        <vt:i4>134</vt:i4>
      </vt:variant>
      <vt:variant>
        <vt:i4>0</vt:i4>
      </vt:variant>
      <vt:variant>
        <vt:i4>5</vt:i4>
      </vt:variant>
      <vt:variant>
        <vt:lpwstr/>
      </vt:variant>
      <vt:variant>
        <vt:lpwstr>_Toc517947148</vt:lpwstr>
      </vt:variant>
      <vt:variant>
        <vt:i4>1835063</vt:i4>
      </vt:variant>
      <vt:variant>
        <vt:i4>128</vt:i4>
      </vt:variant>
      <vt:variant>
        <vt:i4>0</vt:i4>
      </vt:variant>
      <vt:variant>
        <vt:i4>5</vt:i4>
      </vt:variant>
      <vt:variant>
        <vt:lpwstr/>
      </vt:variant>
      <vt:variant>
        <vt:lpwstr>_Toc517947147</vt:lpwstr>
      </vt:variant>
      <vt:variant>
        <vt:i4>1835063</vt:i4>
      </vt:variant>
      <vt:variant>
        <vt:i4>122</vt:i4>
      </vt:variant>
      <vt:variant>
        <vt:i4>0</vt:i4>
      </vt:variant>
      <vt:variant>
        <vt:i4>5</vt:i4>
      </vt:variant>
      <vt:variant>
        <vt:lpwstr/>
      </vt:variant>
      <vt:variant>
        <vt:lpwstr>_Toc517947146</vt:lpwstr>
      </vt:variant>
      <vt:variant>
        <vt:i4>1835063</vt:i4>
      </vt:variant>
      <vt:variant>
        <vt:i4>116</vt:i4>
      </vt:variant>
      <vt:variant>
        <vt:i4>0</vt:i4>
      </vt:variant>
      <vt:variant>
        <vt:i4>5</vt:i4>
      </vt:variant>
      <vt:variant>
        <vt:lpwstr/>
      </vt:variant>
      <vt:variant>
        <vt:lpwstr>_Toc517947145</vt:lpwstr>
      </vt:variant>
      <vt:variant>
        <vt:i4>1835063</vt:i4>
      </vt:variant>
      <vt:variant>
        <vt:i4>110</vt:i4>
      </vt:variant>
      <vt:variant>
        <vt:i4>0</vt:i4>
      </vt:variant>
      <vt:variant>
        <vt:i4>5</vt:i4>
      </vt:variant>
      <vt:variant>
        <vt:lpwstr/>
      </vt:variant>
      <vt:variant>
        <vt:lpwstr>_Toc517947144</vt:lpwstr>
      </vt:variant>
      <vt:variant>
        <vt:i4>1835063</vt:i4>
      </vt:variant>
      <vt:variant>
        <vt:i4>104</vt:i4>
      </vt:variant>
      <vt:variant>
        <vt:i4>0</vt:i4>
      </vt:variant>
      <vt:variant>
        <vt:i4>5</vt:i4>
      </vt:variant>
      <vt:variant>
        <vt:lpwstr/>
      </vt:variant>
      <vt:variant>
        <vt:lpwstr>_Toc517947143</vt:lpwstr>
      </vt:variant>
      <vt:variant>
        <vt:i4>1835063</vt:i4>
      </vt:variant>
      <vt:variant>
        <vt:i4>98</vt:i4>
      </vt:variant>
      <vt:variant>
        <vt:i4>0</vt:i4>
      </vt:variant>
      <vt:variant>
        <vt:i4>5</vt:i4>
      </vt:variant>
      <vt:variant>
        <vt:lpwstr/>
      </vt:variant>
      <vt:variant>
        <vt:lpwstr>_Toc517947142</vt:lpwstr>
      </vt:variant>
      <vt:variant>
        <vt:i4>1835063</vt:i4>
      </vt:variant>
      <vt:variant>
        <vt:i4>92</vt:i4>
      </vt:variant>
      <vt:variant>
        <vt:i4>0</vt:i4>
      </vt:variant>
      <vt:variant>
        <vt:i4>5</vt:i4>
      </vt:variant>
      <vt:variant>
        <vt:lpwstr/>
      </vt:variant>
      <vt:variant>
        <vt:lpwstr>_Toc517947141</vt:lpwstr>
      </vt:variant>
      <vt:variant>
        <vt:i4>1835063</vt:i4>
      </vt:variant>
      <vt:variant>
        <vt:i4>86</vt:i4>
      </vt:variant>
      <vt:variant>
        <vt:i4>0</vt:i4>
      </vt:variant>
      <vt:variant>
        <vt:i4>5</vt:i4>
      </vt:variant>
      <vt:variant>
        <vt:lpwstr/>
      </vt:variant>
      <vt:variant>
        <vt:lpwstr>_Toc517947140</vt:lpwstr>
      </vt:variant>
      <vt:variant>
        <vt:i4>1769527</vt:i4>
      </vt:variant>
      <vt:variant>
        <vt:i4>80</vt:i4>
      </vt:variant>
      <vt:variant>
        <vt:i4>0</vt:i4>
      </vt:variant>
      <vt:variant>
        <vt:i4>5</vt:i4>
      </vt:variant>
      <vt:variant>
        <vt:lpwstr/>
      </vt:variant>
      <vt:variant>
        <vt:lpwstr>_Toc517947139</vt:lpwstr>
      </vt:variant>
      <vt:variant>
        <vt:i4>1769527</vt:i4>
      </vt:variant>
      <vt:variant>
        <vt:i4>74</vt:i4>
      </vt:variant>
      <vt:variant>
        <vt:i4>0</vt:i4>
      </vt:variant>
      <vt:variant>
        <vt:i4>5</vt:i4>
      </vt:variant>
      <vt:variant>
        <vt:lpwstr/>
      </vt:variant>
      <vt:variant>
        <vt:lpwstr>_Toc517947138</vt:lpwstr>
      </vt:variant>
      <vt:variant>
        <vt:i4>1769527</vt:i4>
      </vt:variant>
      <vt:variant>
        <vt:i4>68</vt:i4>
      </vt:variant>
      <vt:variant>
        <vt:i4>0</vt:i4>
      </vt:variant>
      <vt:variant>
        <vt:i4>5</vt:i4>
      </vt:variant>
      <vt:variant>
        <vt:lpwstr/>
      </vt:variant>
      <vt:variant>
        <vt:lpwstr>_Toc517947137</vt:lpwstr>
      </vt:variant>
      <vt:variant>
        <vt:i4>1769527</vt:i4>
      </vt:variant>
      <vt:variant>
        <vt:i4>62</vt:i4>
      </vt:variant>
      <vt:variant>
        <vt:i4>0</vt:i4>
      </vt:variant>
      <vt:variant>
        <vt:i4>5</vt:i4>
      </vt:variant>
      <vt:variant>
        <vt:lpwstr/>
      </vt:variant>
      <vt:variant>
        <vt:lpwstr>_Toc517947136</vt:lpwstr>
      </vt:variant>
      <vt:variant>
        <vt:i4>1769527</vt:i4>
      </vt:variant>
      <vt:variant>
        <vt:i4>56</vt:i4>
      </vt:variant>
      <vt:variant>
        <vt:i4>0</vt:i4>
      </vt:variant>
      <vt:variant>
        <vt:i4>5</vt:i4>
      </vt:variant>
      <vt:variant>
        <vt:lpwstr/>
      </vt:variant>
      <vt:variant>
        <vt:lpwstr>_Toc517947135</vt:lpwstr>
      </vt:variant>
      <vt:variant>
        <vt:i4>1769527</vt:i4>
      </vt:variant>
      <vt:variant>
        <vt:i4>50</vt:i4>
      </vt:variant>
      <vt:variant>
        <vt:i4>0</vt:i4>
      </vt:variant>
      <vt:variant>
        <vt:i4>5</vt:i4>
      </vt:variant>
      <vt:variant>
        <vt:lpwstr/>
      </vt:variant>
      <vt:variant>
        <vt:lpwstr>_Toc517947134</vt:lpwstr>
      </vt:variant>
      <vt:variant>
        <vt:i4>1769527</vt:i4>
      </vt:variant>
      <vt:variant>
        <vt:i4>44</vt:i4>
      </vt:variant>
      <vt:variant>
        <vt:i4>0</vt:i4>
      </vt:variant>
      <vt:variant>
        <vt:i4>5</vt:i4>
      </vt:variant>
      <vt:variant>
        <vt:lpwstr/>
      </vt:variant>
      <vt:variant>
        <vt:lpwstr>_Toc517947133</vt:lpwstr>
      </vt:variant>
      <vt:variant>
        <vt:i4>1769527</vt:i4>
      </vt:variant>
      <vt:variant>
        <vt:i4>38</vt:i4>
      </vt:variant>
      <vt:variant>
        <vt:i4>0</vt:i4>
      </vt:variant>
      <vt:variant>
        <vt:i4>5</vt:i4>
      </vt:variant>
      <vt:variant>
        <vt:lpwstr/>
      </vt:variant>
      <vt:variant>
        <vt:lpwstr>_Toc517947132</vt:lpwstr>
      </vt:variant>
      <vt:variant>
        <vt:i4>1769527</vt:i4>
      </vt:variant>
      <vt:variant>
        <vt:i4>32</vt:i4>
      </vt:variant>
      <vt:variant>
        <vt:i4>0</vt:i4>
      </vt:variant>
      <vt:variant>
        <vt:i4>5</vt:i4>
      </vt:variant>
      <vt:variant>
        <vt:lpwstr/>
      </vt:variant>
      <vt:variant>
        <vt:lpwstr>_Toc517947131</vt:lpwstr>
      </vt:variant>
      <vt:variant>
        <vt:i4>1769527</vt:i4>
      </vt:variant>
      <vt:variant>
        <vt:i4>26</vt:i4>
      </vt:variant>
      <vt:variant>
        <vt:i4>0</vt:i4>
      </vt:variant>
      <vt:variant>
        <vt:i4>5</vt:i4>
      </vt:variant>
      <vt:variant>
        <vt:lpwstr/>
      </vt:variant>
      <vt:variant>
        <vt:lpwstr>_Toc517947130</vt:lpwstr>
      </vt:variant>
      <vt:variant>
        <vt:i4>1703991</vt:i4>
      </vt:variant>
      <vt:variant>
        <vt:i4>20</vt:i4>
      </vt:variant>
      <vt:variant>
        <vt:i4>0</vt:i4>
      </vt:variant>
      <vt:variant>
        <vt:i4>5</vt:i4>
      </vt:variant>
      <vt:variant>
        <vt:lpwstr/>
      </vt:variant>
      <vt:variant>
        <vt:lpwstr>_Toc517947129</vt:lpwstr>
      </vt:variant>
      <vt:variant>
        <vt:i4>1703991</vt:i4>
      </vt:variant>
      <vt:variant>
        <vt:i4>14</vt:i4>
      </vt:variant>
      <vt:variant>
        <vt:i4>0</vt:i4>
      </vt:variant>
      <vt:variant>
        <vt:i4>5</vt:i4>
      </vt:variant>
      <vt:variant>
        <vt:lpwstr/>
      </vt:variant>
      <vt:variant>
        <vt:lpwstr>_Toc517947128</vt:lpwstr>
      </vt:variant>
      <vt:variant>
        <vt:i4>1703991</vt:i4>
      </vt:variant>
      <vt:variant>
        <vt:i4>8</vt:i4>
      </vt:variant>
      <vt:variant>
        <vt:i4>0</vt:i4>
      </vt:variant>
      <vt:variant>
        <vt:i4>5</vt:i4>
      </vt:variant>
      <vt:variant>
        <vt:lpwstr/>
      </vt:variant>
      <vt:variant>
        <vt:lpwstr>_Toc517947127</vt:lpwstr>
      </vt:variant>
      <vt:variant>
        <vt:i4>1703991</vt:i4>
      </vt:variant>
      <vt:variant>
        <vt:i4>2</vt:i4>
      </vt:variant>
      <vt:variant>
        <vt:i4>0</vt:i4>
      </vt:variant>
      <vt:variant>
        <vt:i4>5</vt:i4>
      </vt:variant>
      <vt:variant>
        <vt:lpwstr/>
      </vt:variant>
      <vt:variant>
        <vt:lpwstr>_Toc517947126</vt:lpwstr>
      </vt:variant>
      <vt:variant>
        <vt:i4>8060974</vt:i4>
      </vt:variant>
      <vt:variant>
        <vt:i4>0</vt:i4>
      </vt:variant>
      <vt:variant>
        <vt:i4>0</vt:i4>
      </vt:variant>
      <vt:variant>
        <vt:i4>5</vt:i4>
      </vt:variant>
      <vt:variant>
        <vt:lpwstr>https://www.mapsinitiative.org/methodology/templates-guidance/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Assessment report under the E-Proc module</dc:title>
  <dc:subject>VERSION 1.0 – April 2024</dc:subject>
  <dc:creator>Marie Mantopoulos</dc:creator>
  <cp:keywords/>
  <dc:description/>
  <cp:lastModifiedBy>DEZIEL Justine, GOV/IPP</cp:lastModifiedBy>
  <cp:revision>2</cp:revision>
  <cp:lastPrinted>2018-03-10T03:15:00Z</cp:lastPrinted>
  <dcterms:created xsi:type="dcterms:W3CDTF">2024-04-19T13:09:00Z</dcterms:created>
  <dcterms:modified xsi:type="dcterms:W3CDTF">2024-04-19T13:09:00Z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MediaServiceImageTags">
    <vt:lpwstr/>
  </property>
</Properties>
</file>